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1A123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електричної інженерії 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461C43">
        <w:rPr>
          <w:sz w:val="28"/>
          <w:szCs w:val="28"/>
          <w:u w:val="single"/>
          <w:lang w:val="uk-UA"/>
        </w:rPr>
        <w:t>Сіденко М.А</w:t>
      </w:r>
      <w:r w:rsidR="00601560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  <w:t>Толкачов Антон Миколайович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8E651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8E651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8E651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6E7BD1" w:rsidRDefault="00E2548C" w:rsidP="008E651A">
            <w:pPr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461C43">
              <w:rPr>
                <w:color w:val="000000"/>
                <w:szCs w:val="28"/>
              </w:rPr>
              <w:t>2.</w:t>
            </w:r>
            <w:r w:rsidR="006E7BD1" w:rsidRPr="00461C43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461C43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461C43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bookmarkStart w:id="0" w:name="_GoBack"/>
            <w:bookmarkEnd w:id="0"/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 w:rsidR="00461C43">
              <w:rPr>
                <w:color w:val="000000"/>
                <w:szCs w:val="28"/>
                <w:lang w:val="en-US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Pr="002D31C5">
              <w:rPr>
                <w:color w:val="000000"/>
                <w:szCs w:val="28"/>
              </w:rPr>
              <w:t xml:space="preserve">=200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Pr="002D31C5">
              <w:rPr>
                <w:color w:val="000000"/>
                <w:szCs w:val="28"/>
              </w:rPr>
              <w:t xml:space="preserve">=5500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Pr="002D31C5">
              <w:rPr>
                <w:color w:val="000000"/>
                <w:szCs w:val="28"/>
              </w:rPr>
              <w:t>=3400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=160МВт,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 xml:space="preserve">=0,9,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=4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Толкачов А.М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1" w:name="_Додаток_Г"/>
      <w:bookmarkEnd w:id="1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2D31C5" w:rsidRPr="002D31C5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  <w:r w:rsidRPr="002D31C5">
        <w:rPr>
          <w:sz w:val="32"/>
          <w:szCs w:val="28"/>
        </w:rPr>
        <w:br w:type="page"/>
      </w:r>
    </w:p>
    <w:p w:rsidR="002D31C5" w:rsidRDefault="002D31C5" w:rsidP="00370782">
      <w:pPr>
        <w:pStyle w:val="1"/>
      </w:pPr>
      <w:r w:rsidRPr="002D31C5">
        <w:lastRenderedPageBreak/>
        <w:t>ВСТУП</w:t>
      </w:r>
    </w:p>
    <w:p w:rsidR="002D31C5" w:rsidRPr="002D31C5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 w:val="32"/>
          <w:szCs w:val="28"/>
        </w:rPr>
      </w:pP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Методичні вказівки призначені для проведення практичних занять і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виконання розрахункової роботи з дисципліни «Електрична частина станцій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підстанцій. Частина 1» для студентів спеціальності 141 Електроенергетика,електротехніка та електромеханіка освітнього ступеня «бакалавр» денної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заочної форм навчання.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орієнтовані на набуття практичних навичок та вмінь.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Вказівки містять необхідний теоретичний матеріал. Також вказівки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можуть бути корисними фахівцям, що працюють в енергетичній галузі,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магістрантам, аспірантам.</w:t>
      </w:r>
    </w:p>
    <w:p w:rsidR="002D31C5" w:rsidRDefault="002D31C5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C4DA0" w:rsidRPr="00BC4DA0" w:rsidRDefault="00BC4DA0" w:rsidP="00370782">
      <w:pPr>
        <w:pStyle w:val="1"/>
      </w:pPr>
      <w:r w:rsidRPr="00BC4DA0">
        <w:lastRenderedPageBreak/>
        <w:t>ТЕМА 1. ПОБУДОВА ГРАФІКА НАВАНТАЖЕННЯ ТА ВИБІР</w:t>
      </w:r>
    </w:p>
    <w:p w:rsidR="00E2548C" w:rsidRDefault="00BC4DA0" w:rsidP="00370782">
      <w:pPr>
        <w:pStyle w:val="1"/>
      </w:pPr>
      <w:r w:rsidRPr="00BC4DA0">
        <w:t>ПОТУЖНОСТІ ТРАНСФОРМАТОРА (АВТОТРАНСФОРМАТОРА)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Cs w:val="28"/>
        </w:rPr>
      </w:pP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Таблиця 1.1 – Результати розрахунків для вибору потужності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автотрансформаторів</w:t>
      </w:r>
    </w:p>
    <w:tbl>
      <w:tblPr>
        <w:tblStyle w:val="a6"/>
        <w:tblW w:w="10419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878"/>
        <w:gridCol w:w="904"/>
        <w:gridCol w:w="616"/>
        <w:gridCol w:w="647"/>
        <w:gridCol w:w="742"/>
        <w:gridCol w:w="694"/>
        <w:gridCol w:w="742"/>
        <w:gridCol w:w="694"/>
        <w:gridCol w:w="756"/>
        <w:gridCol w:w="616"/>
        <w:gridCol w:w="742"/>
        <w:gridCol w:w="694"/>
        <w:gridCol w:w="694"/>
      </w:tblGrid>
      <w:tr w:rsidR="00D24BB7" w:rsidRPr="008C1334" w:rsidTr="004E13D1">
        <w:trPr>
          <w:trHeight w:val="329"/>
        </w:trPr>
        <w:tc>
          <w:tcPr>
            <w:tcW w:w="2782" w:type="dxa"/>
            <w:gridSpan w:val="2"/>
            <w:vMerge w:val="restart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 xml:space="preserve">Розрахункові значення </w:t>
            </w:r>
          </w:p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37" w:type="dxa"/>
            <w:gridSpan w:val="11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Тривалість ступеня графіка </w:t>
            </w:r>
          </w:p>
        </w:tc>
      </w:tr>
      <w:tr w:rsidR="004E13D1" w:rsidRPr="008C1334" w:rsidTr="004E13D1">
        <w:trPr>
          <w:trHeight w:val="210"/>
        </w:trPr>
        <w:tc>
          <w:tcPr>
            <w:tcW w:w="2782" w:type="dxa"/>
            <w:gridSpan w:val="2"/>
            <w:vMerge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0-2</w:t>
            </w:r>
          </w:p>
        </w:tc>
        <w:tc>
          <w:tcPr>
            <w:tcW w:w="647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2-4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4-6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6-7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7-8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8-9</w:t>
            </w:r>
          </w:p>
        </w:tc>
        <w:tc>
          <w:tcPr>
            <w:tcW w:w="75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9-12</w:t>
            </w:r>
          </w:p>
        </w:tc>
        <w:tc>
          <w:tcPr>
            <w:tcW w:w="61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12-14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14-16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16-20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20-24</w:t>
            </w:r>
          </w:p>
        </w:tc>
      </w:tr>
      <w:tr w:rsidR="004E13D1" w:rsidRPr="008C1334" w:rsidTr="004E13D1">
        <w:trPr>
          <w:trHeight w:val="629"/>
        </w:trPr>
        <w:tc>
          <w:tcPr>
            <w:tcW w:w="1878" w:type="dxa"/>
            <w:vAlign w:val="center"/>
          </w:tcPr>
          <w:p w:rsidR="002B252C" w:rsidRPr="008C1334" w:rsidRDefault="002B252C" w:rsidP="00AB6302">
            <w:pPr>
              <w:pStyle w:val="Default"/>
              <w:ind w:firstLine="0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 xml:space="preserve">Р </w:t>
            </w: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%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20</w:t>
            </w:r>
          </w:p>
        </w:tc>
        <w:tc>
          <w:tcPr>
            <w:tcW w:w="647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100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100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90</w:t>
            </w:r>
          </w:p>
        </w:tc>
        <w:tc>
          <w:tcPr>
            <w:tcW w:w="75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70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50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</w:tr>
      <w:tr w:rsidR="004E13D1" w:rsidRPr="008C1334" w:rsidTr="004E13D1">
        <w:trPr>
          <w:trHeight w:val="644"/>
        </w:trPr>
        <w:tc>
          <w:tcPr>
            <w:tcW w:w="1878" w:type="dxa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 xml:space="preserve">Р </w:t>
            </w: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МВт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32</w:t>
            </w:r>
          </w:p>
        </w:tc>
        <w:tc>
          <w:tcPr>
            <w:tcW w:w="647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144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144</w:t>
            </w:r>
          </w:p>
        </w:tc>
        <w:tc>
          <w:tcPr>
            <w:tcW w:w="75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112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96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80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</w:tr>
      <w:tr w:rsidR="004E13D1" w:rsidRPr="008C1334" w:rsidTr="004E13D1">
        <w:trPr>
          <w:trHeight w:val="569"/>
        </w:trPr>
        <w:tc>
          <w:tcPr>
            <w:tcW w:w="1878" w:type="dxa"/>
            <w:vAlign w:val="center"/>
          </w:tcPr>
          <w:p w:rsidR="002B252C" w:rsidRPr="008C1334" w:rsidRDefault="001D4DB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</w:t>
            </w:r>
          </w:p>
        </w:tc>
        <w:tc>
          <w:tcPr>
            <w:tcW w:w="647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0,9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0,9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0,875</w:t>
            </w:r>
          </w:p>
        </w:tc>
        <w:tc>
          <w:tcPr>
            <w:tcW w:w="75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0,825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</w:t>
            </w:r>
            <w:r>
              <w:rPr>
                <w:sz w:val="20"/>
                <w:szCs w:val="20"/>
                <w:lang w:val="ru-RU"/>
              </w:rPr>
              <w:t>,775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0,75</w:t>
            </w:r>
          </w:p>
        </w:tc>
      </w:tr>
      <w:tr w:rsidR="004E13D1" w:rsidRPr="008C1334" w:rsidTr="004E13D1">
        <w:trPr>
          <w:trHeight w:val="554"/>
        </w:trPr>
        <w:tc>
          <w:tcPr>
            <w:tcW w:w="1878" w:type="dxa"/>
            <w:vAlign w:val="center"/>
          </w:tcPr>
          <w:p w:rsidR="002B252C" w:rsidRPr="008C1334" w:rsidRDefault="001D4DBC" w:rsidP="008C1334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1,02</w:t>
            </w:r>
          </w:p>
        </w:tc>
        <w:tc>
          <w:tcPr>
            <w:tcW w:w="647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0,55</w:t>
            </w:r>
          </w:p>
        </w:tc>
        <w:tc>
          <w:tcPr>
            <w:tcW w:w="75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0,68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0,81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</w:tr>
      <w:tr w:rsidR="004E13D1" w:rsidRPr="008C1334" w:rsidTr="004E13D1">
        <w:trPr>
          <w:trHeight w:val="958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3"/>
              <w:gridCol w:w="236"/>
            </w:tblGrid>
            <w:tr w:rsidR="00AB6302" w:rsidRPr="008C1334" w:rsidTr="004E13D1">
              <w:trPr>
                <w:trHeight w:val="287"/>
              </w:trPr>
              <w:tc>
                <w:tcPr>
                  <w:tcW w:w="1537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Q </w:t>
                  </w:r>
                </w:p>
              </w:tc>
              <w:tc>
                <w:tcPr>
                  <w:tcW w:w="222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МВАр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32,6</w:t>
            </w:r>
          </w:p>
        </w:tc>
        <w:tc>
          <w:tcPr>
            <w:tcW w:w="647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79,2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79,2</w:t>
            </w:r>
          </w:p>
        </w:tc>
        <w:tc>
          <w:tcPr>
            <w:tcW w:w="75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76,16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64,8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</w:tr>
      <w:tr w:rsidR="004E13D1" w:rsidRPr="008C1334" w:rsidTr="004E13D1">
        <w:trPr>
          <w:trHeight w:val="1272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9"/>
            </w:tblGrid>
            <w:tr w:rsidR="002B252C" w:rsidRPr="008C1334" w:rsidTr="004E13D1">
              <w:trPr>
                <w:trHeight w:val="457"/>
              </w:trPr>
              <w:tc>
                <w:tcPr>
                  <w:tcW w:w="1759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Результативна 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Qрез </w:t>
                  </w: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tbl>
            <w:tblPr>
              <w:tblW w:w="90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1"/>
            </w:tblGrid>
            <w:tr w:rsidR="002B252C" w:rsidRPr="008C1334" w:rsidTr="004E13D1">
              <w:trPr>
                <w:trHeight w:val="457"/>
              </w:trPr>
              <w:tc>
                <w:tcPr>
                  <w:tcW w:w="901" w:type="dxa"/>
                </w:tcPr>
                <w:p w:rsidR="002B252C" w:rsidRPr="008C1334" w:rsidRDefault="002B252C" w:rsidP="00BB261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МВАр </w:t>
                  </w: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2B252C" w:rsidRPr="00136E13" w:rsidRDefault="00136E13" w:rsidP="00136E13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32,6</w:t>
            </w:r>
          </w:p>
        </w:tc>
        <w:tc>
          <w:tcPr>
            <w:tcW w:w="647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742" w:type="dxa"/>
            <w:vAlign w:val="center"/>
          </w:tcPr>
          <w:p w:rsidR="002B252C" w:rsidRPr="00A421F8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75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12,16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</w:tr>
      <w:tr w:rsidR="004E13D1" w:rsidRPr="008C1334" w:rsidTr="004E13D1">
        <w:trPr>
          <w:trHeight w:val="973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3"/>
              <w:gridCol w:w="236"/>
            </w:tblGrid>
            <w:tr w:rsidR="004E13D1" w:rsidRPr="008C1334" w:rsidTr="004E13D1">
              <w:trPr>
                <w:trHeight w:val="288"/>
              </w:trPr>
              <w:tc>
                <w:tcPr>
                  <w:tcW w:w="1537" w:type="dxa"/>
                </w:tcPr>
                <w:p w:rsidR="004E13D1" w:rsidRPr="008C1334" w:rsidRDefault="004E13D1" w:rsidP="004E13D1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Повна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S </w:t>
                  </w:r>
                </w:p>
              </w:tc>
              <w:tc>
                <w:tcPr>
                  <w:tcW w:w="222" w:type="dxa"/>
                </w:tcPr>
                <w:p w:rsidR="004E13D1" w:rsidRPr="008C1334" w:rsidRDefault="004E13D1" w:rsidP="004E13D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E13D1" w:rsidRPr="008C1334" w:rsidRDefault="004E13D1" w:rsidP="004E13D1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4E13D1" w:rsidRPr="008C1334" w:rsidRDefault="004E13D1" w:rsidP="004E13D1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</w:t>
            </w:r>
          </w:p>
        </w:tc>
        <w:tc>
          <w:tcPr>
            <w:tcW w:w="61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647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75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120,3</w:t>
            </w:r>
          </w:p>
        </w:tc>
        <w:tc>
          <w:tcPr>
            <w:tcW w:w="61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104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86,46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</w:tr>
    </w:tbl>
    <w:p w:rsid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</w:p>
    <w:p w:rsidR="00E2548C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ADF4BA1" wp14:editId="6BA946FD">
            <wp:extent cx="4619708" cy="3556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72" cy="35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1" w:rsidRP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4E13D1">
        <w:rPr>
          <w:szCs w:val="28"/>
          <w:lang w:val="ru-RU"/>
        </w:rPr>
        <w:t xml:space="preserve">.1.1- </w:t>
      </w:r>
      <w:r>
        <w:rPr>
          <w:szCs w:val="28"/>
          <w:lang w:val="ru-RU"/>
        </w:rPr>
        <w:t>Граф</w:t>
      </w:r>
      <w:r>
        <w:rPr>
          <w:szCs w:val="28"/>
        </w:rPr>
        <w:t xml:space="preserve">ік </w:t>
      </w:r>
      <w:r>
        <w:t>повного S(t) навантаження</w:t>
      </w:r>
    </w:p>
    <w:p w:rsidR="00AA49A6" w:rsidRPr="00370782" w:rsidRDefault="00AB6302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rPr>
          <w:sz w:val="32"/>
          <w:szCs w:val="28"/>
          <w:lang w:val="en-US"/>
        </w:rPr>
        <w:lastRenderedPageBreak/>
        <w:t>P</w:t>
      </w:r>
      <w:r>
        <w:rPr>
          <w:sz w:val="32"/>
          <w:szCs w:val="28"/>
          <w:vertAlign w:val="subscript"/>
          <w:lang w:val="en-US"/>
        </w:rPr>
        <w:t>max</w:t>
      </w:r>
      <w:r w:rsidRPr="00370782">
        <w:rPr>
          <w:sz w:val="32"/>
          <w:szCs w:val="28"/>
          <w:lang w:val="ru-RU"/>
        </w:rPr>
        <w:t>=160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  <w:r w:rsidRPr="00370782">
        <w:rPr>
          <w:sz w:val="32"/>
          <w:szCs w:val="28"/>
          <w:lang w:val="ru-RU"/>
        </w:rPr>
        <w:t xml:space="preserve">, </w:t>
      </w:r>
      <w:r>
        <w:rPr>
          <w:sz w:val="32"/>
          <w:szCs w:val="28"/>
          <w:lang w:val="en-US"/>
        </w:rPr>
        <w:t>P</w:t>
      </w:r>
      <w:r>
        <w:rPr>
          <w:sz w:val="32"/>
          <w:szCs w:val="28"/>
          <w:vertAlign w:val="subscript"/>
          <w:lang w:val="en-US"/>
        </w:rPr>
        <w:t>min</w:t>
      </w:r>
      <w:r w:rsidRPr="00370782">
        <w:rPr>
          <w:sz w:val="32"/>
          <w:szCs w:val="28"/>
          <w:lang w:val="ru-RU"/>
        </w:rPr>
        <w:t>=32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>
        <w:t>Розрахункова потужність кожного з них визначається по співвідношенням:</w:t>
      </w:r>
    </w:p>
    <w:p w:rsidR="00B20C6F" w:rsidRPr="00370782" w:rsidRDefault="001D4DBC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розр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(n-1)</m:t>
            </m:r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нав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166,15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2-1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*4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=41.54</m:t>
        </m:r>
      </m:oMath>
      <w:r w:rsidR="00AB6302" w:rsidRPr="00AA49A6">
        <w:rPr>
          <w:sz w:val="32"/>
          <w:szCs w:val="28"/>
        </w:rPr>
        <w:t xml:space="preserve"> 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За величиною S</w:t>
      </w:r>
      <w:r w:rsidRPr="004E13D1">
        <w:rPr>
          <w:vertAlign w:val="subscript"/>
        </w:rPr>
        <w:t>розр</w:t>
      </w:r>
      <w:r>
        <w:t xml:space="preserve"> обирається номінальна потужність автотрансформатора S</w:t>
      </w:r>
      <w:r w:rsidRPr="004E13D1">
        <w:rPr>
          <w:vertAlign w:val="subscript"/>
        </w:rPr>
        <w:t>ном</w:t>
      </w:r>
      <w:r>
        <w:t>.</w:t>
      </w:r>
    </w:p>
    <w:p w:rsidR="00B20C6F" w:rsidRDefault="00B20C6F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АТДЦТН </w:t>
      </w:r>
      <w:r w:rsidR="00282806">
        <w:rPr>
          <w:sz w:val="32"/>
          <w:szCs w:val="28"/>
          <w:lang w:val="en-US"/>
        </w:rPr>
        <w:t>200</w:t>
      </w:r>
      <w:r>
        <w:rPr>
          <w:sz w:val="32"/>
          <w:szCs w:val="28"/>
          <w:lang w:val="ru-RU"/>
        </w:rPr>
        <w:t>000/220/110</w:t>
      </w:r>
    </w:p>
    <w:p w:rsidR="00B20C6F" w:rsidRPr="004E13D1" w:rsidRDefault="001D4DBC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=200 МВА</m:t>
          </m:r>
        </m:oMath>
      </m:oMathPara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 xml:space="preserve">Еквівалентне навантаження автотрансформатора на інтервалі часу </w:t>
      </w:r>
      <w:r>
        <w:rPr>
          <w:lang w:val="en-US"/>
        </w:rPr>
        <w:t>t</w:t>
      </w:r>
      <w:r w:rsidRPr="004E13D1">
        <w:rPr>
          <w:vertAlign w:val="subscript"/>
          <w:lang w:val="ru-RU"/>
        </w:rPr>
        <w:t>1</w:t>
      </w:r>
    </w:p>
    <w:p w:rsidR="00282806" w:rsidRPr="00282806" w:rsidRDefault="001D4DBC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</m:t>
          </m:r>
        </m:oMath>
      </m:oMathPara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2"/>
        </w:rPr>
        <w:object w:dxaOrig="19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1.25pt" o:ole="">
            <v:imagedata r:id="rId12" o:title=""/>
          </v:shape>
          <o:OLEObject Type="Embed" ProgID="Equation.DSMT4" ShapeID="_x0000_i1025" DrawAspect="Content" ObjectID="_1677526984" r:id="rId13"/>
        </w:object>
      </w:r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t>Коефіцієнт перевантаження  k</w:t>
      </w:r>
      <w:r w:rsidRPr="004E13D1">
        <w:rPr>
          <w:vertAlign w:val="subscript"/>
          <w:lang w:val="ru-RU"/>
        </w:rPr>
        <w:t>1</w:t>
      </w:r>
      <w:r>
        <w:t xml:space="preserve"> знаходять як:</w:t>
      </w:r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0"/>
        </w:rPr>
        <w:object w:dxaOrig="1880" w:dyaOrig="680">
          <v:shape id="_x0000_i1026" type="#_x0000_t75" style="width:93.75pt;height:33.75pt" o:ole="">
            <v:imagedata r:id="rId14" o:title=""/>
          </v:shape>
          <o:OLEObject Type="Embed" ProgID="Equation.DSMT4" ShapeID="_x0000_i1026" DrawAspect="Content" ObjectID="_1677526985" r:id="rId15"/>
        </w:object>
      </w:r>
    </w:p>
    <w:p w:rsidR="00370782" w:rsidRPr="00370782" w:rsidRDefault="00370782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Значення еквівалентного попереднього навантаження S</w:t>
      </w:r>
      <w:r w:rsidRPr="00370782">
        <w:rPr>
          <w:vertAlign w:val="subscript"/>
        </w:rPr>
        <w:t>E2</w:t>
      </w:r>
      <w:r>
        <w:t xml:space="preserve"> і коефіцієнта k</w:t>
      </w:r>
      <w:r w:rsidRPr="00370782">
        <w:rPr>
          <w:vertAlign w:val="subscript"/>
          <w:lang w:val="ru-RU"/>
        </w:rPr>
        <w:t>2</w:t>
      </w:r>
      <w:r>
        <w:t xml:space="preserve"> знаходяться згідно виразів:</w:t>
      </w:r>
    </w:p>
    <w:p w:rsidR="00370782" w:rsidRDefault="00370782" w:rsidP="00370782">
      <w:pPr>
        <w:pStyle w:val="af3"/>
        <w:tabs>
          <w:tab w:val="left" w:pos="4962"/>
        </w:tabs>
        <w:ind w:left="357" w:firstLine="0"/>
        <w:jc w:val="left"/>
      </w:pPr>
      <w:r w:rsidRPr="00370782">
        <w:rPr>
          <w:position w:val="-126"/>
        </w:rPr>
        <w:object w:dxaOrig="9180" w:dyaOrig="2640">
          <v:shape id="_x0000_i1027" type="#_x0000_t75" style="width:510.75pt;height:147pt" o:ole="">
            <v:imagedata r:id="rId16" o:title=""/>
          </v:shape>
          <o:OLEObject Type="Embed" ProgID="Equation.DSMT4" ShapeID="_x0000_i1027" DrawAspect="Content" ObjectID="_1677526986" r:id="rId17"/>
        </w:object>
      </w:r>
    </w:p>
    <w:p w:rsidR="00370782" w:rsidRDefault="00370782" w:rsidP="00282806">
      <w:pPr>
        <w:pStyle w:val="af3"/>
        <w:tabs>
          <w:tab w:val="left" w:pos="4962"/>
        </w:tabs>
        <w:ind w:left="357" w:firstLine="0"/>
        <w:jc w:val="left"/>
      </w:pPr>
      <w:r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E2548C" w:rsidRPr="00282806" w:rsidRDefault="00370782" w:rsidP="00282806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  <w:lang w:val="en-US"/>
        </w:rPr>
      </w:pPr>
      <w:r w:rsidRPr="00834829">
        <w:rPr>
          <w:position w:val="-46"/>
        </w:rPr>
        <w:object w:dxaOrig="5780" w:dyaOrig="1480">
          <v:shape id="_x0000_i1028" type="#_x0000_t75" style="width:288.75pt;height:74.25pt" o:ole="">
            <v:imagedata r:id="rId18" o:title=""/>
          </v:shape>
          <o:OLEObject Type="Embed" ProgID="Equation.DSMT4" ShapeID="_x0000_i1028" DrawAspect="Content" ObjectID="_1677526987" r:id="rId19"/>
        </w:object>
      </w:r>
      <w:r w:rsidR="00E2548C" w:rsidRPr="00AA49A6">
        <w:rPr>
          <w:sz w:val="32"/>
          <w:szCs w:val="28"/>
        </w:rPr>
        <w:br w:type="page"/>
      </w:r>
    </w:p>
    <w:p w:rsidR="00D93135" w:rsidRPr="00D93135" w:rsidRDefault="00D93135" w:rsidP="00D93135">
      <w:pPr>
        <w:pStyle w:val="af3"/>
        <w:tabs>
          <w:tab w:val="left" w:pos="4962"/>
        </w:tabs>
        <w:ind w:left="357" w:firstLine="0"/>
        <w:jc w:val="center"/>
        <w:rPr>
          <w:b/>
          <w:szCs w:val="28"/>
        </w:rPr>
      </w:pPr>
      <w:r w:rsidRPr="00D93135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  <w:r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93135" w:rsidRPr="00EC69FD" w:rsidRDefault="00D93135" w:rsidP="00D93135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  <w:r>
        <w:rPr>
          <w:szCs w:val="28"/>
          <w:lang w:val="en-US"/>
        </w:rPr>
        <w:t>P</w:t>
      </w:r>
      <w:r>
        <w:rPr>
          <w:szCs w:val="28"/>
          <w:vertAlign w:val="subscript"/>
          <w:lang w:val="en-US"/>
        </w:rPr>
        <w:t>EK</w:t>
      </w:r>
      <w:r>
        <w:rPr>
          <w:szCs w:val="28"/>
          <w:lang w:val="en-US"/>
        </w:rPr>
        <w:t xml:space="preserve"> </w:t>
      </w:r>
      <w:r>
        <w:rPr>
          <w:szCs w:val="28"/>
        </w:rPr>
        <w:t>в табл 1.21 Неклипаев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 w:rsidRPr="00243D61">
        <w:rPr>
          <w:position w:val="-30"/>
        </w:rPr>
        <w:object w:dxaOrig="2100" w:dyaOrig="680">
          <v:shape id="_x0000_i1029" type="#_x0000_t75" style="width:105pt;height:33.75pt" o:ole="">
            <v:imagedata r:id="rId20" o:title=""/>
          </v:shape>
          <o:OLEObject Type="Embed" ProgID="Equation.DSMT4" ShapeID="_x0000_i1029" DrawAspect="Content" ObjectID="_1677526988" r:id="rId21"/>
        </w:objec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Значення економічної потужності для однієї мережі залежить також від</w: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кількості годин використання за рік максимальної потужності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  <w:lang w:val="ru-RU"/>
        </w:rPr>
      </w:pPr>
      <w:r>
        <w:rPr>
          <w:szCs w:val="28"/>
          <w:lang w:val="ru-RU"/>
        </w:rPr>
        <w:t xml:space="preserve">Використовуючи дані, отримані в табл. 1.1, значення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знаходиться як: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1D4DBC" w:rsidP="00D93135">
      <w:pPr>
        <w:pStyle w:val="af3"/>
        <w:tabs>
          <w:tab w:val="left" w:pos="4962"/>
        </w:tabs>
        <w:ind w:left="357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-21.45pt;margin-top:35.8pt;width:530.15pt;height:17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D93135" w:rsidRDefault="00D93135" w:rsidP="00D93135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Кількість мереж, що відходять від РП, і кількість підключених до РП автотрансформаторів у подальшому називається кількістю приєднань. Схема РП визначається згідно [3] у залежності від напруги та кількості приєднань. 12 </w:t>
                  </w:r>
                </w:p>
                <w:p w:rsidR="00D93135" w:rsidRDefault="00D93135" w:rsidP="00D93135">
                  <w:pPr>
                    <w:pStyle w:val="Default"/>
                    <w:rPr>
                      <w:color w:val="auto"/>
                    </w:rPr>
                  </w:pPr>
                </w:p>
                <w:p w:rsidR="00D93135" w:rsidRDefault="00D93135" w:rsidP="00D93135">
                  <w:pPr>
                    <w:pStyle w:val="Default"/>
                    <w:pageBreakBefore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 xml:space="preserve">Після вибору схем всіх РП складається повна схема підстанції. Рекомендації по вибору схем РП наведені в [3]. </w:t>
                  </w:r>
                </w:p>
                <w:p w:rsidR="00D93135" w:rsidRDefault="00D93135" w:rsidP="00D93135">
                  <w:r>
                    <w:rPr>
                      <w:szCs w:val="28"/>
                    </w:rPr>
                    <w:t>Потужність трансформатора власних потреб вибирається виходячи з навантаження власних потреб. Перевірка на допустимість аварійного перевантаження не виконується. Рекомендуються спрощені співвідношення:</w:t>
                  </w:r>
                </w:p>
              </w:txbxContent>
            </v:textbox>
            <w10:wrap type="square"/>
          </v:shape>
        </w:pict>
      </w:r>
      <w:r w:rsidR="00D93135" w:rsidRPr="00243D61">
        <w:rPr>
          <w:position w:val="-30"/>
        </w:rPr>
        <w:object w:dxaOrig="12460" w:dyaOrig="740">
          <v:shape id="_x0000_i1030" type="#_x0000_t75" style="width:481.5pt;height:28.5pt" o:ole="">
            <v:imagedata r:id="rId22" o:title=""/>
          </v:shape>
          <o:OLEObject Type="Embed" ProgID="Equation.DSMT4" ShapeID="_x0000_i1030" DrawAspect="Content" ObjectID="_1677526989" r:id="rId23"/>
        </w:object>
      </w:r>
      <w:r w:rsidR="00D93135" w:rsidRPr="001E538D">
        <w:t xml:space="preserve"> </w:t>
      </w:r>
      <w:r w:rsidR="00D93135" w:rsidRPr="00243D61">
        <w:rPr>
          <w:position w:val="-46"/>
        </w:rPr>
        <w:object w:dxaOrig="5700" w:dyaOrig="1040">
          <v:shape id="_x0000_i1031" type="#_x0000_t75" style="width:285pt;height:51.75pt" o:ole="">
            <v:imagedata r:id="rId24" o:title=""/>
          </v:shape>
          <o:OLEObject Type="Embed" ProgID="Equation.DSMT4" ShapeID="_x0000_i1031" DrawAspect="Content" ObjectID="_1677526990" r:id="rId25"/>
        </w:objec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>
        <w:rPr>
          <w:szCs w:val="28"/>
        </w:rPr>
        <w:t xml:space="preserve">де </w:t>
      </w:r>
      <w:r>
        <w:rPr>
          <w:i/>
          <w:iCs/>
          <w:szCs w:val="28"/>
        </w:rPr>
        <w:t xml:space="preserve">n </w:t>
      </w:r>
      <w:r>
        <w:rPr>
          <w:szCs w:val="28"/>
        </w:rPr>
        <w:t>– кількість трансформаторів власних потреб з нижчою напругою 0,4 кВ.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  <w:r w:rsidRPr="006E7BD1">
        <w:rPr>
          <w:b/>
          <w:sz w:val="28"/>
          <w:szCs w:val="28"/>
        </w:rPr>
        <w:lastRenderedPageBreak/>
        <w:t>ТЕМА 3. РОЗРАХУНОК СТРУМІВ КОРОТКОГО ЗАМИКАННЯ НА ЕЛЕКТРОСТАНЦІЇ</w:t>
      </w: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прийнятої схеми підстанції з урахуванням замкнутого(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>220 кВ) чи розімкненого 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>
        <w:rPr>
          <w:sz w:val="28"/>
          <w:szCs w:val="28"/>
        </w:rPr>
        <w:t xml:space="preserve">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розрахунку струмів КЗ постійна часу системи приймається рівною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</w:t>
      </w:r>
      <w:r>
        <w:rPr>
          <w:sz w:val="28"/>
          <w:szCs w:val="28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аск</w:t>
      </w:r>
      <w:r>
        <w:rPr>
          <w:sz w:val="28"/>
          <w:szCs w:val="28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Розрахунок струмів КЗ повинен завершуватися зведеною табл.3.1.</w:t>
      </w: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C627BC" w:rsidP="00D93135">
      <w:pPr>
        <w:pStyle w:val="Default"/>
        <w:jc w:val="center"/>
      </w:pPr>
      <w:r>
        <w:object w:dxaOrig="5355" w:dyaOrig="4035">
          <v:shape id="_x0000_i1032" type="#_x0000_t75" style="width:267.75pt;height:201.75pt" o:ole="">
            <v:imagedata r:id="rId26" o:title=""/>
          </v:shape>
          <o:OLEObject Type="Embed" ProgID="Visio.Drawing.15" ShapeID="_x0000_i1032" DrawAspect="Content" ObjectID="_1677526991" r:id="rId27"/>
        </w:object>
      </w:r>
    </w:p>
    <w:p w:rsidR="00C627BC" w:rsidRDefault="00C627BC" w:rsidP="00D93135">
      <w:pPr>
        <w:pStyle w:val="Default"/>
        <w:jc w:val="center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исунок 3.1 – Розрахункові точки КЗ</w:t>
      </w:r>
    </w:p>
    <w:p w:rsidR="00515706" w:rsidRDefault="00515706" w:rsidP="00515706">
      <w:pPr>
        <w:pStyle w:val="MTDisplayEquation"/>
      </w:pP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515706" w:rsidRPr="00515706" w:rsidRDefault="00515706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  <w:sectPr w:rsidR="00515706" w:rsidRPr="00515706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70782" w:rsidRDefault="00E2548C" w:rsidP="00370782">
      <w:pPr>
        <w:pStyle w:val="1"/>
        <w:rPr>
          <w:sz w:val="32"/>
        </w:rPr>
      </w:pPr>
      <w:bookmarkStart w:id="2" w:name="_Toc61080638"/>
      <w:r w:rsidRPr="00370782">
        <w:rPr>
          <w:sz w:val="32"/>
        </w:rPr>
        <w:lastRenderedPageBreak/>
        <w:t>Додатки</w:t>
      </w:r>
    </w:p>
    <w:p w:rsidR="00E2548C" w:rsidRDefault="00E2548C" w:rsidP="00E2548C">
      <w:pPr>
        <w:ind w:firstLine="0"/>
        <w:rPr>
          <w:szCs w:val="28"/>
        </w:rPr>
      </w:pPr>
      <w:r>
        <w:rPr>
          <w:szCs w:val="28"/>
        </w:rPr>
        <w:t>Таблиця  – Графіки навантаження</w:t>
      </w:r>
    </w:p>
    <w:p w:rsidR="00E2548C" w:rsidRPr="00E2548C" w:rsidRDefault="00E2548C" w:rsidP="00E2548C">
      <w:pPr>
        <w:ind w:firstLine="0"/>
      </w:pPr>
      <w:r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Default="00E2548C" w:rsidP="00E2548C">
      <w:pPr>
        <w:pStyle w:val="3"/>
        <w:ind w:firstLine="0"/>
        <w:jc w:val="both"/>
      </w:pPr>
    </w:p>
    <w:p w:rsidR="00E2548C" w:rsidRPr="00C85163" w:rsidRDefault="00E2548C" w:rsidP="00E2548C">
      <w:pPr>
        <w:pStyle w:val="2"/>
        <w:jc w:val="center"/>
      </w:pPr>
      <w:r w:rsidRPr="00C85163">
        <w:rPr>
          <w:sz w:val="36"/>
        </w:rPr>
        <w:t>В</w:t>
      </w:r>
      <w:r>
        <w:rPr>
          <w:sz w:val="36"/>
        </w:rPr>
        <w:t>ИСНОВКИ</w:t>
      </w:r>
      <w:bookmarkEnd w:id="2"/>
    </w:p>
    <w:p w:rsidR="00E2548C" w:rsidRPr="0054386E" w:rsidRDefault="00E2548C" w:rsidP="00E2548C">
      <w:pPr>
        <w:pStyle w:val="6"/>
        <w:jc w:val="left"/>
        <w:rPr>
          <w:highlight w:val="yellow"/>
        </w:rPr>
      </w:pPr>
      <w:r w:rsidRPr="00C85163">
        <w:br w:type="page"/>
      </w:r>
    </w:p>
    <w:p w:rsidR="00E2548C" w:rsidRPr="00C85163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C85163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DBC" w:rsidRDefault="001D4DBC">
      <w:r>
        <w:separator/>
      </w:r>
    </w:p>
  </w:endnote>
  <w:endnote w:type="continuationSeparator" w:id="0">
    <w:p w:rsidR="001D4DBC" w:rsidRDefault="001D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DBC" w:rsidRDefault="001D4DBC">
      <w:r>
        <w:separator/>
      </w:r>
    </w:p>
  </w:footnote>
  <w:footnote w:type="continuationSeparator" w:id="0">
    <w:p w:rsidR="001D4DBC" w:rsidRDefault="001D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5089"/>
    <w:rsid w:val="001A55A1"/>
    <w:rsid w:val="001A7B29"/>
    <w:rsid w:val="001B4C02"/>
    <w:rsid w:val="001D15CE"/>
    <w:rsid w:val="001D3A6B"/>
    <w:rsid w:val="001D4DBC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D0D91"/>
    <w:rsid w:val="002D31C5"/>
    <w:rsid w:val="002E19BE"/>
    <w:rsid w:val="002F012E"/>
    <w:rsid w:val="002F3C83"/>
    <w:rsid w:val="002F4ACB"/>
    <w:rsid w:val="00300DAE"/>
    <w:rsid w:val="00305ED6"/>
    <w:rsid w:val="003076A0"/>
    <w:rsid w:val="00311B1F"/>
    <w:rsid w:val="00313E5E"/>
    <w:rsid w:val="003203E9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40A"/>
    <w:rsid w:val="00343BE2"/>
    <w:rsid w:val="00343DE6"/>
    <w:rsid w:val="00344AC8"/>
    <w:rsid w:val="003452C7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61C43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811B4"/>
    <w:rsid w:val="00685D7C"/>
    <w:rsid w:val="00690742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C2"/>
    <w:rsid w:val="0074081F"/>
    <w:rsid w:val="0074124A"/>
    <w:rsid w:val="0074168C"/>
    <w:rsid w:val="00744174"/>
    <w:rsid w:val="0074428E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420F8"/>
    <w:rsid w:val="00D4229F"/>
    <w:rsid w:val="00D42828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3480"/>
    <w:rsid w:val="00F14CB4"/>
    <w:rsid w:val="00F2023F"/>
    <w:rsid w:val="00F2256F"/>
    <w:rsid w:val="00F25373"/>
    <w:rsid w:val="00F27FE9"/>
    <w:rsid w:val="00F30045"/>
    <w:rsid w:val="00F34677"/>
    <w:rsid w:val="00F418D5"/>
    <w:rsid w:val="00F41986"/>
    <w:rsid w:val="00F43348"/>
    <w:rsid w:val="00F43DFC"/>
    <w:rsid w:val="00F44A18"/>
    <w:rsid w:val="00F51F07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B5ED9D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package" Target="embeddings/Microsoft_Visio_Drawing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F9A56B-A70A-4AC7-A885-AED0A884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97</cp:revision>
  <cp:lastPrinted>2019-12-26T09:20:00Z</cp:lastPrinted>
  <dcterms:created xsi:type="dcterms:W3CDTF">2020-01-09T19:52:00Z</dcterms:created>
  <dcterms:modified xsi:type="dcterms:W3CDTF">2021-03-17T20:56:00Z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