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D45D" w14:textId="6F4552E6" w:rsidR="004C67BF" w:rsidRPr="0096548B" w:rsidRDefault="00000000">
      <w:pPr>
        <w:jc w:val="center"/>
        <w:rPr>
          <w:rFonts w:ascii="Times New Roman" w:hAnsi="Times New Roman" w:cs="Times New Roman"/>
          <w:b/>
          <w:sz w:val="34"/>
          <w:lang w:val="uk-UA"/>
        </w:rPr>
      </w:pPr>
      <w:r w:rsidRPr="0096548B">
        <w:rPr>
          <w:rFonts w:ascii="Times New Roman" w:hAnsi="Times New Roman" w:cs="Times New Roman"/>
          <w:b/>
          <w:sz w:val="34"/>
        </w:rPr>
        <w:t>Звіт</w:t>
      </w:r>
    </w:p>
    <w:p w14:paraId="3C240E06" w14:textId="54BC6880" w:rsidR="00C73FE7" w:rsidRPr="0096548B" w:rsidRDefault="00C73FE7">
      <w:pPr>
        <w:jc w:val="center"/>
        <w:rPr>
          <w:rFonts w:ascii="Times New Roman" w:hAnsi="Times New Roman" w:cs="Times New Roman"/>
          <w:b/>
          <w:sz w:val="34"/>
          <w:lang w:val="uk-UA"/>
        </w:rPr>
      </w:pPr>
      <w:r w:rsidRPr="0096548B">
        <w:rPr>
          <w:rFonts w:ascii="Times New Roman" w:hAnsi="Times New Roman" w:cs="Times New Roman"/>
          <w:b/>
          <w:sz w:val="34"/>
          <w:lang w:val="uk-UA"/>
        </w:rPr>
        <w:t xml:space="preserve">По </w:t>
      </w:r>
      <w:r w:rsidRPr="0096548B">
        <w:rPr>
          <w:rFonts w:ascii="Times New Roman" w:hAnsi="Times New Roman" w:cs="Times New Roman"/>
          <w:b/>
          <w:sz w:val="34"/>
          <w:lang w:val="en-US"/>
        </w:rPr>
        <w:t>Graph</w:t>
      </w:r>
      <w:r w:rsidR="00FC257D" w:rsidRPr="0096548B">
        <w:rPr>
          <w:rFonts w:ascii="Times New Roman" w:hAnsi="Times New Roman" w:cs="Times New Roman"/>
          <w:b/>
          <w:sz w:val="34"/>
          <w:lang w:val="en-US"/>
        </w:rPr>
        <w:t>-</w:t>
      </w:r>
      <w:r w:rsidR="00FC257D" w:rsidRPr="0096548B">
        <w:rPr>
          <w:rFonts w:ascii="Times New Roman" w:hAnsi="Times New Roman" w:cs="Times New Roman"/>
          <w:b/>
          <w:sz w:val="34"/>
          <w:lang w:val="uk-UA"/>
        </w:rPr>
        <w:t>проєкту</w:t>
      </w:r>
    </w:p>
    <w:p w14:paraId="4816B769" w14:textId="7A7C70D7" w:rsidR="00561ABB" w:rsidRPr="0096548B" w:rsidRDefault="001D763B">
      <w:pPr>
        <w:jc w:val="center"/>
        <w:rPr>
          <w:rFonts w:ascii="Times New Roman" w:hAnsi="Times New Roman" w:cs="Times New Roman"/>
          <w:bCs/>
          <w:lang w:val="uk-UA"/>
        </w:rPr>
      </w:pPr>
      <w:r w:rsidRPr="0096548B">
        <w:rPr>
          <w:rFonts w:ascii="Times New Roman" w:hAnsi="Times New Roman" w:cs="Times New Roman"/>
          <w:bCs/>
          <w:sz w:val="34"/>
          <w:lang w:val="uk-UA"/>
        </w:rPr>
        <w:t>Стегней Віктор ПМі-44</w:t>
      </w:r>
    </w:p>
    <w:p w14:paraId="258755E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  <w:sz w:val="28"/>
        </w:rPr>
        <w:t>1. Загальна характеристика</w:t>
      </w:r>
    </w:p>
    <w:p w14:paraId="6B1687A6" w14:textId="3B5BD972" w:rsidR="004C67BF" w:rsidRPr="0096548B" w:rsidRDefault="00000000">
      <w:pPr>
        <w:rPr>
          <w:rFonts w:ascii="Times New Roman" w:hAnsi="Times New Roman" w:cs="Times New Roman"/>
          <w:lang w:val="uk-UA"/>
        </w:rPr>
      </w:pPr>
      <w:r w:rsidRPr="0096548B">
        <w:rPr>
          <w:rFonts w:ascii="Times New Roman" w:hAnsi="Times New Roman" w:cs="Times New Roman"/>
        </w:rPr>
        <w:t>У межах проєкту було проаналізовано та доопрацьовано графічний редактор на PyQt6. Результатом стали покращення інтерфейсу, вбудована довідка всередині застосунку, папка з прикладами робіт та підготовлені ілюстрації для захисту проєкту.</w:t>
      </w:r>
    </w:p>
    <w:p w14:paraId="5A5ED16E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  <w:sz w:val="28"/>
        </w:rPr>
        <w:t>2. Виконання пунктів плану</w:t>
      </w:r>
    </w:p>
    <w:p w14:paraId="029558F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1. Зовнішній інтерфейс графічного редактора</w:t>
      </w:r>
    </w:p>
    <w:p w14:paraId="36835DDD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Статус: виконано. Інтерфейс побудований на зрозумілих для користувача назвах: "Новий", "Зберегти", "Олівець", "Лінія", "Прямокутник", "Еліпс", "Стирачка", "Колір", "Фон". Для зменшення помилок додано механізми скасування і повторення дій (Undo/Redo), а також діалоги підтвердження перед очищенням полотна та перед втратою незбережених змін.</w:t>
      </w:r>
    </w:p>
    <w:p w14:paraId="68B4C878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Критерії логічності та стандартизованості виконано через групування інструментів на окремі панелі: файлові операції, інструменти малювання, властивості, історія дій та редагування. Підказки ToolTip і статусний рядок зменшують потребу щось запам'ятовувати під час переходу між діями.</w:t>
      </w:r>
    </w:p>
    <w:p w14:paraId="7A7B849F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drawing>
          <wp:inline distT="0" distB="0" distL="0" distR="0" wp14:anchorId="7F1DCF09" wp14:editId="359C7CBD">
            <wp:extent cx="5669280" cy="3720465"/>
            <wp:effectExtent l="0" t="0" r="0" b="0"/>
            <wp:docPr id="1" name="Головне вікно PyPa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оловне вікно PyPai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D094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1. Головне вікно PyPaint з розділенням команд на функціональні групи.</w:t>
      </w:r>
    </w:p>
    <w:p w14:paraId="479DB188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6A2ADD" wp14:editId="36FB2FB6">
            <wp:extent cx="3810000" cy="1104900"/>
            <wp:effectExtent l="0" t="0" r="0" b="0"/>
            <wp:docPr id="1763851738" name="Підтвердження очищення полотн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ідтвердження очищення полотн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7A50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2. Діалог підтвердження для запобігання помилковому очищенню полотна.</w:t>
      </w:r>
    </w:p>
    <w:p w14:paraId="1851029E" w14:textId="77777777" w:rsidR="004C67BF" w:rsidRPr="0096548B" w:rsidRDefault="004C67BF">
      <w:pPr>
        <w:rPr>
          <w:rFonts w:ascii="Times New Roman" w:hAnsi="Times New Roman" w:cs="Times New Roman"/>
        </w:rPr>
      </w:pPr>
    </w:p>
    <w:p w14:paraId="76DE19A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2. Підсистема довідкової інформації</w:t>
      </w:r>
    </w:p>
    <w:p w14:paraId="418BD71E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Статус: виконано. У проєкті використовується файл help/index.html, а сама довідка відкривається безпосередньо в інтерфейсі програми у вбудованому вікні. Користувач отримує доступ до пояснення інструментів, властивостей, роботи з файлами та скасування помилок без переходу в зовнішній браузер.</w:t>
      </w:r>
    </w:p>
    <w:p w14:paraId="2CC86880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drawing>
          <wp:inline distT="0" distB="0" distL="0" distR="0" wp14:anchorId="5D622146" wp14:editId="18A35133">
            <wp:extent cx="5669280" cy="4424803"/>
            <wp:effectExtent l="0" t="0" r="0" b="0"/>
            <wp:docPr id="2102747974" name="Вбудована довідка PyPa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будована довідка PyPai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BEBC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3. Вбудоване вікно довідки з описом можливостей редактора.</w:t>
      </w:r>
    </w:p>
    <w:p w14:paraId="6A6AE9AB" w14:textId="77777777" w:rsidR="004C67BF" w:rsidRPr="0096548B" w:rsidRDefault="004C67BF">
      <w:pPr>
        <w:rPr>
          <w:rFonts w:ascii="Times New Roman" w:hAnsi="Times New Roman" w:cs="Times New Roman"/>
        </w:rPr>
      </w:pPr>
    </w:p>
    <w:p w14:paraId="229327E1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3. Папка з прикладами редагування</w:t>
      </w:r>
    </w:p>
    <w:p w14:paraId="026DA5A7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 xml:space="preserve">Статус: виконано. Додано окрему папку examples з кількома демонстраційними зображеннями та текстовим описом їх призначення. Приклади показують використання ліній, </w:t>
      </w:r>
      <w:r w:rsidRPr="0096548B">
        <w:rPr>
          <w:rFonts w:ascii="Times New Roman" w:hAnsi="Times New Roman" w:cs="Times New Roman"/>
        </w:rPr>
        <w:lastRenderedPageBreak/>
        <w:t>прямокутників, еліпсів, зміни фону та сценаріїв зі стирачкою. Ці матеріали можна використовувати як демонстрацію можливостей програми під час захисту.</w:t>
      </w:r>
    </w:p>
    <w:p w14:paraId="4378B303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noProof/>
        </w:rPr>
        <w:drawing>
          <wp:inline distT="0" distB="0" distL="0" distR="0" wp14:anchorId="4C6ED20A" wp14:editId="527CB288">
            <wp:extent cx="5669280" cy="3779520"/>
            <wp:effectExtent l="0" t="0" r="0" b="0"/>
            <wp:docPr id="906142427" name="Приклад з папки ex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иклад з папки exampl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4E8A" w14:textId="77777777" w:rsidR="004C67BF" w:rsidRPr="0096548B" w:rsidRDefault="00000000">
      <w:pPr>
        <w:jc w:val="center"/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Рис. 4. Один з підготовлених прикладів для демонстрації можливостей редактора.</w:t>
      </w:r>
    </w:p>
    <w:p w14:paraId="0A69C373" w14:textId="77777777" w:rsidR="004C67BF" w:rsidRPr="0096548B" w:rsidRDefault="004C67BF">
      <w:pPr>
        <w:rPr>
          <w:rFonts w:ascii="Times New Roman" w:hAnsi="Times New Roman" w:cs="Times New Roman"/>
        </w:rPr>
      </w:pPr>
    </w:p>
    <w:p w14:paraId="167BD8EA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4. Поділ команд і параметрів на функціональні групи</w:t>
      </w:r>
    </w:p>
    <w:p w14:paraId="505D31AF" w14:textId="4F4E94C9" w:rsidR="004C67BF" w:rsidRPr="0096548B" w:rsidRDefault="00000000">
      <w:pPr>
        <w:rPr>
          <w:rFonts w:ascii="Times New Roman" w:hAnsi="Times New Roman" w:cs="Times New Roman"/>
          <w:lang w:val="uk-UA"/>
        </w:rPr>
      </w:pPr>
      <w:r w:rsidRPr="0096548B">
        <w:rPr>
          <w:rFonts w:ascii="Times New Roman" w:hAnsi="Times New Roman" w:cs="Times New Roman"/>
        </w:rPr>
        <w:t>Команди розподілено на логічні панелі інструментів. Для користувача доступні окремі групи для роботи з файлами, малюванням, властивостями, історією дій та редагуванням. У меню "Вигляд" реалізовано керування видимістю кожної панелі через toggleViewAction(), що відповідає вимозі увімкнення та вимкнення функціональних груп.</w:t>
      </w:r>
    </w:p>
    <w:p w14:paraId="2247E55C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</w:rPr>
        <w:t>Пункт 5. Зовнішній дизайн та ергономіка</w:t>
      </w:r>
    </w:p>
    <w:p w14:paraId="402F4EE2" w14:textId="103F4233" w:rsidR="004C67BF" w:rsidRPr="0096548B" w:rsidRDefault="00000000">
      <w:pPr>
        <w:rPr>
          <w:rFonts w:ascii="Times New Roman" w:hAnsi="Times New Roman" w:cs="Times New Roman"/>
          <w:lang w:val="uk-UA"/>
        </w:rPr>
      </w:pPr>
      <w:r w:rsidRPr="0096548B">
        <w:rPr>
          <w:rFonts w:ascii="Times New Roman" w:hAnsi="Times New Roman" w:cs="Times New Roman"/>
        </w:rPr>
        <w:t>Програма вже має світлий робочий простір, компактні панелі, підказки, статусний рядок та узгоджені назви дій українською мовою. Це позитивно впливає на сприйняття і базову ергономіку. Водночас можливе подальше покращення візуального стилю: є сенс розвинути систему іконок, детальніше пропрацювати відступи й типографіку та додати більш виразну візуальну ієрархію елементів інтерфейсу.</w:t>
      </w:r>
    </w:p>
    <w:p w14:paraId="71F21B0D" w14:textId="77777777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  <w:b/>
          <w:sz w:val="28"/>
        </w:rPr>
        <w:t>3. Підсумок</w:t>
      </w:r>
    </w:p>
    <w:p w14:paraId="7004B197" w14:textId="60A54E5F" w:rsidR="004C67BF" w:rsidRPr="0096548B" w:rsidRDefault="00000000">
      <w:pPr>
        <w:rPr>
          <w:rFonts w:ascii="Times New Roman" w:hAnsi="Times New Roman" w:cs="Times New Roman"/>
        </w:rPr>
      </w:pPr>
      <w:r w:rsidRPr="0096548B">
        <w:rPr>
          <w:rFonts w:ascii="Times New Roman" w:hAnsi="Times New Roman" w:cs="Times New Roman"/>
        </w:rPr>
        <w:t>За підсумком роботи проєкт відповідає основним вимогам план. Реалізовано зрозумілий зовнішній інтерфейс, засоби запобігання помилкам, функції Undo/Redo, вбудовану довідку, приклади робіт у окремій папці та можливість керувати видимістю панелей. Найближчим резервом розвитку залишається поглиблення зовнішнього дизайну відповідно до принципів software ergonomics.</w:t>
      </w:r>
    </w:p>
    <w:sectPr w:rsidR="004C67BF" w:rsidRPr="0096548B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7BF"/>
    <w:rsid w:val="001D763B"/>
    <w:rsid w:val="00353716"/>
    <w:rsid w:val="00465131"/>
    <w:rsid w:val="004C67BF"/>
    <w:rsid w:val="004F7B64"/>
    <w:rsid w:val="00514054"/>
    <w:rsid w:val="00561ABB"/>
    <w:rsid w:val="006B68EE"/>
    <w:rsid w:val="0096548B"/>
    <w:rsid w:val="00C73FE7"/>
    <w:rsid w:val="00EB15E7"/>
    <w:rsid w:val="00FC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C48CA6"/>
  <w15:docId w15:val="{EBA3A020-8A3D-7D45-A388-543A4548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виконання проєкту PyPaint</dc:title>
  <dc:subject>Системне програмування</dc:subject>
  <dc:creator>Codex</dc:creator>
  <cp:lastModifiedBy>Стегней Віктор</cp:lastModifiedBy>
  <cp:revision>11</cp:revision>
  <dcterms:created xsi:type="dcterms:W3CDTF">2026-04-30T00:00:00Z</dcterms:created>
  <dcterms:modified xsi:type="dcterms:W3CDTF">2026-04-30T14:08:00Z</dcterms:modified>
</cp:coreProperties>
</file>