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2499" w14:textId="77777777" w:rsidR="00CA596D" w:rsidRDefault="00000000" w:rsidP="00CA596D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17A0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43AB83" wp14:editId="3017750A">
            <wp:extent cx="2695815" cy="1599811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560" cy="16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9F8" w14:textId="77777777" w:rsidR="00CA596D" w:rsidRDefault="00000000" w:rsidP="00CA596D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Data Analytics - BAN-357-BOS1 </w:t>
      </w:r>
    </w:p>
    <w:p w14:paraId="7EF36542" w14:textId="614AA2F1" w:rsidR="00CA596D" w:rsidRDefault="00000000" w:rsidP="005C3EBC">
      <w:pPr>
        <w:spacing w:line="256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Assignment </w:t>
      </w:r>
      <w:r w:rsidR="005C3EBC">
        <w:rPr>
          <w:rFonts w:ascii="Times New Roman" w:eastAsia="Times New Roman" w:hAnsi="Times New Roman" w:cs="Times New Roman"/>
          <w:b/>
          <w:sz w:val="48"/>
          <w:szCs w:val="48"/>
        </w:rPr>
        <w:t>2: Case Problem-“Four Corners”</w:t>
      </w:r>
    </w:p>
    <w:p w14:paraId="5A8090D5" w14:textId="77777777" w:rsidR="006D0D73" w:rsidRDefault="00000000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29A2">
        <w:rPr>
          <w:rFonts w:ascii="Times New Roman" w:eastAsia="Times New Roman" w:hAnsi="Times New Roman" w:cs="Times New Roman"/>
          <w:bCs/>
          <w:sz w:val="28"/>
          <w:szCs w:val="28"/>
        </w:rPr>
        <w:t>By-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17A0B">
        <w:rPr>
          <w:rFonts w:ascii="Times New Roman" w:eastAsia="Times New Roman" w:hAnsi="Times New Roman" w:cs="Times New Roman"/>
          <w:bCs/>
          <w:sz w:val="28"/>
          <w:szCs w:val="28"/>
        </w:rPr>
        <w:t>Maksat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Mametjumayev</w:t>
      </w:r>
    </w:p>
    <w:p w14:paraId="11411EF6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4D8635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2253A1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EF200E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AD8763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2FB3B0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0D2ECB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C90302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850E5D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84C6D3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CC599B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9657B0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AEE69B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D1C942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22DA0B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3B594" w14:textId="77777777" w:rsidR="00C31D48" w:rsidRDefault="00C31D48" w:rsidP="00CA596D">
      <w:pPr>
        <w:spacing w:line="25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29E9F2" w14:textId="5B40ED14" w:rsidR="00B5518C" w:rsidRDefault="00000000" w:rsidP="00AD2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Dear </w:t>
      </w:r>
      <w:r w:rsidR="008701C4">
        <w:rPr>
          <w:rFonts w:ascii="Times New Roman" w:hAnsi="Times New Roman" w:cs="Times New Roman"/>
          <w:sz w:val="24"/>
          <w:szCs w:val="24"/>
        </w:rPr>
        <w:t>Four Corner</w:t>
      </w:r>
      <w:r w:rsidR="00701822">
        <w:rPr>
          <w:rFonts w:ascii="Times New Roman" w:hAnsi="Times New Roman" w:cs="Times New Roman"/>
          <w:sz w:val="24"/>
          <w:szCs w:val="24"/>
        </w:rPr>
        <w:t xml:space="preserve">s’ </w:t>
      </w:r>
      <w:r w:rsidR="008701C4">
        <w:rPr>
          <w:rFonts w:ascii="Times New Roman" w:hAnsi="Times New Roman" w:cs="Times New Roman"/>
          <w:sz w:val="24"/>
          <w:szCs w:val="24"/>
        </w:rPr>
        <w:t>employees,</w:t>
      </w:r>
    </w:p>
    <w:p w14:paraId="550093A6" w14:textId="453B6D34" w:rsidR="008701C4" w:rsidRDefault="008701C4" w:rsidP="00AD2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Gifford, Human Resource Department Representative at Four Corners, developed a financial plan that would help employees to receive answers to these questions:</w:t>
      </w:r>
    </w:p>
    <w:p w14:paraId="13D94B5F" w14:textId="294C0BE4" w:rsidR="008701C4" w:rsidRDefault="008701C4" w:rsidP="008701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your investment portfolio </w:t>
      </w:r>
      <w:r w:rsidR="004E49E8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worth in 10 years or 20 years?</w:t>
      </w:r>
    </w:p>
    <w:p w14:paraId="2E0C589A" w14:textId="49ADEACF" w:rsidR="008701C4" w:rsidRDefault="008701C4" w:rsidP="008701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you need</w:t>
      </w:r>
      <w:r w:rsidR="004C568D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stop working?</w:t>
      </w:r>
    </w:p>
    <w:p w14:paraId="306DEC0A" w14:textId="600FFF60" w:rsidR="008701C4" w:rsidRDefault="008701C4" w:rsidP="00870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Tom experimented </w:t>
      </w:r>
      <w:r w:rsidR="004C568D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a developed financial plan </w:t>
      </w:r>
      <w:r w:rsidR="004C568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himself </w:t>
      </w:r>
      <w:r w:rsidR="004E49E8">
        <w:rPr>
          <w:rFonts w:ascii="Times New Roman" w:hAnsi="Times New Roman" w:cs="Times New Roman"/>
          <w:sz w:val="24"/>
          <w:szCs w:val="24"/>
        </w:rPr>
        <w:t>and built</w:t>
      </w:r>
      <w:r w:rsidR="009C6E53">
        <w:rPr>
          <w:rFonts w:ascii="Times New Roman" w:hAnsi="Times New Roman" w:cs="Times New Roman"/>
          <w:sz w:val="24"/>
          <w:szCs w:val="24"/>
        </w:rPr>
        <w:t xml:space="preserve"> </w:t>
      </w:r>
      <w:r w:rsidR="004C568D">
        <w:rPr>
          <w:rFonts w:ascii="Times New Roman" w:hAnsi="Times New Roman" w:cs="Times New Roman"/>
          <w:sz w:val="24"/>
          <w:szCs w:val="24"/>
        </w:rPr>
        <w:t xml:space="preserve">an </w:t>
      </w:r>
      <w:r w:rsidR="009C6E53">
        <w:rPr>
          <w:rFonts w:ascii="Times New Roman" w:hAnsi="Times New Roman" w:cs="Times New Roman"/>
          <w:sz w:val="24"/>
          <w:szCs w:val="24"/>
        </w:rPr>
        <w:t xml:space="preserve">Excel worksheet for 5 years following his assumptions </w:t>
      </w:r>
      <w:r>
        <w:rPr>
          <w:rFonts w:ascii="Times New Roman" w:hAnsi="Times New Roman" w:cs="Times New Roman"/>
          <w:sz w:val="24"/>
          <w:szCs w:val="24"/>
        </w:rPr>
        <w:t>such as:</w:t>
      </w:r>
    </w:p>
    <w:p w14:paraId="0FC2612C" w14:textId="00CF0738" w:rsidR="008701C4" w:rsidRDefault="008701C4" w:rsidP="008701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1C4">
        <w:rPr>
          <w:rFonts w:ascii="Times New Roman" w:hAnsi="Times New Roman" w:cs="Times New Roman"/>
          <w:sz w:val="24"/>
          <w:szCs w:val="24"/>
        </w:rPr>
        <w:t xml:space="preserve">he has accumulated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Pr="008701C4">
        <w:rPr>
          <w:rFonts w:ascii="Times New Roman" w:hAnsi="Times New Roman" w:cs="Times New Roman"/>
          <w:sz w:val="24"/>
          <w:szCs w:val="24"/>
        </w:rPr>
        <w:t>portfolio valued at $50,000</w:t>
      </w:r>
    </w:p>
    <w:p w14:paraId="25B8B54E" w14:textId="3CF5D077" w:rsidR="008701C4" w:rsidRDefault="008701C4" w:rsidP="008701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plans to work 20 more years</w:t>
      </w:r>
    </w:p>
    <w:p w14:paraId="3D4B4A16" w14:textId="6F8313F6" w:rsidR="008701C4" w:rsidRDefault="008701C4" w:rsidP="008701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expects to accumulate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portfolio </w:t>
      </w:r>
      <w:r w:rsidR="0070182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$1,000,000</w:t>
      </w:r>
    </w:p>
    <w:p w14:paraId="104F6F7D" w14:textId="38F433E8" w:rsidR="008701C4" w:rsidRDefault="008701C4" w:rsidP="008701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assume</w:t>
      </w:r>
      <w:r w:rsidR="00FE28F7">
        <w:rPr>
          <w:rFonts w:ascii="Times New Roman" w:hAnsi="Times New Roman" w:cs="Times New Roman"/>
          <w:sz w:val="24"/>
          <w:szCs w:val="24"/>
        </w:rPr>
        <w:t xml:space="preserve">d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="00FE28F7">
        <w:rPr>
          <w:rFonts w:ascii="Times New Roman" w:hAnsi="Times New Roman" w:cs="Times New Roman"/>
          <w:sz w:val="24"/>
          <w:szCs w:val="24"/>
        </w:rPr>
        <w:t>5% annual growth rate</w:t>
      </w:r>
    </w:p>
    <w:p w14:paraId="77A73C25" w14:textId="0279A9C9" w:rsidR="00FE28F7" w:rsidRDefault="00FE28F7" w:rsidP="008701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plans to do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6% investment contribution of his</w:t>
      </w:r>
      <w:r w:rsidR="001D4807">
        <w:rPr>
          <w:rFonts w:ascii="Times New Roman" w:hAnsi="Times New Roman" w:cs="Times New Roman"/>
          <w:sz w:val="24"/>
          <w:szCs w:val="24"/>
        </w:rPr>
        <w:t>.</w:t>
      </w:r>
    </w:p>
    <w:p w14:paraId="1409B50A" w14:textId="2D252410" w:rsidR="001D4807" w:rsidRDefault="001D4807" w:rsidP="001D48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 Krystkowiak, Tom’s supervisor, provided several contra arguments to developed financial</w:t>
      </w:r>
      <w:r w:rsidR="00071F73">
        <w:rPr>
          <w:rFonts w:ascii="Times New Roman" w:hAnsi="Times New Roman" w:cs="Times New Roman"/>
          <w:sz w:val="24"/>
          <w:szCs w:val="24"/>
        </w:rPr>
        <w:t xml:space="preserve">. She claimed that year to year most employees experience different annual salary growth </w:t>
      </w:r>
      <w:r w:rsidR="004C568D">
        <w:rPr>
          <w:rFonts w:ascii="Times New Roman" w:hAnsi="Times New Roman" w:cs="Times New Roman"/>
          <w:sz w:val="24"/>
          <w:szCs w:val="24"/>
        </w:rPr>
        <w:t>rates</w:t>
      </w:r>
      <w:r w:rsidR="00071F73">
        <w:rPr>
          <w:rFonts w:ascii="Times New Roman" w:hAnsi="Times New Roman" w:cs="Times New Roman"/>
          <w:sz w:val="24"/>
          <w:szCs w:val="24"/>
        </w:rPr>
        <w:t xml:space="preserve"> and different actual growth </w:t>
      </w:r>
      <w:r w:rsidR="004C568D">
        <w:rPr>
          <w:rFonts w:ascii="Times New Roman" w:hAnsi="Times New Roman" w:cs="Times New Roman"/>
          <w:sz w:val="24"/>
          <w:szCs w:val="24"/>
        </w:rPr>
        <w:t>rates</w:t>
      </w:r>
      <w:r w:rsidR="00071F73">
        <w:rPr>
          <w:rFonts w:ascii="Times New Roman" w:hAnsi="Times New Roman" w:cs="Times New Roman"/>
          <w:sz w:val="24"/>
          <w:szCs w:val="24"/>
        </w:rPr>
        <w:t xml:space="preserve">. She also stated that </w:t>
      </w:r>
      <w:r w:rsidR="004C568D">
        <w:rPr>
          <w:rFonts w:ascii="Times New Roman" w:hAnsi="Times New Roman" w:cs="Times New Roman"/>
          <w:sz w:val="24"/>
          <w:szCs w:val="24"/>
        </w:rPr>
        <w:t xml:space="preserve">the </w:t>
      </w:r>
      <w:r w:rsidR="00071F73">
        <w:rPr>
          <w:rFonts w:ascii="Times New Roman" w:hAnsi="Times New Roman" w:cs="Times New Roman"/>
          <w:sz w:val="24"/>
          <w:szCs w:val="24"/>
        </w:rPr>
        <w:t xml:space="preserve">constant annual portfolio growth rate was unrealistic. According, Tom and Kate decided to use random variability in the salary growth rate and the portfolio growth rate and </w:t>
      </w:r>
      <w:r w:rsidR="004C568D">
        <w:rPr>
          <w:rFonts w:ascii="Times New Roman" w:hAnsi="Times New Roman" w:cs="Times New Roman"/>
          <w:sz w:val="24"/>
          <w:szCs w:val="24"/>
        </w:rPr>
        <w:t>update</w:t>
      </w:r>
      <w:r w:rsidR="00071F73">
        <w:rPr>
          <w:rFonts w:ascii="Times New Roman" w:hAnsi="Times New Roman" w:cs="Times New Roman"/>
          <w:sz w:val="24"/>
          <w:szCs w:val="24"/>
        </w:rPr>
        <w:t xml:space="preserve"> old assumptions such as:</w:t>
      </w:r>
    </w:p>
    <w:p w14:paraId="23A0C683" w14:textId="78C76DE7" w:rsidR="00071F73" w:rsidRDefault="00071F73" w:rsidP="00071F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the annual growth rate varies from 0% to 5 %</w:t>
      </w:r>
    </w:p>
    <w:p w14:paraId="07C75084" w14:textId="693AA834" w:rsidR="00071F73" w:rsidRDefault="00071F73" w:rsidP="00071F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the annual portfolio growth rate could be rounded by a normal probability distribution with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mean of 10% and a standard deviation of 5%.</w:t>
      </w:r>
    </w:p>
    <w:p w14:paraId="4077F8FB" w14:textId="4C7455CA" w:rsidR="00071F73" w:rsidRDefault="009C6E53" w:rsidP="00071F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m</w:t>
      </w:r>
      <w:r w:rsidR="00071F73">
        <w:rPr>
          <w:rFonts w:ascii="Times New Roman" w:hAnsi="Times New Roman" w:cs="Times New Roman"/>
          <w:sz w:val="24"/>
          <w:szCs w:val="24"/>
        </w:rPr>
        <w:t xml:space="preserve">y managerial report </w:t>
      </w:r>
      <w:r>
        <w:rPr>
          <w:rFonts w:ascii="Times New Roman" w:hAnsi="Times New Roman" w:cs="Times New Roman"/>
          <w:sz w:val="24"/>
          <w:szCs w:val="24"/>
        </w:rPr>
        <w:t xml:space="preserve">talks about Tom’s steps for developing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financial plan model then Tom’s and Kate’s steps along with my recommendations to them. </w:t>
      </w:r>
    </w:p>
    <w:p w14:paraId="45848BD8" w14:textId="44EA74CB" w:rsidR="009C6E53" w:rsidRDefault="009C6E53" w:rsidP="009C6E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considering the random variability and extending Tom’s excel worksheet for 20 years Tom can expect to have a 20 year-portfolio of $772,722. However, if Tom aims to have a 20 year-portfolio of $1,000,000, Tom needs to increase his annual investment growth by 9.13%. </w:t>
      </w:r>
    </w:p>
    <w:p w14:paraId="718F562D" w14:textId="3DD89E80" w:rsidR="00C1615A" w:rsidRPr="00E93E6E" w:rsidRDefault="00C1615A" w:rsidP="009C6E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E6E">
        <w:rPr>
          <w:rFonts w:ascii="Times New Roman" w:hAnsi="Times New Roman" w:cs="Times New Roman"/>
          <w:sz w:val="24"/>
          <w:szCs w:val="24"/>
        </w:rPr>
        <w:t>Redesigning the spreadsheet model to incorporate the random variability of the annual growth rate and the annual portfolio growth rate into</w:t>
      </w:r>
      <w:r w:rsidR="00701822">
        <w:rPr>
          <w:rFonts w:ascii="Times New Roman" w:hAnsi="Times New Roman" w:cs="Times New Roman"/>
          <w:sz w:val="24"/>
          <w:szCs w:val="24"/>
        </w:rPr>
        <w:t xml:space="preserve"> the simulation</w:t>
      </w:r>
      <w:r w:rsidRPr="00E93E6E">
        <w:rPr>
          <w:rFonts w:ascii="Times New Roman" w:hAnsi="Times New Roman" w:cs="Times New Roman"/>
          <w:sz w:val="24"/>
          <w:szCs w:val="24"/>
        </w:rPr>
        <w:t xml:space="preserve"> model </w:t>
      </w:r>
      <w:r w:rsidR="004C568D">
        <w:rPr>
          <w:rFonts w:ascii="Times New Roman" w:hAnsi="Times New Roman" w:cs="Times New Roman"/>
          <w:sz w:val="24"/>
          <w:szCs w:val="24"/>
        </w:rPr>
        <w:t xml:space="preserve">to </w:t>
      </w:r>
      <w:r w:rsidRPr="00E93E6E">
        <w:rPr>
          <w:rFonts w:ascii="Times New Roman" w:hAnsi="Times New Roman" w:cs="Times New Roman"/>
          <w:sz w:val="24"/>
          <w:szCs w:val="24"/>
        </w:rPr>
        <w:t xml:space="preserve">illustrate the </w:t>
      </w:r>
      <w:r w:rsidRPr="00E93E6E">
        <w:rPr>
          <w:rFonts w:ascii="Times New Roman" w:hAnsi="Times New Roman" w:cs="Times New Roman"/>
          <w:sz w:val="24"/>
          <w:szCs w:val="24"/>
        </w:rPr>
        <w:lastRenderedPageBreak/>
        <w:t xml:space="preserve">attainability of a </w:t>
      </w:r>
      <w:r w:rsidR="001E3626" w:rsidRPr="00E93E6E">
        <w:rPr>
          <w:rFonts w:ascii="Times New Roman" w:hAnsi="Times New Roman" w:cs="Times New Roman"/>
          <w:sz w:val="24"/>
          <w:szCs w:val="24"/>
        </w:rPr>
        <w:t>20-year</w:t>
      </w:r>
      <w:r w:rsidRPr="00E93E6E">
        <w:rPr>
          <w:rFonts w:ascii="Times New Roman" w:hAnsi="Times New Roman" w:cs="Times New Roman"/>
          <w:sz w:val="24"/>
          <w:szCs w:val="24"/>
        </w:rPr>
        <w:t xml:space="preserve"> portfolio of $1,000,000.</w:t>
      </w:r>
      <w:r w:rsidR="004E49E8" w:rsidRPr="00E93E6E">
        <w:rPr>
          <w:rFonts w:ascii="Times New Roman" w:hAnsi="Times New Roman" w:cs="Times New Roman"/>
          <w:sz w:val="24"/>
          <w:szCs w:val="24"/>
        </w:rPr>
        <w:t xml:space="preserve"> I c</w:t>
      </w:r>
      <w:r w:rsidR="00E35733" w:rsidRPr="00E93E6E">
        <w:rPr>
          <w:rFonts w:ascii="Times New Roman" w:hAnsi="Times New Roman" w:cs="Times New Roman"/>
          <w:sz w:val="24"/>
          <w:szCs w:val="24"/>
        </w:rPr>
        <w:t xml:space="preserve">onverted </w:t>
      </w:r>
      <w:r w:rsidR="004E49E8" w:rsidRPr="00E93E6E">
        <w:rPr>
          <w:rFonts w:ascii="Times New Roman" w:hAnsi="Times New Roman" w:cs="Times New Roman"/>
          <w:sz w:val="24"/>
          <w:szCs w:val="24"/>
        </w:rPr>
        <w:t xml:space="preserve">Tom’s financial plan into </w:t>
      </w:r>
      <w:r w:rsidR="004C568D">
        <w:rPr>
          <w:rFonts w:ascii="Times New Roman" w:hAnsi="Times New Roman" w:cs="Times New Roman"/>
          <w:sz w:val="24"/>
          <w:szCs w:val="24"/>
        </w:rPr>
        <w:t>a simulation</w:t>
      </w:r>
      <w:r w:rsidR="004E49E8" w:rsidRPr="00E93E6E">
        <w:rPr>
          <w:rFonts w:ascii="Times New Roman" w:hAnsi="Times New Roman" w:cs="Times New Roman"/>
          <w:sz w:val="24"/>
          <w:szCs w:val="24"/>
        </w:rPr>
        <w:t xml:space="preserve"> model by u</w:t>
      </w:r>
      <w:r w:rsidR="001E3626" w:rsidRPr="00E93E6E">
        <w:rPr>
          <w:rFonts w:ascii="Times New Roman" w:hAnsi="Times New Roman" w:cs="Times New Roman"/>
          <w:sz w:val="24"/>
          <w:szCs w:val="24"/>
        </w:rPr>
        <w:t>sing the 1,000 trails</w:t>
      </w:r>
      <w:r w:rsidR="004E49E8" w:rsidRPr="00E93E6E">
        <w:rPr>
          <w:rFonts w:ascii="Times New Roman" w:hAnsi="Times New Roman" w:cs="Times New Roman"/>
          <w:sz w:val="24"/>
          <w:szCs w:val="24"/>
        </w:rPr>
        <w:t>.</w:t>
      </w:r>
      <w:r w:rsidR="001E3626" w:rsidRPr="00E93E6E">
        <w:rPr>
          <w:rFonts w:ascii="Times New Roman" w:hAnsi="Times New Roman" w:cs="Times New Roman"/>
          <w:sz w:val="24"/>
          <w:szCs w:val="24"/>
        </w:rPr>
        <w:t xml:space="preserve"> There is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="00E93E6E" w:rsidRPr="00E93E6E">
        <w:rPr>
          <w:rFonts w:ascii="Times New Roman" w:hAnsi="Times New Roman" w:cs="Times New Roman"/>
          <w:sz w:val="24"/>
          <w:szCs w:val="24"/>
        </w:rPr>
        <w:t xml:space="preserve">4.6% </w:t>
      </w:r>
      <w:r w:rsidR="001E3626" w:rsidRPr="00E93E6E">
        <w:rPr>
          <w:rFonts w:ascii="Times New Roman" w:hAnsi="Times New Roman" w:cs="Times New Roman"/>
          <w:sz w:val="24"/>
          <w:szCs w:val="24"/>
        </w:rPr>
        <w:t>probability of having $1,000,000 or more by year 20.  The 20-year portfolio varied across a range between $</w:t>
      </w:r>
      <w:r w:rsidR="008A67AC" w:rsidRPr="00E93E6E">
        <w:rPr>
          <w:rFonts w:ascii="Times New Roman" w:hAnsi="Times New Roman" w:cs="Times New Roman"/>
          <w:sz w:val="24"/>
          <w:szCs w:val="24"/>
        </w:rPr>
        <w:t>600</w:t>
      </w:r>
      <w:r w:rsidR="001E3626" w:rsidRPr="00E93E6E">
        <w:rPr>
          <w:rFonts w:ascii="Times New Roman" w:hAnsi="Times New Roman" w:cs="Times New Roman"/>
          <w:sz w:val="24"/>
          <w:szCs w:val="24"/>
        </w:rPr>
        <w:t>,000 and $800,000</w:t>
      </w:r>
      <w:r w:rsidR="008A67AC" w:rsidRPr="00E93E6E">
        <w:rPr>
          <w:rFonts w:ascii="Times New Roman" w:hAnsi="Times New Roman" w:cs="Times New Roman"/>
          <w:sz w:val="24"/>
          <w:szCs w:val="24"/>
        </w:rPr>
        <w:t xml:space="preserve">.  </w:t>
      </w:r>
      <w:r w:rsidR="00E93E6E">
        <w:rPr>
          <w:rFonts w:ascii="Times New Roman" w:hAnsi="Times New Roman" w:cs="Times New Roman"/>
          <w:sz w:val="24"/>
          <w:szCs w:val="24"/>
        </w:rPr>
        <w:t>The</w:t>
      </w:r>
      <w:r w:rsidR="00E93E6E" w:rsidRPr="00E93E6E">
        <w:rPr>
          <w:rFonts w:ascii="Times New Roman" w:hAnsi="Times New Roman" w:cs="Times New Roman"/>
          <w:sz w:val="24"/>
          <w:szCs w:val="24"/>
        </w:rPr>
        <w:t xml:space="preserve"> 95% confi</w:t>
      </w:r>
      <w:r w:rsidR="00E93E6E">
        <w:rPr>
          <w:rFonts w:ascii="Times New Roman" w:hAnsi="Times New Roman" w:cs="Times New Roman"/>
          <w:sz w:val="24"/>
          <w:szCs w:val="24"/>
        </w:rPr>
        <w:t>d</w:t>
      </w:r>
      <w:r w:rsidR="00E93E6E" w:rsidRPr="00E93E6E">
        <w:rPr>
          <w:rFonts w:ascii="Times New Roman" w:hAnsi="Times New Roman" w:cs="Times New Roman"/>
          <w:sz w:val="24"/>
          <w:szCs w:val="24"/>
        </w:rPr>
        <w:t>ence interval</w:t>
      </w:r>
      <w:r w:rsidR="00E93E6E">
        <w:rPr>
          <w:rFonts w:ascii="Times New Roman" w:hAnsi="Times New Roman" w:cs="Times New Roman"/>
          <w:sz w:val="24"/>
          <w:szCs w:val="24"/>
        </w:rPr>
        <w:t xml:space="preserve"> on </w:t>
      </w:r>
      <w:r w:rsidR="004C568D">
        <w:rPr>
          <w:rFonts w:ascii="Times New Roman" w:hAnsi="Times New Roman" w:cs="Times New Roman"/>
          <w:sz w:val="24"/>
          <w:szCs w:val="24"/>
        </w:rPr>
        <w:t xml:space="preserve">the </w:t>
      </w:r>
      <w:r w:rsidR="00E93E6E">
        <w:rPr>
          <w:rFonts w:ascii="Times New Roman" w:hAnsi="Times New Roman" w:cs="Times New Roman"/>
          <w:sz w:val="24"/>
          <w:szCs w:val="24"/>
        </w:rPr>
        <w:t xml:space="preserve">mean portfolio shows that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="00E93E6E" w:rsidRPr="00E93E6E">
        <w:rPr>
          <w:rFonts w:ascii="Times New Roman" w:hAnsi="Times New Roman" w:cs="Times New Roman"/>
          <w:sz w:val="24"/>
          <w:szCs w:val="24"/>
        </w:rPr>
        <w:t xml:space="preserve">20-year portfolio will be worth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="00E93E6E" w:rsidRPr="00E93E6E">
        <w:rPr>
          <w:rFonts w:ascii="Times New Roman" w:hAnsi="Times New Roman" w:cs="Times New Roman"/>
          <w:sz w:val="24"/>
          <w:szCs w:val="24"/>
        </w:rPr>
        <w:t xml:space="preserve">minimum </w:t>
      </w:r>
      <w:r w:rsidR="004C568D">
        <w:rPr>
          <w:rFonts w:ascii="Times New Roman" w:hAnsi="Times New Roman" w:cs="Times New Roman"/>
          <w:sz w:val="24"/>
          <w:szCs w:val="24"/>
        </w:rPr>
        <w:t xml:space="preserve">of </w:t>
      </w:r>
      <w:r w:rsidR="00E93E6E" w:rsidRPr="00E93E6E">
        <w:rPr>
          <w:rFonts w:ascii="Times New Roman" w:hAnsi="Times New Roman" w:cs="Times New Roman"/>
          <w:sz w:val="24"/>
          <w:szCs w:val="24"/>
        </w:rPr>
        <w:t>$702,89</w:t>
      </w:r>
      <w:r w:rsidR="00E93E6E">
        <w:rPr>
          <w:rFonts w:ascii="Times New Roman" w:hAnsi="Times New Roman" w:cs="Times New Roman"/>
          <w:sz w:val="24"/>
          <w:szCs w:val="24"/>
        </w:rPr>
        <w:t>2</w:t>
      </w:r>
      <w:r w:rsidR="00E93E6E" w:rsidRPr="00E93E6E">
        <w:rPr>
          <w:rFonts w:ascii="Times New Roman" w:hAnsi="Times New Roman" w:cs="Times New Roman"/>
          <w:sz w:val="24"/>
          <w:szCs w:val="24"/>
        </w:rPr>
        <w:t xml:space="preserve"> and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="00E93E6E" w:rsidRPr="00E93E6E">
        <w:rPr>
          <w:rFonts w:ascii="Times New Roman" w:hAnsi="Times New Roman" w:cs="Times New Roman"/>
          <w:sz w:val="24"/>
          <w:szCs w:val="24"/>
        </w:rPr>
        <w:t xml:space="preserve">maximum </w:t>
      </w:r>
      <w:r w:rsidR="004C568D">
        <w:rPr>
          <w:rFonts w:ascii="Times New Roman" w:hAnsi="Times New Roman" w:cs="Times New Roman"/>
          <w:sz w:val="24"/>
          <w:szCs w:val="24"/>
        </w:rPr>
        <w:t xml:space="preserve">of </w:t>
      </w:r>
      <w:r w:rsidR="00E93E6E" w:rsidRPr="00E93E6E">
        <w:rPr>
          <w:rFonts w:ascii="Times New Roman" w:hAnsi="Times New Roman" w:cs="Times New Roman"/>
          <w:sz w:val="24"/>
          <w:szCs w:val="24"/>
        </w:rPr>
        <w:t>$703</w:t>
      </w:r>
      <w:r w:rsidR="00E93E6E">
        <w:rPr>
          <w:rFonts w:ascii="Times New Roman" w:hAnsi="Times New Roman" w:cs="Times New Roman"/>
          <w:sz w:val="24"/>
          <w:szCs w:val="24"/>
        </w:rPr>
        <w:t>,</w:t>
      </w:r>
      <w:r w:rsidR="00E93E6E" w:rsidRPr="00E93E6E">
        <w:rPr>
          <w:rFonts w:ascii="Times New Roman" w:hAnsi="Times New Roman" w:cs="Times New Roman"/>
          <w:sz w:val="24"/>
          <w:szCs w:val="24"/>
        </w:rPr>
        <w:t>47</w:t>
      </w:r>
      <w:r w:rsidR="00E93E6E">
        <w:rPr>
          <w:rFonts w:ascii="Times New Roman" w:hAnsi="Times New Roman" w:cs="Times New Roman"/>
          <w:sz w:val="24"/>
          <w:szCs w:val="24"/>
        </w:rPr>
        <w:t>9</w:t>
      </w:r>
      <w:r w:rsidR="003B5C4D">
        <w:rPr>
          <w:rFonts w:ascii="Times New Roman" w:hAnsi="Times New Roman" w:cs="Times New Roman"/>
          <w:sz w:val="24"/>
          <w:szCs w:val="24"/>
        </w:rPr>
        <w:t xml:space="preserve">. The Frequency of Ending Portfolio graph for 20 years supports my findings. </w:t>
      </w:r>
      <w:r w:rsidR="00D92D13" w:rsidRPr="00E93E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F198B" w14:textId="55299BB3" w:rsidR="0075021E" w:rsidRDefault="008A67AC" w:rsidP="00703718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4B8FB6" wp14:editId="6DD4FC8D">
            <wp:extent cx="5432692" cy="2715474"/>
            <wp:effectExtent l="0" t="0" r="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01B5B3-47A2-F8E2-7294-A1E0F596E7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470C47" w14:textId="18AEC900" w:rsidR="00D92D13" w:rsidRDefault="00D92D13" w:rsidP="006F7C6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61CA3D" w14:textId="0AE6F4A7" w:rsidR="00D92D13" w:rsidRDefault="006F7C69" w:rsidP="006F7C6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 would recommend to the employees whose current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>portfolios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like Tom’s to begin early with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investment program.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>An early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start gives more years to accomplish a high-valued ending portfolio. I would also recommend increasing the investment rate to have a significant impact on the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>long-term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portfolio. Lastly, employees should choose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long-term portfolio even though they cannot get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significant change in their portfolio. According, they should patiently wait for the end of the portfolio to see its significant change and should not do early withdrawal for their short-term expenses.  </w:t>
      </w:r>
    </w:p>
    <w:p w14:paraId="02467341" w14:textId="432BB96C" w:rsidR="001304D1" w:rsidRPr="0009589A" w:rsidRDefault="006F7C69" w:rsidP="000958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04D1">
        <w:rPr>
          <w:rFonts w:ascii="Times New Roman" w:eastAsia="Times New Roman" w:hAnsi="Times New Roman" w:cs="Times New Roman"/>
          <w:bCs/>
          <w:sz w:val="24"/>
          <w:szCs w:val="24"/>
        </w:rPr>
        <w:t xml:space="preserve">If Tom plans to have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="001304D1" w:rsidRPr="001304D1">
        <w:rPr>
          <w:rFonts w:ascii="Times New Roman" w:eastAsia="Times New Roman" w:hAnsi="Times New Roman" w:cs="Times New Roman"/>
          <w:bCs/>
          <w:sz w:val="24"/>
          <w:szCs w:val="24"/>
        </w:rPr>
        <w:t>25-year</w:t>
      </w:r>
      <w:r w:rsidRPr="001304D1">
        <w:rPr>
          <w:rFonts w:ascii="Times New Roman" w:eastAsia="Times New Roman" w:hAnsi="Times New Roman" w:cs="Times New Roman"/>
          <w:bCs/>
          <w:sz w:val="24"/>
          <w:szCs w:val="24"/>
        </w:rPr>
        <w:t xml:space="preserve"> portfolio of $1,000,000</w:t>
      </w:r>
      <w:r w:rsidR="001304D1" w:rsidRPr="001304D1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instead of 20 years, he could use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1304D1" w:rsidRPr="001304D1">
        <w:rPr>
          <w:rFonts w:ascii="Times New Roman" w:eastAsia="Times New Roman" w:hAnsi="Times New Roman" w:cs="Times New Roman"/>
          <w:bCs/>
          <w:sz w:val="24"/>
          <w:szCs w:val="24"/>
        </w:rPr>
        <w:t xml:space="preserve">same method he did for 20 years. In other words, </w:t>
      </w:r>
      <w:r w:rsidR="00701822">
        <w:rPr>
          <w:rFonts w:ascii="Times New Roman" w:eastAsia="Times New Roman" w:hAnsi="Times New Roman" w:cs="Times New Roman"/>
          <w:bCs/>
          <w:sz w:val="24"/>
          <w:szCs w:val="24"/>
        </w:rPr>
        <w:t>extending</w:t>
      </w:r>
      <w:r w:rsidR="001304D1" w:rsidRPr="001304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304D1" w:rsidRPr="001304D1">
        <w:rPr>
          <w:rFonts w:ascii="Times New Roman" w:hAnsi="Times New Roman" w:cs="Times New Roman"/>
          <w:sz w:val="24"/>
          <w:szCs w:val="24"/>
        </w:rPr>
        <w:t xml:space="preserve">the spreadsheet model to incorporate the random variability of the annual growth rate and the annual portfolio growth rate into </w:t>
      </w:r>
      <w:r w:rsidR="004C568D">
        <w:rPr>
          <w:rFonts w:ascii="Times New Roman" w:hAnsi="Times New Roman" w:cs="Times New Roman"/>
          <w:sz w:val="24"/>
          <w:szCs w:val="24"/>
        </w:rPr>
        <w:t xml:space="preserve">the </w:t>
      </w:r>
      <w:r w:rsidR="00701822">
        <w:rPr>
          <w:rFonts w:ascii="Times New Roman" w:hAnsi="Times New Roman" w:cs="Times New Roman"/>
          <w:sz w:val="24"/>
          <w:szCs w:val="24"/>
        </w:rPr>
        <w:t>simulation</w:t>
      </w:r>
      <w:r w:rsidR="001304D1" w:rsidRPr="001304D1">
        <w:rPr>
          <w:rFonts w:ascii="Times New Roman" w:hAnsi="Times New Roman" w:cs="Times New Roman"/>
          <w:sz w:val="24"/>
          <w:szCs w:val="24"/>
        </w:rPr>
        <w:t xml:space="preserve"> model</w:t>
      </w:r>
      <w:r w:rsidR="001304D1">
        <w:rPr>
          <w:rFonts w:ascii="Times New Roman" w:hAnsi="Times New Roman" w:cs="Times New Roman"/>
          <w:sz w:val="24"/>
          <w:szCs w:val="24"/>
        </w:rPr>
        <w:t xml:space="preserve">. </w:t>
      </w:r>
      <w:r w:rsidR="0009589A" w:rsidRPr="00E93E6E">
        <w:rPr>
          <w:rFonts w:ascii="Times New Roman" w:hAnsi="Times New Roman" w:cs="Times New Roman"/>
          <w:sz w:val="24"/>
          <w:szCs w:val="24"/>
        </w:rPr>
        <w:t xml:space="preserve">There is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="0009589A">
        <w:rPr>
          <w:rFonts w:ascii="Times New Roman" w:hAnsi="Times New Roman" w:cs="Times New Roman"/>
          <w:sz w:val="24"/>
          <w:szCs w:val="24"/>
        </w:rPr>
        <w:t>17.5</w:t>
      </w:r>
      <w:r w:rsidR="0009589A" w:rsidRPr="00E93E6E">
        <w:rPr>
          <w:rFonts w:ascii="Times New Roman" w:hAnsi="Times New Roman" w:cs="Times New Roman"/>
          <w:sz w:val="24"/>
          <w:szCs w:val="24"/>
        </w:rPr>
        <w:t>% probability of having $1,000,000 or more by year 2</w:t>
      </w:r>
      <w:r w:rsidR="0009589A">
        <w:rPr>
          <w:rFonts w:ascii="Times New Roman" w:hAnsi="Times New Roman" w:cs="Times New Roman"/>
          <w:sz w:val="24"/>
          <w:szCs w:val="24"/>
        </w:rPr>
        <w:t>5</w:t>
      </w:r>
      <w:r w:rsidR="0009589A" w:rsidRPr="00E93E6E">
        <w:rPr>
          <w:rFonts w:ascii="Times New Roman" w:hAnsi="Times New Roman" w:cs="Times New Roman"/>
          <w:sz w:val="24"/>
          <w:szCs w:val="24"/>
        </w:rPr>
        <w:t>.  The 2</w:t>
      </w:r>
      <w:r w:rsidR="0009589A">
        <w:rPr>
          <w:rFonts w:ascii="Times New Roman" w:hAnsi="Times New Roman" w:cs="Times New Roman"/>
          <w:sz w:val="24"/>
          <w:szCs w:val="24"/>
        </w:rPr>
        <w:t>5</w:t>
      </w:r>
      <w:r w:rsidR="0009589A" w:rsidRPr="00E93E6E">
        <w:rPr>
          <w:rFonts w:ascii="Times New Roman" w:hAnsi="Times New Roman" w:cs="Times New Roman"/>
          <w:sz w:val="24"/>
          <w:szCs w:val="24"/>
        </w:rPr>
        <w:t>-year portfolio varied across a range between $</w:t>
      </w:r>
      <w:r w:rsidR="0009589A">
        <w:rPr>
          <w:rFonts w:ascii="Times New Roman" w:hAnsi="Times New Roman" w:cs="Times New Roman"/>
          <w:sz w:val="24"/>
          <w:szCs w:val="24"/>
        </w:rPr>
        <w:t>9</w:t>
      </w:r>
      <w:r w:rsidR="0009589A" w:rsidRPr="00E93E6E">
        <w:rPr>
          <w:rFonts w:ascii="Times New Roman" w:hAnsi="Times New Roman" w:cs="Times New Roman"/>
          <w:sz w:val="24"/>
          <w:szCs w:val="24"/>
        </w:rPr>
        <w:t xml:space="preserve">00,000 and </w:t>
      </w:r>
      <w:r w:rsidR="0009589A" w:rsidRPr="00E93E6E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="0009589A">
        <w:rPr>
          <w:rFonts w:ascii="Times New Roman" w:hAnsi="Times New Roman" w:cs="Times New Roman"/>
          <w:sz w:val="24"/>
          <w:szCs w:val="24"/>
        </w:rPr>
        <w:t>1,1</w:t>
      </w:r>
      <w:r w:rsidR="0009589A" w:rsidRPr="00E93E6E">
        <w:rPr>
          <w:rFonts w:ascii="Times New Roman" w:hAnsi="Times New Roman" w:cs="Times New Roman"/>
          <w:sz w:val="24"/>
          <w:szCs w:val="24"/>
        </w:rPr>
        <w:t xml:space="preserve">00,000.  </w:t>
      </w:r>
      <w:r w:rsidR="0009589A">
        <w:rPr>
          <w:rFonts w:ascii="Times New Roman" w:hAnsi="Times New Roman" w:cs="Times New Roman"/>
          <w:sz w:val="24"/>
          <w:szCs w:val="24"/>
        </w:rPr>
        <w:t>The</w:t>
      </w:r>
      <w:r w:rsidR="0009589A" w:rsidRPr="00E93E6E">
        <w:rPr>
          <w:rFonts w:ascii="Times New Roman" w:hAnsi="Times New Roman" w:cs="Times New Roman"/>
          <w:sz w:val="24"/>
          <w:szCs w:val="24"/>
        </w:rPr>
        <w:t xml:space="preserve"> 95% confi</w:t>
      </w:r>
      <w:r w:rsidR="0009589A">
        <w:rPr>
          <w:rFonts w:ascii="Times New Roman" w:hAnsi="Times New Roman" w:cs="Times New Roman"/>
          <w:sz w:val="24"/>
          <w:szCs w:val="24"/>
        </w:rPr>
        <w:t>d</w:t>
      </w:r>
      <w:r w:rsidR="0009589A" w:rsidRPr="00E93E6E">
        <w:rPr>
          <w:rFonts w:ascii="Times New Roman" w:hAnsi="Times New Roman" w:cs="Times New Roman"/>
          <w:sz w:val="24"/>
          <w:szCs w:val="24"/>
        </w:rPr>
        <w:t>ence interval</w:t>
      </w:r>
      <w:r w:rsidR="0009589A">
        <w:rPr>
          <w:rFonts w:ascii="Times New Roman" w:hAnsi="Times New Roman" w:cs="Times New Roman"/>
          <w:sz w:val="24"/>
          <w:szCs w:val="24"/>
        </w:rPr>
        <w:t xml:space="preserve"> on </w:t>
      </w:r>
      <w:r w:rsidR="004C568D">
        <w:rPr>
          <w:rFonts w:ascii="Times New Roman" w:hAnsi="Times New Roman" w:cs="Times New Roman"/>
          <w:sz w:val="24"/>
          <w:szCs w:val="24"/>
        </w:rPr>
        <w:t xml:space="preserve">the </w:t>
      </w:r>
      <w:r w:rsidR="0009589A">
        <w:rPr>
          <w:rFonts w:ascii="Times New Roman" w:hAnsi="Times New Roman" w:cs="Times New Roman"/>
          <w:sz w:val="24"/>
          <w:szCs w:val="24"/>
        </w:rPr>
        <w:t xml:space="preserve">mean portfolio shows that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="0009589A" w:rsidRPr="00E93E6E">
        <w:rPr>
          <w:rFonts w:ascii="Times New Roman" w:hAnsi="Times New Roman" w:cs="Times New Roman"/>
          <w:sz w:val="24"/>
          <w:szCs w:val="24"/>
        </w:rPr>
        <w:t>2</w:t>
      </w:r>
      <w:r w:rsidR="0009589A">
        <w:rPr>
          <w:rFonts w:ascii="Times New Roman" w:hAnsi="Times New Roman" w:cs="Times New Roman"/>
          <w:sz w:val="24"/>
          <w:szCs w:val="24"/>
        </w:rPr>
        <w:t>5</w:t>
      </w:r>
      <w:r w:rsidR="0009589A" w:rsidRPr="00E93E6E">
        <w:rPr>
          <w:rFonts w:ascii="Times New Roman" w:hAnsi="Times New Roman" w:cs="Times New Roman"/>
          <w:sz w:val="24"/>
          <w:szCs w:val="24"/>
        </w:rPr>
        <w:t xml:space="preserve">-year portfolio will be worth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="0009589A" w:rsidRPr="00E93E6E">
        <w:rPr>
          <w:rFonts w:ascii="Times New Roman" w:hAnsi="Times New Roman" w:cs="Times New Roman"/>
          <w:sz w:val="24"/>
          <w:szCs w:val="24"/>
        </w:rPr>
        <w:t xml:space="preserve">minimum </w:t>
      </w:r>
      <w:r w:rsidR="004C568D">
        <w:rPr>
          <w:rFonts w:ascii="Times New Roman" w:hAnsi="Times New Roman" w:cs="Times New Roman"/>
          <w:sz w:val="24"/>
          <w:szCs w:val="24"/>
        </w:rPr>
        <w:t xml:space="preserve">of </w:t>
      </w:r>
      <w:r w:rsidR="0009589A" w:rsidRPr="00E93E6E">
        <w:rPr>
          <w:rFonts w:ascii="Times New Roman" w:hAnsi="Times New Roman" w:cs="Times New Roman"/>
          <w:sz w:val="24"/>
          <w:szCs w:val="24"/>
        </w:rPr>
        <w:t>$</w:t>
      </w:r>
      <w:r w:rsidR="0009589A">
        <w:rPr>
          <w:rFonts w:ascii="Times New Roman" w:hAnsi="Times New Roman" w:cs="Times New Roman"/>
          <w:sz w:val="24"/>
          <w:szCs w:val="24"/>
        </w:rPr>
        <w:t xml:space="preserve">1,064,843 </w:t>
      </w:r>
      <w:r w:rsidR="0009589A" w:rsidRPr="00E93E6E">
        <w:rPr>
          <w:rFonts w:ascii="Times New Roman" w:hAnsi="Times New Roman" w:cs="Times New Roman"/>
          <w:sz w:val="24"/>
          <w:szCs w:val="24"/>
        </w:rPr>
        <w:t xml:space="preserve">and </w:t>
      </w:r>
      <w:r w:rsidR="004C568D">
        <w:rPr>
          <w:rFonts w:ascii="Times New Roman" w:hAnsi="Times New Roman" w:cs="Times New Roman"/>
          <w:sz w:val="24"/>
          <w:szCs w:val="24"/>
        </w:rPr>
        <w:t xml:space="preserve">a </w:t>
      </w:r>
      <w:r w:rsidR="0009589A" w:rsidRPr="00E93E6E">
        <w:rPr>
          <w:rFonts w:ascii="Times New Roman" w:hAnsi="Times New Roman" w:cs="Times New Roman"/>
          <w:sz w:val="24"/>
          <w:szCs w:val="24"/>
        </w:rPr>
        <w:t xml:space="preserve">maximum </w:t>
      </w:r>
      <w:r w:rsidR="004C568D">
        <w:rPr>
          <w:rFonts w:ascii="Times New Roman" w:hAnsi="Times New Roman" w:cs="Times New Roman"/>
          <w:sz w:val="24"/>
          <w:szCs w:val="24"/>
        </w:rPr>
        <w:t xml:space="preserve">of </w:t>
      </w:r>
      <w:r w:rsidR="0009589A" w:rsidRPr="00E93E6E">
        <w:rPr>
          <w:rFonts w:ascii="Times New Roman" w:hAnsi="Times New Roman" w:cs="Times New Roman"/>
          <w:sz w:val="24"/>
          <w:szCs w:val="24"/>
        </w:rPr>
        <w:t>$</w:t>
      </w:r>
      <w:r w:rsidR="0009589A">
        <w:rPr>
          <w:rFonts w:ascii="Times New Roman" w:hAnsi="Times New Roman" w:cs="Times New Roman"/>
          <w:sz w:val="24"/>
          <w:szCs w:val="24"/>
        </w:rPr>
        <w:t xml:space="preserve">1,065,685. The Frequency of Ending Portfolio graph for 20 years supports my findings. </w:t>
      </w:r>
      <w:r w:rsidR="0009589A" w:rsidRPr="00E93E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84772" w14:textId="68AB73B0" w:rsidR="00924D92" w:rsidRDefault="00924D92" w:rsidP="00924D9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EF6D56" wp14:editId="6DE594DB">
            <wp:extent cx="5943600" cy="271018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9D4A6C1-3367-6BAC-C810-712655F46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82092C" w14:textId="08E57CAA" w:rsidR="00924D92" w:rsidRDefault="00924D92" w:rsidP="00924D9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EC3C74" w14:textId="70EDE31A" w:rsidR="00924D92" w:rsidRPr="001304D1" w:rsidRDefault="00924D92" w:rsidP="00924D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financial planning model, which is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simulation worksheet, developed for Tom Gifford can be used as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template to develop a financial plan for any </w:t>
      </w:r>
      <w:r w:rsidR="004C568D">
        <w:rPr>
          <w:rFonts w:ascii="Times New Roman" w:eastAsia="Times New Roman" w:hAnsi="Times New Roman" w:cs="Times New Roman"/>
          <w:bCs/>
          <w:sz w:val="24"/>
          <w:szCs w:val="24"/>
        </w:rPr>
        <w:t xml:space="preserve">other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 company’s employees by entering age, current salary, and anticipated salary growth rate, anticipated investment rate, and anticipated portfolio growth rate. </w:t>
      </w:r>
    </w:p>
    <w:sectPr w:rsidR="00924D92" w:rsidRPr="001304D1" w:rsidSect="00C31D4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0344" w14:textId="77777777" w:rsidR="00715A83" w:rsidRDefault="00715A83">
      <w:pPr>
        <w:spacing w:after="0" w:line="240" w:lineRule="auto"/>
      </w:pPr>
      <w:r>
        <w:separator/>
      </w:r>
    </w:p>
  </w:endnote>
  <w:endnote w:type="continuationSeparator" w:id="0">
    <w:p w14:paraId="2B691322" w14:textId="77777777" w:rsidR="00715A83" w:rsidRDefault="0071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2927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A44A0" w14:textId="77777777" w:rsidR="00B519D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76E1D" w14:textId="77777777" w:rsidR="00B519D0" w:rsidRDefault="00B51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F142" w14:textId="77777777" w:rsidR="00715A83" w:rsidRDefault="00715A83">
      <w:pPr>
        <w:spacing w:after="0" w:line="240" w:lineRule="auto"/>
      </w:pPr>
      <w:r>
        <w:separator/>
      </w:r>
    </w:p>
  </w:footnote>
  <w:footnote w:type="continuationSeparator" w:id="0">
    <w:p w14:paraId="48F55120" w14:textId="77777777" w:rsidR="00715A83" w:rsidRDefault="0071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622"/>
    <w:multiLevelType w:val="hybridMultilevel"/>
    <w:tmpl w:val="99A4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5AD"/>
    <w:multiLevelType w:val="hybridMultilevel"/>
    <w:tmpl w:val="E7F8D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B4E09"/>
    <w:multiLevelType w:val="hybridMultilevel"/>
    <w:tmpl w:val="DD50F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864394"/>
    <w:multiLevelType w:val="hybridMultilevel"/>
    <w:tmpl w:val="943E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A2BEA"/>
    <w:multiLevelType w:val="hybridMultilevel"/>
    <w:tmpl w:val="E86C3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C10EA"/>
    <w:multiLevelType w:val="hybridMultilevel"/>
    <w:tmpl w:val="8CC27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566241">
    <w:abstractNumId w:val="4"/>
  </w:num>
  <w:num w:numId="2" w16cid:durableId="1810708170">
    <w:abstractNumId w:val="3"/>
  </w:num>
  <w:num w:numId="3" w16cid:durableId="825559400">
    <w:abstractNumId w:val="1"/>
  </w:num>
  <w:num w:numId="4" w16cid:durableId="1005786783">
    <w:abstractNumId w:val="0"/>
  </w:num>
  <w:num w:numId="5" w16cid:durableId="1429036395">
    <w:abstractNumId w:val="2"/>
  </w:num>
  <w:num w:numId="6" w16cid:durableId="1397435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6D"/>
    <w:rsid w:val="00003000"/>
    <w:rsid w:val="00071F73"/>
    <w:rsid w:val="0009589A"/>
    <w:rsid w:val="001304D1"/>
    <w:rsid w:val="00187443"/>
    <w:rsid w:val="001D32D9"/>
    <w:rsid w:val="001D4807"/>
    <w:rsid w:val="001E3626"/>
    <w:rsid w:val="002632D5"/>
    <w:rsid w:val="002B76FF"/>
    <w:rsid w:val="0033035D"/>
    <w:rsid w:val="00362CBA"/>
    <w:rsid w:val="003B5C4D"/>
    <w:rsid w:val="004935FF"/>
    <w:rsid w:val="004A64D2"/>
    <w:rsid w:val="004B3CCD"/>
    <w:rsid w:val="004B5447"/>
    <w:rsid w:val="004C568D"/>
    <w:rsid w:val="004E49E8"/>
    <w:rsid w:val="005C3EBC"/>
    <w:rsid w:val="005E2391"/>
    <w:rsid w:val="00607720"/>
    <w:rsid w:val="006C300C"/>
    <w:rsid w:val="006D0D73"/>
    <w:rsid w:val="006D6494"/>
    <w:rsid w:val="006F7C69"/>
    <w:rsid w:val="00701822"/>
    <w:rsid w:val="00703718"/>
    <w:rsid w:val="00715A83"/>
    <w:rsid w:val="0075021E"/>
    <w:rsid w:val="007A5681"/>
    <w:rsid w:val="007B31CA"/>
    <w:rsid w:val="007D1F16"/>
    <w:rsid w:val="008115C7"/>
    <w:rsid w:val="008701C4"/>
    <w:rsid w:val="008A67AC"/>
    <w:rsid w:val="008B5985"/>
    <w:rsid w:val="00917A0B"/>
    <w:rsid w:val="00924D92"/>
    <w:rsid w:val="00984547"/>
    <w:rsid w:val="009A7DF0"/>
    <w:rsid w:val="009C6E53"/>
    <w:rsid w:val="00A96D66"/>
    <w:rsid w:val="00AA4D99"/>
    <w:rsid w:val="00AD25D1"/>
    <w:rsid w:val="00B519D0"/>
    <w:rsid w:val="00B5518C"/>
    <w:rsid w:val="00B80FEA"/>
    <w:rsid w:val="00C06455"/>
    <w:rsid w:val="00C119E9"/>
    <w:rsid w:val="00C1615A"/>
    <w:rsid w:val="00C31D48"/>
    <w:rsid w:val="00CA596D"/>
    <w:rsid w:val="00CE3686"/>
    <w:rsid w:val="00D92D13"/>
    <w:rsid w:val="00DA76CC"/>
    <w:rsid w:val="00DD29A2"/>
    <w:rsid w:val="00E35733"/>
    <w:rsid w:val="00E67612"/>
    <w:rsid w:val="00E93E6E"/>
    <w:rsid w:val="00F307D3"/>
    <w:rsid w:val="00F443C8"/>
    <w:rsid w:val="00FE28F7"/>
    <w:rsid w:val="00FF56AB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7220"/>
  <w15:chartTrackingRefBased/>
  <w15:docId w15:val="{2227070A-C4E2-470D-95AD-8C726EFE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D0"/>
  </w:style>
  <w:style w:type="paragraph" w:styleId="Footer">
    <w:name w:val="footer"/>
    <w:basedOn w:val="Normal"/>
    <w:link w:val="Footer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D0"/>
  </w:style>
  <w:style w:type="paragraph" w:styleId="ListParagraph">
    <w:name w:val="List Paragraph"/>
    <w:basedOn w:val="Normal"/>
    <w:uiPriority w:val="34"/>
    <w:qFormat/>
    <w:rsid w:val="0087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er\Downloads\College\Hult%20International%20Business%20School\Fall%202022\Data%20Analyst\FourCorn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er\Downloads\College\Hult%20International%20Business%20School\Fall%202022\Data%20Analyst\FourCorn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'Q2-4 Graphs'!$F$39</c:f>
              <c:strCache>
                <c:ptCount val="1"/>
                <c:pt idx="0">
                  <c:v>Frequency of Ending Portfolio for 20 years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'Q2-4 Graphs'!$E$40:$E$48</c:f>
              <c:numCache>
                <c:formatCode>_("$"* #,##0_);_("$"* \(#,##0\);_("$"* "-"??_);_(@_)</c:formatCode>
                <c:ptCount val="9"/>
                <c:pt idx="0">
                  <c:v>400000</c:v>
                </c:pt>
                <c:pt idx="1">
                  <c:v>500000</c:v>
                </c:pt>
                <c:pt idx="2">
                  <c:v>600000</c:v>
                </c:pt>
                <c:pt idx="3">
                  <c:v>700000</c:v>
                </c:pt>
                <c:pt idx="4">
                  <c:v>800000</c:v>
                </c:pt>
                <c:pt idx="5">
                  <c:v>900000</c:v>
                </c:pt>
                <c:pt idx="6">
                  <c:v>1000000</c:v>
                </c:pt>
                <c:pt idx="7">
                  <c:v>1100000</c:v>
                </c:pt>
                <c:pt idx="8">
                  <c:v>1200000</c:v>
                </c:pt>
              </c:numCache>
            </c:numRef>
          </c:cat>
          <c:val>
            <c:numRef>
              <c:f>'Q2-4 Graphs'!$F$40:$F$48</c:f>
              <c:numCache>
                <c:formatCode>General</c:formatCode>
                <c:ptCount val="9"/>
                <c:pt idx="0">
                  <c:v>3</c:v>
                </c:pt>
                <c:pt idx="1">
                  <c:v>22</c:v>
                </c:pt>
                <c:pt idx="2">
                  <c:v>184</c:v>
                </c:pt>
                <c:pt idx="3">
                  <c:v>310</c:v>
                </c:pt>
                <c:pt idx="4">
                  <c:v>270</c:v>
                </c:pt>
                <c:pt idx="5">
                  <c:v>157</c:v>
                </c:pt>
                <c:pt idx="6">
                  <c:v>46</c:v>
                </c:pt>
                <c:pt idx="7">
                  <c:v>5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53-4B57-AB62-D4D0CF83E8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39375215"/>
        <c:axId val="339373551"/>
      </c:barChart>
      <c:catAx>
        <c:axId val="339375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373551"/>
        <c:crosses val="autoZero"/>
        <c:auto val="1"/>
        <c:lblAlgn val="ctr"/>
        <c:lblOffset val="100"/>
        <c:noMultiLvlLbl val="0"/>
      </c:catAx>
      <c:valAx>
        <c:axId val="33937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375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Frequency of Ending Portfolio for 25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'Q2-4 Graphs'!$G$39</c:f>
              <c:strCache>
                <c:ptCount val="1"/>
                <c:pt idx="0">
                  <c:v>Frequency of Ending Portfolio for 25years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'Q2-4 Graphs'!$E$40:$E$48</c:f>
              <c:numCache>
                <c:formatCode>_("$"* #,##0_);_("$"* \(#,##0\);_("$"* "-"??_);_(@_)</c:formatCode>
                <c:ptCount val="9"/>
                <c:pt idx="0">
                  <c:v>400000</c:v>
                </c:pt>
                <c:pt idx="1">
                  <c:v>500000</c:v>
                </c:pt>
                <c:pt idx="2">
                  <c:v>600000</c:v>
                </c:pt>
                <c:pt idx="3">
                  <c:v>700000</c:v>
                </c:pt>
                <c:pt idx="4">
                  <c:v>800000</c:v>
                </c:pt>
                <c:pt idx="5">
                  <c:v>900000</c:v>
                </c:pt>
                <c:pt idx="6">
                  <c:v>1000000</c:v>
                </c:pt>
                <c:pt idx="7">
                  <c:v>1100000</c:v>
                </c:pt>
                <c:pt idx="8">
                  <c:v>1200000</c:v>
                </c:pt>
              </c:numCache>
            </c:numRef>
          </c:cat>
          <c:val>
            <c:numRef>
              <c:f>'Q2-4 Graphs'!$G$40:$G$48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17</c:v>
                </c:pt>
                <c:pt idx="4">
                  <c:v>46</c:v>
                </c:pt>
                <c:pt idx="5">
                  <c:v>134</c:v>
                </c:pt>
                <c:pt idx="6">
                  <c:v>178</c:v>
                </c:pt>
                <c:pt idx="7">
                  <c:v>228</c:v>
                </c:pt>
                <c:pt idx="8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CA-48EA-A294-39954A42C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54044143"/>
        <c:axId val="354044559"/>
      </c:barChart>
      <c:catAx>
        <c:axId val="354044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044559"/>
        <c:crosses val="autoZero"/>
        <c:auto val="1"/>
        <c:lblAlgn val="ctr"/>
        <c:lblOffset val="100"/>
        <c:noMultiLvlLbl val="0"/>
      </c:catAx>
      <c:valAx>
        <c:axId val="35404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044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593A-763D-4DFB-93E9-99F8FFB5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Maksat Mametjumayev</dc:creator>
  <cp:lastModifiedBy>Maksat Mametjumayev</cp:lastModifiedBy>
  <cp:revision>27</cp:revision>
  <dcterms:created xsi:type="dcterms:W3CDTF">2022-10-21T18:53:00Z</dcterms:created>
  <dcterms:modified xsi:type="dcterms:W3CDTF">2022-12-14T22:41:00Z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3ccd1c06a227fc873db7a8e4a33d4acd5e3cda173deecf09124dc2b64730ede8</vt:lpwstr>
  </property>
</Properties>
</file>