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Ханеков</w:t>
      </w:r>
      <w:r>
        <w:t xml:space="preserve"> </w:t>
      </w:r>
      <w:r>
        <w:t xml:space="preserve">Максат</w:t>
      </w:r>
      <w:r>
        <w:t xml:space="preserve"> </w:t>
      </w:r>
      <w:r>
        <w:t xml:space="preserve">НКА-06-23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 Midnight Commander.</w:t>
      </w:r>
      <w:r>
        <w:t xml:space="preserve"> </w:t>
      </w:r>
      <w:r>
        <w:t xml:space="preserve">Перешел в каталог ~/work/arch-pc.</w:t>
      </w:r>
      <w:r>
        <w:t xml:space="preserve"> </w:t>
      </w:r>
      <w:r>
        <w:t xml:space="preserve">Создал каталог lab05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890778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0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pStyle w:val="BodyText"/>
      </w:pPr>
      <w:r>
        <w:t xml:space="preserve">Создал файл lab05-1.asm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911444"/>
            <wp:effectExtent b="0" l="0" r="0" t="0"/>
            <wp:docPr descr="Figure 2: Создание файл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1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файла lab05-1.asm</w:t>
      </w:r>
    </w:p>
    <w:bookmarkEnd w:id="0"/>
    <w:p>
      <w:pPr>
        <w:pStyle w:val="BodyText"/>
      </w:pPr>
      <w:r>
        <w:t xml:space="preserve">Открыл файл на редактирование. Написал код.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167738" cy="4697128"/>
            <wp:effectExtent b="0" l="0" r="0" t="0"/>
            <wp:docPr descr="Figure 3: Программа в файле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38" cy="4697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в файле lab05-1.asm</w:t>
      </w:r>
    </w:p>
    <w:bookmarkEnd w:id="0"/>
    <w:p>
      <w:pPr>
        <w:pStyle w:val="BodyText"/>
      </w:pPr>
      <w:r>
        <w:t xml:space="preserve">Открыл файл для просмотра и убедился, что он содержит написанный код.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3590223" cy="4860757"/>
            <wp:effectExtent b="0" l="0" r="0" t="0"/>
            <wp:docPr descr="Figure 4: Просмотр файла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23" cy="48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Просмотр файла lab05-1.asm</w:t>
      </w:r>
    </w:p>
    <w:bookmarkEnd w:id="0"/>
    <w:p>
      <w:pPr>
        <w:pStyle w:val="BodyText"/>
      </w:pPr>
      <w:r>
        <w:t xml:space="preserve">Получил исполняемый файл программы и провреил его работу.(рис.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030265"/>
            <wp:effectExtent b="0" l="0" r="0" t="0"/>
            <wp:docPr descr="Figure 5: Запуск программы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0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программы lab05-1.asm</w:t>
      </w:r>
    </w:p>
    <w:bookmarkEnd w:id="0"/>
    <w:p>
      <w:pPr>
        <w:pStyle w:val="BodyText"/>
      </w:pPr>
      <w:r>
        <w:t xml:space="preserve">Скачал файл in_out.asm. Добавил файл in_out.asm в рабочий каталог.</w:t>
      </w:r>
      <w:r>
        <w:t xml:space="preserve"> </w:t>
      </w:r>
      <w:r>
        <w:t xml:space="preserve">Скопировал lab05-1.asm в lab05-2.asm.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899965"/>
            <wp:effectExtent b="0" l="0" r="0" t="0"/>
            <wp:docPr descr="Figure 6: Коп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9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Копирование файла</w:t>
      </w:r>
    </w:p>
    <w:bookmarkEnd w:id="0"/>
    <w:p>
      <w:pPr>
        <w:pStyle w:val="BodyText"/>
      </w:pPr>
      <w:r>
        <w:t xml:space="preserve">Написал код программы lab05-2.asm.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  <w:r>
        <w:t xml:space="preserve"> </w:t>
      </w:r>
      <w:r>
        <w:t xml:space="preserve">Скомпилировал программу и провреил запуск.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4283242" cy="3272589"/>
            <wp:effectExtent b="0" l="0" r="0" t="0"/>
            <wp:docPr descr="Figure 7: Программа в файле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42" cy="3272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в файле lab05-2.asm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226457"/>
            <wp:effectExtent b="0" l="0" r="0" t="0"/>
            <wp:docPr descr="Figure 8: Запуск программы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6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lab05-2.asm</w:t>
      </w:r>
    </w:p>
    <w:bookmarkEnd w:id="0"/>
    <w:p>
      <w:pPr>
        <w:pStyle w:val="BodyText"/>
      </w:pPr>
      <w:r>
        <w:t xml:space="preserve">В файле lab5-2.asm я заменил подпрограмму sprintLF на sprint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  <w:r>
        <w:t xml:space="preserve"> </w:t>
      </w:r>
      <w:r>
        <w:t xml:space="preserve">Затем я снова собрал исполняемый файл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  <w:r>
        <w:t xml:space="preserve"> </w:t>
      </w:r>
      <w:r>
        <w:t xml:space="preserve">Теперь после вывода строки она не завершается символом перехода на новую строку.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4822256" cy="3647974"/>
            <wp:effectExtent b="0" l="0" r="0" t="0"/>
            <wp:docPr descr="Figure 9: Программа в файле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56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Программа в файле lab05-2.asm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899975"/>
            <wp:effectExtent b="0" l="0" r="0" t="0"/>
            <wp:docPr descr="Figure 10: Запуск программы lab05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9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программы lab05-2.asm</w:t>
      </w:r>
    </w:p>
    <w:bookmarkEnd w:id="0"/>
    <w:p>
      <w:pPr>
        <w:pStyle w:val="BodyText"/>
      </w:pPr>
      <w:r>
        <w:t xml:space="preserve">Скопировал программу lab05-1.asm и изменил код, чтобы программа выводила</w:t>
      </w:r>
      <w:r>
        <w:t xml:space="preserve"> </w:t>
      </w:r>
      <w:r>
        <w:t xml:space="preserve">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затем считывала строку с клавиатуры</w:t>
      </w:r>
      <w:r>
        <w:t xml:space="preserve"> </w:t>
      </w:r>
      <w:r>
        <w:t xml:space="preserve">и выводила введенную строку на экран.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], 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4090736" cy="5573027"/>
            <wp:effectExtent b="0" l="0" r="0" t="0"/>
            <wp:docPr descr="Figure 11: Программа в файле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736" cy="5573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Программа в файле lab05-3.asm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081314"/>
            <wp:effectExtent b="0" l="0" r="0" t="0"/>
            <wp:docPr descr="Figure 12: Запуск программы lab05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1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программы lab05-3.asm</w:t>
      </w:r>
    </w:p>
    <w:bookmarkEnd w:id="0"/>
    <w:p>
      <w:pPr>
        <w:pStyle w:val="BodyText"/>
      </w:pPr>
      <w:r>
        <w:t xml:space="preserve">Также я скопировал программу lab05-2.asm и внес соответствующие изменения в код,</w:t>
      </w:r>
      <w:r>
        <w:t xml:space="preserve"> </w:t>
      </w:r>
      <w:r>
        <w:t xml:space="preserve">чтобы программа выводила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затем считывала строку с клавиатуры и выводила введенную строку на экран.(рис.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], 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3320715" cy="3744227"/>
            <wp:effectExtent b="0" l="0" r="0" t="0"/>
            <wp:docPr descr="Figure 13: Программа в файле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715" cy="3744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в файле lab05-4.asm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937446"/>
            <wp:effectExtent b="0" l="0" r="0" t="0"/>
            <wp:docPr descr="Figure 14: Запуск программы lab05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7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Запуск программы lab05-4.asm</w:t>
      </w:r>
    </w:p>
    <w:bookmarkEnd w:id="0"/>
    <w:p>
      <w:pPr>
        <w:pStyle w:val="BodyText"/>
      </w:pPr>
      <w:r>
        <w:t xml:space="preserve">Отличие этих двух реализаций заключается в том, что файл in_out.asm содержит уже</w:t>
      </w:r>
      <w:r>
        <w:t xml:space="preserve"> </w:t>
      </w:r>
      <w:r>
        <w:t xml:space="preserve">готовые подпрограммы для обеспечения ввода/вывода.</w:t>
      </w:r>
      <w:r>
        <w:t xml:space="preserve"> </w:t>
      </w:r>
      <w:r>
        <w:t xml:space="preserve">Таким образом, нам остается только разместить данные в нужных регистрах и</w:t>
      </w:r>
      <w:r>
        <w:t xml:space="preserve"> </w:t>
      </w:r>
      <w:r>
        <w:t xml:space="preserve">вызвать желаемую подпрограмму с помощью инструкции call.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Ханеков Максат НКА-06-23</dc:creator>
  <dc:language>ru-RU</dc:language>
  <cp:keywords/>
  <dcterms:created xsi:type="dcterms:W3CDTF">2024-01-04T08:09:36Z</dcterms:created>
  <dcterms:modified xsi:type="dcterms:W3CDTF">2024-01-04T08:09:36Z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