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26B3" w14:textId="44072338" w:rsidR="00255122" w:rsidRPr="00113526" w:rsidRDefault="00113526">
      <w:pPr>
        <w:rPr>
          <w:lang w:val="ru-RU"/>
        </w:rPr>
      </w:pPr>
      <w:r>
        <w:rPr>
          <w:lang w:val="ru-RU"/>
        </w:rPr>
        <w:t>Баретель Максим Сергеевич</w:t>
      </w:r>
      <w:r>
        <w:rPr>
          <w:lang w:val="en-US"/>
        </w:rPr>
        <w:t>,</w:t>
      </w:r>
      <w:r>
        <w:rPr>
          <w:lang w:val="ru-RU"/>
        </w:rPr>
        <w:t>ПИ-252</w:t>
      </w:r>
    </w:p>
    <w:sectPr w:rsidR="00255122" w:rsidRPr="00113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E9"/>
    <w:rsid w:val="00113526"/>
    <w:rsid w:val="00255122"/>
    <w:rsid w:val="00C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7BFA"/>
  <w15:chartTrackingRefBased/>
  <w15:docId w15:val="{C13449E8-9348-4B12-B563-0341AA1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2025-09-16T10:37:00Z</dcterms:created>
  <dcterms:modified xsi:type="dcterms:W3CDTF">2025-09-16T10:41:00Z</dcterms:modified>
</cp:coreProperties>
</file>