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F1F1E" w14:textId="1F9564FC" w:rsidR="00D15DC7" w:rsidRDefault="008343C5" w:rsidP="00650C8B">
      <w:pPr>
        <w:spacing w:after="0"/>
        <w:ind w:left="704" w:right="0" w:firstLine="0"/>
        <w:jc w:val="left"/>
      </w:pPr>
      <w:bookmarkStart w:id="0" w:name="_Hlk133328182"/>
      <w:bookmarkEnd w:id="0"/>
      <w:r>
        <w:rPr>
          <w:b/>
        </w:rPr>
        <w:t xml:space="preserve">Федеральное государственное автономное образовательное </w:t>
      </w:r>
      <w:r w:rsidR="007370F7">
        <w:rPr>
          <w:b/>
        </w:rPr>
        <w:t>учреждение высшего</w:t>
      </w:r>
      <w:r>
        <w:rPr>
          <w:b/>
        </w:rPr>
        <w:t xml:space="preserve"> </w:t>
      </w:r>
      <w:r w:rsidR="007370F7">
        <w:rPr>
          <w:b/>
        </w:rPr>
        <w:t>образования «</w:t>
      </w:r>
      <w:r>
        <w:rPr>
          <w:b/>
        </w:rPr>
        <w:t xml:space="preserve">Национальный исследовательский университет  </w:t>
      </w:r>
    </w:p>
    <w:p w14:paraId="3A9996B8" w14:textId="77777777" w:rsidR="00D15DC7" w:rsidRDefault="008343C5">
      <w:pPr>
        <w:spacing w:after="0" w:line="269" w:lineRule="auto"/>
        <w:ind w:left="714" w:right="773" w:hanging="10"/>
        <w:jc w:val="center"/>
      </w:pPr>
      <w:r>
        <w:rPr>
          <w:b/>
        </w:rPr>
        <w:t xml:space="preserve">«Высшая школа экономики» </w:t>
      </w:r>
    </w:p>
    <w:p w14:paraId="3137DC00" w14:textId="77777777" w:rsidR="00D15DC7" w:rsidRDefault="008343C5">
      <w:pPr>
        <w:spacing w:after="29" w:line="259" w:lineRule="auto"/>
        <w:ind w:left="0" w:right="0" w:firstLine="0"/>
        <w:jc w:val="center"/>
      </w:pPr>
      <w:r>
        <w:rPr>
          <w:b/>
        </w:rPr>
        <w:t xml:space="preserve"> </w:t>
      </w:r>
    </w:p>
    <w:p w14:paraId="46FFA698" w14:textId="77777777" w:rsidR="00D15DC7" w:rsidRDefault="008343C5">
      <w:pPr>
        <w:spacing w:after="0" w:line="269" w:lineRule="auto"/>
        <w:ind w:left="714" w:right="776" w:hanging="10"/>
        <w:jc w:val="center"/>
      </w:pPr>
      <w:r>
        <w:rPr>
          <w:b/>
        </w:rPr>
        <w:t xml:space="preserve">НИУ ВШЭ – Нижний Новгород </w:t>
      </w:r>
    </w:p>
    <w:p w14:paraId="58A6F0B4" w14:textId="77777777" w:rsidR="00D15DC7" w:rsidRDefault="008343C5">
      <w:pPr>
        <w:spacing w:after="23" w:line="259" w:lineRule="auto"/>
        <w:ind w:left="0" w:right="0" w:firstLine="0"/>
        <w:jc w:val="center"/>
      </w:pPr>
      <w:r>
        <w:t xml:space="preserve"> </w:t>
      </w:r>
    </w:p>
    <w:p w14:paraId="176D2147" w14:textId="77777777" w:rsidR="00D15DC7" w:rsidRDefault="008343C5">
      <w:pPr>
        <w:spacing w:after="5" w:line="269" w:lineRule="auto"/>
        <w:ind w:left="10" w:right="69" w:hanging="10"/>
        <w:jc w:val="center"/>
      </w:pPr>
      <w:r>
        <w:t xml:space="preserve">Факультет экономики </w:t>
      </w:r>
    </w:p>
    <w:p w14:paraId="50A26C3F" w14:textId="77777777" w:rsidR="00D15DC7" w:rsidRDefault="008343C5">
      <w:pPr>
        <w:spacing w:after="0" w:line="259" w:lineRule="auto"/>
        <w:ind w:left="0" w:right="0" w:firstLine="0"/>
        <w:jc w:val="center"/>
      </w:pPr>
      <w:r>
        <w:t xml:space="preserve"> </w:t>
      </w:r>
    </w:p>
    <w:p w14:paraId="021F835C" w14:textId="77777777" w:rsidR="00D15DC7" w:rsidRDefault="008343C5">
      <w:pPr>
        <w:spacing w:after="26" w:line="259" w:lineRule="auto"/>
        <w:ind w:left="0" w:right="0" w:firstLine="0"/>
        <w:jc w:val="center"/>
      </w:pPr>
      <w:r>
        <w:t xml:space="preserve"> </w:t>
      </w:r>
    </w:p>
    <w:p w14:paraId="0DFF0511" w14:textId="24FD3A78" w:rsidR="00D15DC7" w:rsidRDefault="008343C5">
      <w:pPr>
        <w:spacing w:after="5" w:line="269" w:lineRule="auto"/>
        <w:ind w:left="10" w:right="71" w:hanging="10"/>
        <w:jc w:val="center"/>
      </w:pPr>
      <w:r>
        <w:t xml:space="preserve">Кафедра </w:t>
      </w:r>
      <w:r w:rsidR="004C7C7B">
        <w:t>экономики</w:t>
      </w:r>
      <w:r>
        <w:t xml:space="preserve"> </w:t>
      </w:r>
    </w:p>
    <w:p w14:paraId="0B7209D7" w14:textId="77777777" w:rsidR="00D15DC7" w:rsidRDefault="008343C5">
      <w:pPr>
        <w:spacing w:after="0" w:line="259" w:lineRule="auto"/>
        <w:ind w:left="0" w:right="0" w:firstLine="0"/>
        <w:jc w:val="center"/>
      </w:pPr>
      <w:r>
        <w:t xml:space="preserve"> </w:t>
      </w:r>
    </w:p>
    <w:p w14:paraId="30F02B1D" w14:textId="77777777" w:rsidR="00D15DC7" w:rsidRDefault="008343C5">
      <w:pPr>
        <w:spacing w:after="26" w:line="259" w:lineRule="auto"/>
        <w:ind w:left="0" w:right="0" w:firstLine="0"/>
        <w:jc w:val="center"/>
      </w:pPr>
      <w:r>
        <w:t xml:space="preserve"> </w:t>
      </w:r>
    </w:p>
    <w:p w14:paraId="08B2BF3F" w14:textId="77777777" w:rsidR="00D15DC7" w:rsidRDefault="008343C5">
      <w:pPr>
        <w:spacing w:after="5" w:line="269" w:lineRule="auto"/>
        <w:ind w:left="10" w:right="69" w:hanging="10"/>
        <w:jc w:val="center"/>
      </w:pPr>
      <w:r>
        <w:t xml:space="preserve">КУРСОВАЯ РАБОТА </w:t>
      </w:r>
    </w:p>
    <w:p w14:paraId="4C5F80D8" w14:textId="77777777" w:rsidR="00D15DC7" w:rsidRDefault="008343C5">
      <w:pPr>
        <w:spacing w:after="0" w:line="259" w:lineRule="auto"/>
        <w:ind w:left="0" w:right="0" w:firstLine="0"/>
        <w:jc w:val="center"/>
      </w:pPr>
      <w:r>
        <w:t xml:space="preserve"> </w:t>
      </w:r>
    </w:p>
    <w:p w14:paraId="06DEB7B6" w14:textId="77777777" w:rsidR="00D15DC7" w:rsidRDefault="008343C5">
      <w:pPr>
        <w:spacing w:after="24" w:line="259" w:lineRule="auto"/>
        <w:ind w:left="0" w:right="0" w:firstLine="0"/>
        <w:jc w:val="center"/>
      </w:pPr>
      <w:r>
        <w:rPr>
          <w:b/>
        </w:rPr>
        <w:t xml:space="preserve"> </w:t>
      </w:r>
    </w:p>
    <w:p w14:paraId="448346C7" w14:textId="3354DAE0" w:rsidR="00D15DC7" w:rsidRPr="004C7C7B" w:rsidRDefault="008343C5" w:rsidP="004C7C7B">
      <w:pPr>
        <w:spacing w:after="5" w:line="269" w:lineRule="auto"/>
        <w:ind w:left="10" w:right="75" w:hanging="10"/>
        <w:jc w:val="center"/>
      </w:pPr>
      <w:r>
        <w:t xml:space="preserve">На тему </w:t>
      </w:r>
      <w:r w:rsidR="004C7C7B" w:rsidRPr="004C7C7B">
        <w:t>“</w:t>
      </w:r>
      <w:r w:rsidR="004C7C7B">
        <w:t>Модели оценки рисков портфеля</w:t>
      </w:r>
      <w:r w:rsidR="004C7C7B" w:rsidRPr="004C7C7B">
        <w:t>”</w:t>
      </w:r>
    </w:p>
    <w:p w14:paraId="7B3F0B85" w14:textId="77777777" w:rsidR="00D15DC7" w:rsidRDefault="008343C5">
      <w:pPr>
        <w:spacing w:after="0" w:line="259" w:lineRule="auto"/>
        <w:ind w:left="0" w:right="0" w:firstLine="0"/>
        <w:jc w:val="left"/>
      </w:pPr>
      <w:r>
        <w:t xml:space="preserve"> </w:t>
      </w:r>
    </w:p>
    <w:p w14:paraId="3CA9D53E" w14:textId="103F464B" w:rsidR="00D15DC7" w:rsidRPr="008343C5" w:rsidRDefault="008343C5">
      <w:pPr>
        <w:spacing w:after="5" w:line="269" w:lineRule="auto"/>
        <w:ind w:left="10" w:right="67" w:hanging="10"/>
        <w:jc w:val="center"/>
        <w:rPr>
          <w:lang w:val="en-US"/>
        </w:rPr>
      </w:pPr>
      <w:r w:rsidRPr="008343C5">
        <w:rPr>
          <w:lang w:val="en-US"/>
        </w:rPr>
        <w:t>(</w:t>
      </w:r>
      <w:r w:rsidR="004C7C7B">
        <w:rPr>
          <w:lang w:val="en-US"/>
        </w:rPr>
        <w:t>“</w:t>
      </w:r>
      <w:r w:rsidR="004C7C7B" w:rsidRPr="008343C5">
        <w:rPr>
          <w:lang w:val="en-US"/>
        </w:rPr>
        <w:t>Portfolio Risk Assessment Models</w:t>
      </w:r>
      <w:r w:rsidR="004C7C7B">
        <w:rPr>
          <w:lang w:val="en-US"/>
        </w:rPr>
        <w:t>”</w:t>
      </w:r>
      <w:r w:rsidRPr="008343C5">
        <w:rPr>
          <w:lang w:val="en-US"/>
        </w:rPr>
        <w:t xml:space="preserve">) </w:t>
      </w:r>
    </w:p>
    <w:p w14:paraId="29BB1699" w14:textId="66785E32" w:rsidR="00D15DC7" w:rsidRPr="008343C5" w:rsidRDefault="00D15DC7">
      <w:pPr>
        <w:spacing w:after="0" w:line="259" w:lineRule="auto"/>
        <w:ind w:left="0" w:right="0" w:firstLine="0"/>
        <w:jc w:val="left"/>
        <w:rPr>
          <w:lang w:val="en-US"/>
        </w:rPr>
      </w:pPr>
    </w:p>
    <w:p w14:paraId="095EAF65" w14:textId="77777777" w:rsidR="00D15DC7" w:rsidRPr="008343C5" w:rsidRDefault="008343C5">
      <w:pPr>
        <w:spacing w:after="0" w:line="259" w:lineRule="auto"/>
        <w:ind w:left="0" w:right="0" w:firstLine="0"/>
        <w:jc w:val="left"/>
        <w:rPr>
          <w:lang w:val="en-US"/>
        </w:rPr>
      </w:pPr>
      <w:r w:rsidRPr="008343C5">
        <w:rPr>
          <w:lang w:val="en-US"/>
        </w:rPr>
        <w:t xml:space="preserve"> </w:t>
      </w:r>
    </w:p>
    <w:p w14:paraId="107B77EE" w14:textId="77777777" w:rsidR="00D15DC7" w:rsidRPr="008343C5" w:rsidRDefault="008343C5">
      <w:pPr>
        <w:spacing w:after="8" w:line="259" w:lineRule="auto"/>
        <w:ind w:left="0" w:right="0" w:firstLine="0"/>
        <w:jc w:val="left"/>
        <w:rPr>
          <w:lang w:val="en-US"/>
        </w:rPr>
      </w:pPr>
      <w:r w:rsidRPr="008343C5">
        <w:rPr>
          <w:lang w:val="en-US"/>
        </w:rPr>
        <w:t xml:space="preserve"> </w:t>
      </w:r>
    </w:p>
    <w:p w14:paraId="4035C4D4" w14:textId="77777777" w:rsidR="00650C8B" w:rsidRPr="008343C5" w:rsidRDefault="008343C5" w:rsidP="00650C8B">
      <w:pPr>
        <w:spacing w:after="0" w:line="265" w:lineRule="auto"/>
        <w:ind w:left="10" w:right="54" w:hanging="10"/>
        <w:jc w:val="right"/>
        <w:rPr>
          <w:lang w:val="en-US"/>
        </w:rPr>
      </w:pPr>
      <w:r>
        <w:t>Студент</w:t>
      </w:r>
      <w:r w:rsidRPr="008343C5">
        <w:rPr>
          <w:lang w:val="en-US"/>
        </w:rPr>
        <w:t xml:space="preserve"> </w:t>
      </w:r>
      <w:r>
        <w:t>группы</w:t>
      </w:r>
      <w:r w:rsidRPr="008343C5">
        <w:rPr>
          <w:lang w:val="en-US"/>
        </w:rPr>
        <w:t xml:space="preserve"> № </w:t>
      </w:r>
      <w:r w:rsidR="004C7C7B" w:rsidRPr="008343C5">
        <w:rPr>
          <w:lang w:val="en-US"/>
        </w:rPr>
        <w:t>21</w:t>
      </w:r>
      <w:r w:rsidR="004C7C7B">
        <w:t>Э</w:t>
      </w:r>
      <w:r w:rsidR="004C7C7B" w:rsidRPr="008343C5">
        <w:rPr>
          <w:lang w:val="en-US"/>
        </w:rPr>
        <w:t>2</w:t>
      </w:r>
    </w:p>
    <w:p w14:paraId="4EEA9989" w14:textId="69CB8838" w:rsidR="00D15DC7" w:rsidRDefault="00650C8B" w:rsidP="00650C8B">
      <w:pPr>
        <w:spacing w:after="0" w:line="265" w:lineRule="auto"/>
        <w:ind w:left="10" w:right="54" w:hanging="10"/>
        <w:jc w:val="right"/>
      </w:pPr>
      <w:r>
        <w:t>Достовалов Максим Юрьевич</w:t>
      </w:r>
    </w:p>
    <w:p w14:paraId="7234E80E" w14:textId="77777777" w:rsidR="00650C8B" w:rsidRDefault="00650C8B" w:rsidP="00650C8B">
      <w:pPr>
        <w:spacing w:after="0" w:line="265" w:lineRule="auto"/>
        <w:ind w:left="10" w:right="54" w:hanging="10"/>
        <w:jc w:val="right"/>
      </w:pPr>
    </w:p>
    <w:p w14:paraId="56F4C74C" w14:textId="69CCD5D9" w:rsidR="00650C8B" w:rsidRDefault="008343C5" w:rsidP="00650C8B">
      <w:pPr>
        <w:spacing w:after="0" w:line="265" w:lineRule="auto"/>
        <w:ind w:left="10" w:right="54" w:hanging="10"/>
        <w:jc w:val="right"/>
      </w:pPr>
      <w:r>
        <w:t xml:space="preserve">Руководитель  </w:t>
      </w:r>
    </w:p>
    <w:p w14:paraId="2C305D92" w14:textId="13664F16" w:rsidR="00D15DC7" w:rsidRDefault="004C7C7B" w:rsidP="00650C8B">
      <w:pPr>
        <w:spacing w:after="0" w:line="265" w:lineRule="auto"/>
        <w:ind w:left="10" w:right="54" w:hanging="10"/>
        <w:jc w:val="right"/>
      </w:pPr>
      <w:r w:rsidRPr="004C7C7B">
        <w:t>Ларин Александр Владимирович, старший</w:t>
      </w:r>
      <w:r w:rsidR="00650C8B">
        <w:t xml:space="preserve"> </w:t>
      </w:r>
      <w:r w:rsidRPr="004C7C7B">
        <w:t>преподаватель</w:t>
      </w:r>
      <w:r>
        <w:t xml:space="preserve"> </w:t>
      </w:r>
    </w:p>
    <w:p w14:paraId="5682751E" w14:textId="77777777" w:rsidR="00D15DC7" w:rsidRDefault="008343C5">
      <w:pPr>
        <w:spacing w:after="0" w:line="259" w:lineRule="auto"/>
        <w:ind w:left="0" w:right="0" w:firstLine="0"/>
        <w:jc w:val="left"/>
      </w:pPr>
      <w:r>
        <w:t xml:space="preserve"> </w:t>
      </w:r>
    </w:p>
    <w:p w14:paraId="7E55FA0F" w14:textId="77777777" w:rsidR="00650C8B" w:rsidRDefault="00650C8B">
      <w:pPr>
        <w:spacing w:after="0" w:line="259" w:lineRule="auto"/>
        <w:ind w:left="0" w:right="0" w:firstLine="0"/>
        <w:jc w:val="left"/>
      </w:pPr>
    </w:p>
    <w:p w14:paraId="64F1BBD8" w14:textId="77777777" w:rsidR="00650C8B" w:rsidRDefault="00650C8B">
      <w:pPr>
        <w:spacing w:after="0" w:line="259" w:lineRule="auto"/>
        <w:ind w:left="0" w:right="0" w:firstLine="0"/>
        <w:jc w:val="left"/>
      </w:pPr>
    </w:p>
    <w:p w14:paraId="6FF5A4C1" w14:textId="77777777" w:rsidR="00650C8B" w:rsidRDefault="00650C8B">
      <w:pPr>
        <w:spacing w:after="0" w:line="259" w:lineRule="auto"/>
        <w:ind w:left="0" w:right="0" w:firstLine="0"/>
        <w:jc w:val="left"/>
      </w:pPr>
    </w:p>
    <w:p w14:paraId="4F701F34" w14:textId="77777777" w:rsidR="00650C8B" w:rsidRDefault="00650C8B">
      <w:pPr>
        <w:spacing w:after="0" w:line="259" w:lineRule="auto"/>
        <w:ind w:left="0" w:right="0" w:firstLine="0"/>
        <w:jc w:val="left"/>
      </w:pPr>
    </w:p>
    <w:p w14:paraId="4C80B95A" w14:textId="77777777" w:rsidR="00650C8B" w:rsidRDefault="00650C8B">
      <w:pPr>
        <w:spacing w:after="0" w:line="259" w:lineRule="auto"/>
        <w:ind w:left="0" w:right="0" w:firstLine="0"/>
        <w:jc w:val="left"/>
      </w:pPr>
    </w:p>
    <w:p w14:paraId="77871260" w14:textId="77777777" w:rsidR="00650C8B" w:rsidRDefault="00650C8B">
      <w:pPr>
        <w:spacing w:after="0" w:line="259" w:lineRule="auto"/>
        <w:ind w:left="0" w:right="0" w:firstLine="0"/>
        <w:jc w:val="left"/>
      </w:pPr>
    </w:p>
    <w:p w14:paraId="0B5AB914" w14:textId="2B6964F7" w:rsidR="00D15DC7" w:rsidRDefault="00D15DC7" w:rsidP="00FA4CAB">
      <w:pPr>
        <w:spacing w:after="0" w:line="259" w:lineRule="auto"/>
        <w:ind w:left="0" w:right="0" w:firstLine="0"/>
        <w:jc w:val="left"/>
      </w:pPr>
    </w:p>
    <w:p w14:paraId="6256EE95" w14:textId="77777777" w:rsidR="00FA4CAB" w:rsidRDefault="00FA4CAB" w:rsidP="00FA4CAB">
      <w:pPr>
        <w:spacing w:after="0" w:line="259" w:lineRule="auto"/>
        <w:ind w:left="0" w:right="0" w:firstLine="0"/>
        <w:jc w:val="left"/>
      </w:pPr>
    </w:p>
    <w:p w14:paraId="56D526FD" w14:textId="42852BF8" w:rsidR="00FA4CAB" w:rsidRDefault="008343C5">
      <w:pPr>
        <w:spacing w:after="5" w:line="269" w:lineRule="auto"/>
        <w:ind w:left="10" w:right="66" w:hanging="10"/>
        <w:jc w:val="center"/>
      </w:pPr>
      <w:r>
        <w:t>Нижний Новгород, 20</w:t>
      </w:r>
      <w:r w:rsidR="004C7C7B">
        <w:t>2</w:t>
      </w:r>
      <w:r w:rsidR="004A01AC">
        <w:t>2</w:t>
      </w:r>
    </w:p>
    <w:p w14:paraId="29B3D537" w14:textId="674B825D" w:rsidR="004A01AC" w:rsidRDefault="004A01AC" w:rsidP="004A01AC">
      <w:pPr>
        <w:spacing w:after="5" w:line="269" w:lineRule="auto"/>
        <w:ind w:left="10" w:right="66" w:hanging="10"/>
        <w:sectPr w:rsidR="004A01AC" w:rsidSect="0020309C">
          <w:headerReference w:type="even" r:id="rId11"/>
          <w:headerReference w:type="default" r:id="rId12"/>
          <w:footerReference w:type="default" r:id="rId13"/>
          <w:headerReference w:type="first" r:id="rId14"/>
          <w:pgSz w:w="11906" w:h="16838" w:code="9"/>
          <w:pgMar w:top="1447" w:right="502" w:bottom="1831" w:left="1134" w:header="748" w:footer="720" w:gutter="0"/>
          <w:pgNumType w:start="2"/>
          <w:cols w:space="720"/>
          <w:docGrid w:linePitch="381"/>
        </w:sectPr>
      </w:pPr>
    </w:p>
    <w:sdt>
      <w:sdtPr>
        <w:rPr>
          <w:b w:val="0"/>
        </w:rPr>
        <w:id w:val="-248116229"/>
        <w:docPartObj>
          <w:docPartGallery w:val="Table of Contents"/>
          <w:docPartUnique/>
        </w:docPartObj>
      </w:sdtPr>
      <w:sdtEndPr>
        <w:rPr>
          <w:bCs/>
        </w:rPr>
      </w:sdtEndPr>
      <w:sdtContent>
        <w:p w14:paraId="3EC9C0F5" w14:textId="5CFC5377" w:rsidR="00FA4425" w:rsidRDefault="00FA4425" w:rsidP="00FA4425">
          <w:pPr>
            <w:pStyle w:val="11"/>
          </w:pPr>
          <w:r>
            <w:t>Оглавление</w:t>
          </w:r>
        </w:p>
        <w:p w14:paraId="3C67F8A4" w14:textId="77777777" w:rsidR="00FA4425" w:rsidRPr="00FA4425" w:rsidRDefault="00FA4425" w:rsidP="00FA4425"/>
        <w:p w14:paraId="0365B65F" w14:textId="010EB876" w:rsidR="002816EF" w:rsidRDefault="00FA4425">
          <w:pPr>
            <w:pStyle w:val="12"/>
            <w:tabs>
              <w:tab w:val="left" w:pos="1320"/>
              <w:tab w:val="right" w:leader="dot" w:pos="1019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453617" w:history="1">
            <w:r w:rsidR="002816EF" w:rsidRPr="00F31002">
              <w:rPr>
                <w:rStyle w:val="af0"/>
                <w:noProof/>
              </w:rPr>
              <w:t>1.</w:t>
            </w:r>
            <w:r w:rsidR="002816EF">
              <w:rPr>
                <w:rFonts w:asciiTheme="minorHAnsi" w:eastAsiaTheme="minorEastAsia" w:hAnsiTheme="minorHAnsi" w:cstheme="minorBidi"/>
                <w:noProof/>
                <w:color w:val="auto"/>
                <w:sz w:val="22"/>
              </w:rPr>
              <w:tab/>
            </w:r>
            <w:r w:rsidR="002816EF" w:rsidRPr="00F31002">
              <w:rPr>
                <w:rStyle w:val="af0"/>
                <w:noProof/>
              </w:rPr>
              <w:t>Введение</w:t>
            </w:r>
            <w:r w:rsidR="002816EF">
              <w:rPr>
                <w:noProof/>
                <w:webHidden/>
              </w:rPr>
              <w:tab/>
            </w:r>
            <w:r w:rsidR="002816EF">
              <w:rPr>
                <w:noProof/>
                <w:webHidden/>
              </w:rPr>
              <w:fldChar w:fldCharType="begin"/>
            </w:r>
            <w:r w:rsidR="002816EF">
              <w:rPr>
                <w:noProof/>
                <w:webHidden/>
              </w:rPr>
              <w:instrText xml:space="preserve"> PAGEREF _Toc133453617 \h </w:instrText>
            </w:r>
            <w:r w:rsidR="002816EF">
              <w:rPr>
                <w:noProof/>
                <w:webHidden/>
              </w:rPr>
            </w:r>
            <w:r w:rsidR="002816EF">
              <w:rPr>
                <w:noProof/>
                <w:webHidden/>
              </w:rPr>
              <w:fldChar w:fldCharType="separate"/>
            </w:r>
            <w:r w:rsidR="002816EF">
              <w:rPr>
                <w:noProof/>
                <w:webHidden/>
              </w:rPr>
              <w:t>4</w:t>
            </w:r>
            <w:r w:rsidR="002816EF">
              <w:rPr>
                <w:noProof/>
                <w:webHidden/>
              </w:rPr>
              <w:fldChar w:fldCharType="end"/>
            </w:r>
          </w:hyperlink>
        </w:p>
        <w:p w14:paraId="7012067E" w14:textId="0B6D5D2F" w:rsidR="002816EF" w:rsidRDefault="00000000">
          <w:pPr>
            <w:pStyle w:val="12"/>
            <w:tabs>
              <w:tab w:val="left" w:pos="1320"/>
              <w:tab w:val="right" w:leader="dot" w:pos="10197"/>
            </w:tabs>
            <w:rPr>
              <w:rFonts w:asciiTheme="minorHAnsi" w:eastAsiaTheme="minorEastAsia" w:hAnsiTheme="minorHAnsi" w:cstheme="minorBidi"/>
              <w:noProof/>
              <w:color w:val="auto"/>
              <w:sz w:val="22"/>
            </w:rPr>
          </w:pPr>
          <w:hyperlink w:anchor="_Toc133453618" w:history="1">
            <w:r w:rsidR="002816EF" w:rsidRPr="00F31002">
              <w:rPr>
                <w:rStyle w:val="af0"/>
                <w:noProof/>
              </w:rPr>
              <w:t>2.</w:t>
            </w:r>
            <w:r w:rsidR="002816EF">
              <w:rPr>
                <w:rFonts w:asciiTheme="minorHAnsi" w:eastAsiaTheme="minorEastAsia" w:hAnsiTheme="minorHAnsi" w:cstheme="minorBidi"/>
                <w:noProof/>
                <w:color w:val="auto"/>
                <w:sz w:val="22"/>
              </w:rPr>
              <w:tab/>
            </w:r>
            <w:r w:rsidR="002816EF" w:rsidRPr="00F31002">
              <w:rPr>
                <w:rStyle w:val="af0"/>
                <w:noProof/>
              </w:rPr>
              <w:t>ТЕОРЕТИЧЕСКИЕ ОСНОВЫ ОЦЕНКИ РИСКОВ ИНВЕСТИЦИОННЫХ ПОРТФЕЛЕЙ</w:t>
            </w:r>
            <w:r w:rsidR="002816EF">
              <w:rPr>
                <w:noProof/>
                <w:webHidden/>
              </w:rPr>
              <w:tab/>
            </w:r>
            <w:r w:rsidR="002816EF">
              <w:rPr>
                <w:noProof/>
                <w:webHidden/>
              </w:rPr>
              <w:fldChar w:fldCharType="begin"/>
            </w:r>
            <w:r w:rsidR="002816EF">
              <w:rPr>
                <w:noProof/>
                <w:webHidden/>
              </w:rPr>
              <w:instrText xml:space="preserve"> PAGEREF _Toc133453618 \h </w:instrText>
            </w:r>
            <w:r w:rsidR="002816EF">
              <w:rPr>
                <w:noProof/>
                <w:webHidden/>
              </w:rPr>
            </w:r>
            <w:r w:rsidR="002816EF">
              <w:rPr>
                <w:noProof/>
                <w:webHidden/>
              </w:rPr>
              <w:fldChar w:fldCharType="separate"/>
            </w:r>
            <w:r w:rsidR="002816EF">
              <w:rPr>
                <w:noProof/>
                <w:webHidden/>
              </w:rPr>
              <w:t>6</w:t>
            </w:r>
            <w:r w:rsidR="002816EF">
              <w:rPr>
                <w:noProof/>
                <w:webHidden/>
              </w:rPr>
              <w:fldChar w:fldCharType="end"/>
            </w:r>
          </w:hyperlink>
        </w:p>
        <w:p w14:paraId="7E900183" w14:textId="2F6AF7BE"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19" w:history="1">
            <w:r w:rsidR="002816EF" w:rsidRPr="00F31002">
              <w:rPr>
                <w:rStyle w:val="af0"/>
                <w:noProof/>
              </w:rPr>
              <w:t>2.1.</w:t>
            </w:r>
            <w:r w:rsidR="002816EF">
              <w:rPr>
                <w:rFonts w:asciiTheme="minorHAnsi" w:eastAsiaTheme="minorEastAsia" w:hAnsiTheme="minorHAnsi" w:cstheme="minorBidi"/>
                <w:noProof/>
                <w:color w:val="auto"/>
                <w:sz w:val="22"/>
              </w:rPr>
              <w:tab/>
            </w:r>
            <w:r w:rsidR="002816EF" w:rsidRPr="00F31002">
              <w:rPr>
                <w:rStyle w:val="af0"/>
                <w:noProof/>
              </w:rPr>
              <w:t>Понятие инвестиционного портфеля и его риска</w:t>
            </w:r>
            <w:r w:rsidR="002816EF">
              <w:rPr>
                <w:noProof/>
                <w:webHidden/>
              </w:rPr>
              <w:tab/>
            </w:r>
            <w:r w:rsidR="002816EF">
              <w:rPr>
                <w:noProof/>
                <w:webHidden/>
              </w:rPr>
              <w:fldChar w:fldCharType="begin"/>
            </w:r>
            <w:r w:rsidR="002816EF">
              <w:rPr>
                <w:noProof/>
                <w:webHidden/>
              </w:rPr>
              <w:instrText xml:space="preserve"> PAGEREF _Toc133453619 \h </w:instrText>
            </w:r>
            <w:r w:rsidR="002816EF">
              <w:rPr>
                <w:noProof/>
                <w:webHidden/>
              </w:rPr>
            </w:r>
            <w:r w:rsidR="002816EF">
              <w:rPr>
                <w:noProof/>
                <w:webHidden/>
              </w:rPr>
              <w:fldChar w:fldCharType="separate"/>
            </w:r>
            <w:r w:rsidR="002816EF">
              <w:rPr>
                <w:noProof/>
                <w:webHidden/>
              </w:rPr>
              <w:t>6</w:t>
            </w:r>
            <w:r w:rsidR="002816EF">
              <w:rPr>
                <w:noProof/>
                <w:webHidden/>
              </w:rPr>
              <w:fldChar w:fldCharType="end"/>
            </w:r>
          </w:hyperlink>
        </w:p>
        <w:p w14:paraId="7596F499" w14:textId="64C8F0E2"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20" w:history="1">
            <w:r w:rsidR="002816EF" w:rsidRPr="00F31002">
              <w:rPr>
                <w:rStyle w:val="af0"/>
                <w:iCs/>
                <w:noProof/>
                <w:lang w:val="en-US"/>
              </w:rPr>
              <w:t>2.1.1.</w:t>
            </w:r>
            <w:r w:rsidR="002816EF">
              <w:rPr>
                <w:rFonts w:asciiTheme="minorHAnsi" w:eastAsiaTheme="minorEastAsia" w:hAnsiTheme="minorHAnsi" w:cstheme="minorBidi"/>
                <w:noProof/>
                <w:color w:val="auto"/>
                <w:sz w:val="22"/>
              </w:rPr>
              <w:tab/>
            </w:r>
            <w:r w:rsidR="002816EF" w:rsidRPr="00F31002">
              <w:rPr>
                <w:rStyle w:val="af0"/>
                <w:noProof/>
              </w:rPr>
              <w:t>Классификация рисков</w:t>
            </w:r>
            <w:r w:rsidR="002816EF" w:rsidRPr="00F31002">
              <w:rPr>
                <w:rStyle w:val="af0"/>
                <w:noProof/>
                <w:lang w:val="en-US"/>
              </w:rPr>
              <w:t>:</w:t>
            </w:r>
            <w:r w:rsidR="002816EF">
              <w:rPr>
                <w:noProof/>
                <w:webHidden/>
              </w:rPr>
              <w:tab/>
            </w:r>
            <w:r w:rsidR="002816EF">
              <w:rPr>
                <w:noProof/>
                <w:webHidden/>
              </w:rPr>
              <w:fldChar w:fldCharType="begin"/>
            </w:r>
            <w:r w:rsidR="002816EF">
              <w:rPr>
                <w:noProof/>
                <w:webHidden/>
              </w:rPr>
              <w:instrText xml:space="preserve"> PAGEREF _Toc133453620 \h </w:instrText>
            </w:r>
            <w:r w:rsidR="002816EF">
              <w:rPr>
                <w:noProof/>
                <w:webHidden/>
              </w:rPr>
            </w:r>
            <w:r w:rsidR="002816EF">
              <w:rPr>
                <w:noProof/>
                <w:webHidden/>
              </w:rPr>
              <w:fldChar w:fldCharType="separate"/>
            </w:r>
            <w:r w:rsidR="002816EF">
              <w:rPr>
                <w:noProof/>
                <w:webHidden/>
              </w:rPr>
              <w:t>7</w:t>
            </w:r>
            <w:r w:rsidR="002816EF">
              <w:rPr>
                <w:noProof/>
                <w:webHidden/>
              </w:rPr>
              <w:fldChar w:fldCharType="end"/>
            </w:r>
          </w:hyperlink>
        </w:p>
        <w:p w14:paraId="3B329515" w14:textId="4E558B8F"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21" w:history="1">
            <w:r w:rsidR="002816EF" w:rsidRPr="00F31002">
              <w:rPr>
                <w:rStyle w:val="af0"/>
                <w:noProof/>
              </w:rPr>
              <w:t>2.2.</w:t>
            </w:r>
            <w:r w:rsidR="002816EF">
              <w:rPr>
                <w:rFonts w:asciiTheme="minorHAnsi" w:eastAsiaTheme="minorEastAsia" w:hAnsiTheme="minorHAnsi" w:cstheme="minorBidi"/>
                <w:noProof/>
                <w:color w:val="auto"/>
                <w:sz w:val="22"/>
              </w:rPr>
              <w:tab/>
            </w:r>
            <w:r w:rsidR="002816EF" w:rsidRPr="00F31002">
              <w:rPr>
                <w:rStyle w:val="af0"/>
                <w:noProof/>
              </w:rPr>
              <w:t>Модели оценки рисков: обзор и анализ</w:t>
            </w:r>
            <w:r w:rsidR="002816EF">
              <w:rPr>
                <w:noProof/>
                <w:webHidden/>
              </w:rPr>
              <w:tab/>
            </w:r>
            <w:r w:rsidR="002816EF">
              <w:rPr>
                <w:noProof/>
                <w:webHidden/>
              </w:rPr>
              <w:fldChar w:fldCharType="begin"/>
            </w:r>
            <w:r w:rsidR="002816EF">
              <w:rPr>
                <w:noProof/>
                <w:webHidden/>
              </w:rPr>
              <w:instrText xml:space="preserve"> PAGEREF _Toc133453621 \h </w:instrText>
            </w:r>
            <w:r w:rsidR="002816EF">
              <w:rPr>
                <w:noProof/>
                <w:webHidden/>
              </w:rPr>
            </w:r>
            <w:r w:rsidR="002816EF">
              <w:rPr>
                <w:noProof/>
                <w:webHidden/>
              </w:rPr>
              <w:fldChar w:fldCharType="separate"/>
            </w:r>
            <w:r w:rsidR="002816EF">
              <w:rPr>
                <w:noProof/>
                <w:webHidden/>
              </w:rPr>
              <w:t>8</w:t>
            </w:r>
            <w:r w:rsidR="002816EF">
              <w:rPr>
                <w:noProof/>
                <w:webHidden/>
              </w:rPr>
              <w:fldChar w:fldCharType="end"/>
            </w:r>
          </w:hyperlink>
        </w:p>
        <w:p w14:paraId="1E8E1814" w14:textId="04EDB57C"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22" w:history="1">
            <w:r w:rsidR="002816EF" w:rsidRPr="00F31002">
              <w:rPr>
                <w:rStyle w:val="af0"/>
                <w:iCs/>
                <w:noProof/>
              </w:rPr>
              <w:t>2.2.1.</w:t>
            </w:r>
            <w:r w:rsidR="002816EF">
              <w:rPr>
                <w:rFonts w:asciiTheme="minorHAnsi" w:eastAsiaTheme="minorEastAsia" w:hAnsiTheme="minorHAnsi" w:cstheme="minorBidi"/>
                <w:noProof/>
                <w:color w:val="auto"/>
                <w:sz w:val="22"/>
              </w:rPr>
              <w:tab/>
            </w:r>
            <w:r w:rsidR="002816EF" w:rsidRPr="00F31002">
              <w:rPr>
                <w:rStyle w:val="af0"/>
                <w:noProof/>
              </w:rPr>
              <w:t>Волатильность как мера риска</w:t>
            </w:r>
            <w:r w:rsidR="002816EF">
              <w:rPr>
                <w:noProof/>
                <w:webHidden/>
              </w:rPr>
              <w:tab/>
            </w:r>
            <w:r w:rsidR="002816EF">
              <w:rPr>
                <w:noProof/>
                <w:webHidden/>
              </w:rPr>
              <w:fldChar w:fldCharType="begin"/>
            </w:r>
            <w:r w:rsidR="002816EF">
              <w:rPr>
                <w:noProof/>
                <w:webHidden/>
              </w:rPr>
              <w:instrText xml:space="preserve"> PAGEREF _Toc133453622 \h </w:instrText>
            </w:r>
            <w:r w:rsidR="002816EF">
              <w:rPr>
                <w:noProof/>
                <w:webHidden/>
              </w:rPr>
            </w:r>
            <w:r w:rsidR="002816EF">
              <w:rPr>
                <w:noProof/>
                <w:webHidden/>
              </w:rPr>
              <w:fldChar w:fldCharType="separate"/>
            </w:r>
            <w:r w:rsidR="002816EF">
              <w:rPr>
                <w:noProof/>
                <w:webHidden/>
              </w:rPr>
              <w:t>8</w:t>
            </w:r>
            <w:r w:rsidR="002816EF">
              <w:rPr>
                <w:noProof/>
                <w:webHidden/>
              </w:rPr>
              <w:fldChar w:fldCharType="end"/>
            </w:r>
          </w:hyperlink>
        </w:p>
        <w:p w14:paraId="4C3E7BC0" w14:textId="3DCF33EE"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23" w:history="1">
            <w:r w:rsidR="002816EF" w:rsidRPr="00F31002">
              <w:rPr>
                <w:rStyle w:val="af0"/>
                <w:iCs/>
                <w:noProof/>
              </w:rPr>
              <w:t>2.2.2.</w:t>
            </w:r>
            <w:r w:rsidR="002816EF">
              <w:rPr>
                <w:rFonts w:asciiTheme="minorHAnsi" w:eastAsiaTheme="minorEastAsia" w:hAnsiTheme="minorHAnsi" w:cstheme="minorBidi"/>
                <w:noProof/>
                <w:color w:val="auto"/>
                <w:sz w:val="22"/>
              </w:rPr>
              <w:tab/>
            </w:r>
            <w:r w:rsidR="002816EF" w:rsidRPr="00F31002">
              <w:rPr>
                <w:rStyle w:val="af0"/>
                <w:noProof/>
              </w:rPr>
              <w:t>Анализ корреляционных связей активов в оценке рисков инвестиционного портфеля</w:t>
            </w:r>
            <w:r w:rsidR="002816EF">
              <w:rPr>
                <w:noProof/>
                <w:webHidden/>
              </w:rPr>
              <w:tab/>
            </w:r>
            <w:r w:rsidR="002816EF">
              <w:rPr>
                <w:noProof/>
                <w:webHidden/>
              </w:rPr>
              <w:fldChar w:fldCharType="begin"/>
            </w:r>
            <w:r w:rsidR="002816EF">
              <w:rPr>
                <w:noProof/>
                <w:webHidden/>
              </w:rPr>
              <w:instrText xml:space="preserve"> PAGEREF _Toc133453623 \h </w:instrText>
            </w:r>
            <w:r w:rsidR="002816EF">
              <w:rPr>
                <w:noProof/>
                <w:webHidden/>
              </w:rPr>
            </w:r>
            <w:r w:rsidR="002816EF">
              <w:rPr>
                <w:noProof/>
                <w:webHidden/>
              </w:rPr>
              <w:fldChar w:fldCharType="separate"/>
            </w:r>
            <w:r w:rsidR="002816EF">
              <w:rPr>
                <w:noProof/>
                <w:webHidden/>
              </w:rPr>
              <w:t>9</w:t>
            </w:r>
            <w:r w:rsidR="002816EF">
              <w:rPr>
                <w:noProof/>
                <w:webHidden/>
              </w:rPr>
              <w:fldChar w:fldCharType="end"/>
            </w:r>
          </w:hyperlink>
        </w:p>
        <w:p w14:paraId="141E4F57" w14:textId="13FEDACB"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24" w:history="1">
            <w:r w:rsidR="002816EF" w:rsidRPr="00F31002">
              <w:rPr>
                <w:rStyle w:val="af0"/>
                <w:iCs/>
                <w:noProof/>
                <w:lang w:val="en-US"/>
              </w:rPr>
              <w:t>2.2.3.</w:t>
            </w:r>
            <w:r w:rsidR="002816EF">
              <w:rPr>
                <w:rFonts w:asciiTheme="minorHAnsi" w:eastAsiaTheme="minorEastAsia" w:hAnsiTheme="minorHAnsi" w:cstheme="minorBidi"/>
                <w:noProof/>
                <w:color w:val="auto"/>
                <w:sz w:val="22"/>
              </w:rPr>
              <w:tab/>
            </w:r>
            <w:r w:rsidR="002816EF" w:rsidRPr="00F31002">
              <w:rPr>
                <w:rStyle w:val="af0"/>
                <w:noProof/>
              </w:rPr>
              <w:t>Показатели</w:t>
            </w:r>
            <w:r w:rsidR="002816EF" w:rsidRPr="00F31002">
              <w:rPr>
                <w:rStyle w:val="af0"/>
                <w:noProof/>
                <w:lang w:val="en-US"/>
              </w:rPr>
              <w:t xml:space="preserve"> “Value at Risk” </w:t>
            </w:r>
            <w:r w:rsidR="002816EF" w:rsidRPr="00F31002">
              <w:rPr>
                <w:rStyle w:val="af0"/>
                <w:noProof/>
              </w:rPr>
              <w:t>и</w:t>
            </w:r>
            <w:r w:rsidR="002816EF" w:rsidRPr="00F31002">
              <w:rPr>
                <w:rStyle w:val="af0"/>
                <w:noProof/>
                <w:lang w:val="en-US"/>
              </w:rPr>
              <w:t xml:space="preserve"> “Expected Shortfall”</w:t>
            </w:r>
            <w:r w:rsidR="002816EF">
              <w:rPr>
                <w:noProof/>
                <w:webHidden/>
              </w:rPr>
              <w:tab/>
            </w:r>
            <w:r w:rsidR="002816EF">
              <w:rPr>
                <w:noProof/>
                <w:webHidden/>
              </w:rPr>
              <w:fldChar w:fldCharType="begin"/>
            </w:r>
            <w:r w:rsidR="002816EF">
              <w:rPr>
                <w:noProof/>
                <w:webHidden/>
              </w:rPr>
              <w:instrText xml:space="preserve"> PAGEREF _Toc133453624 \h </w:instrText>
            </w:r>
            <w:r w:rsidR="002816EF">
              <w:rPr>
                <w:noProof/>
                <w:webHidden/>
              </w:rPr>
            </w:r>
            <w:r w:rsidR="002816EF">
              <w:rPr>
                <w:noProof/>
                <w:webHidden/>
              </w:rPr>
              <w:fldChar w:fldCharType="separate"/>
            </w:r>
            <w:r w:rsidR="002816EF">
              <w:rPr>
                <w:noProof/>
                <w:webHidden/>
              </w:rPr>
              <w:t>10</w:t>
            </w:r>
            <w:r w:rsidR="002816EF">
              <w:rPr>
                <w:noProof/>
                <w:webHidden/>
              </w:rPr>
              <w:fldChar w:fldCharType="end"/>
            </w:r>
          </w:hyperlink>
        </w:p>
        <w:p w14:paraId="69D6873B" w14:textId="5E7AC13C"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25" w:history="1">
            <w:r w:rsidR="002816EF" w:rsidRPr="00F31002">
              <w:rPr>
                <w:rStyle w:val="af0"/>
                <w:iCs/>
                <w:noProof/>
              </w:rPr>
              <w:t>2.2.4.</w:t>
            </w:r>
            <w:r w:rsidR="002816EF">
              <w:rPr>
                <w:rFonts w:asciiTheme="minorHAnsi" w:eastAsiaTheme="minorEastAsia" w:hAnsiTheme="minorHAnsi" w:cstheme="minorBidi"/>
                <w:noProof/>
                <w:color w:val="auto"/>
                <w:sz w:val="22"/>
              </w:rPr>
              <w:tab/>
            </w:r>
            <w:r w:rsidR="002816EF" w:rsidRPr="00F31002">
              <w:rPr>
                <w:rStyle w:val="af0"/>
                <w:noProof/>
              </w:rPr>
              <w:t>Метод симуляции Монте-Карло</w:t>
            </w:r>
            <w:r w:rsidR="002816EF">
              <w:rPr>
                <w:noProof/>
                <w:webHidden/>
              </w:rPr>
              <w:tab/>
            </w:r>
            <w:r w:rsidR="002816EF">
              <w:rPr>
                <w:noProof/>
                <w:webHidden/>
              </w:rPr>
              <w:fldChar w:fldCharType="begin"/>
            </w:r>
            <w:r w:rsidR="002816EF">
              <w:rPr>
                <w:noProof/>
                <w:webHidden/>
              </w:rPr>
              <w:instrText xml:space="preserve"> PAGEREF _Toc133453625 \h </w:instrText>
            </w:r>
            <w:r w:rsidR="002816EF">
              <w:rPr>
                <w:noProof/>
                <w:webHidden/>
              </w:rPr>
            </w:r>
            <w:r w:rsidR="002816EF">
              <w:rPr>
                <w:noProof/>
                <w:webHidden/>
              </w:rPr>
              <w:fldChar w:fldCharType="separate"/>
            </w:r>
            <w:r w:rsidR="002816EF">
              <w:rPr>
                <w:noProof/>
                <w:webHidden/>
              </w:rPr>
              <w:t>11</w:t>
            </w:r>
            <w:r w:rsidR="002816EF">
              <w:rPr>
                <w:noProof/>
                <w:webHidden/>
              </w:rPr>
              <w:fldChar w:fldCharType="end"/>
            </w:r>
          </w:hyperlink>
        </w:p>
        <w:p w14:paraId="660EDF56" w14:textId="52C862DC"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26" w:history="1">
            <w:r w:rsidR="002816EF" w:rsidRPr="00F31002">
              <w:rPr>
                <w:rStyle w:val="af0"/>
                <w:iCs/>
                <w:noProof/>
              </w:rPr>
              <w:t>2.2.5.</w:t>
            </w:r>
            <w:r w:rsidR="002816EF">
              <w:rPr>
                <w:rFonts w:asciiTheme="minorHAnsi" w:eastAsiaTheme="minorEastAsia" w:hAnsiTheme="minorHAnsi" w:cstheme="minorBidi"/>
                <w:noProof/>
                <w:color w:val="auto"/>
                <w:sz w:val="22"/>
              </w:rPr>
              <w:tab/>
            </w:r>
            <w:r w:rsidR="002816EF" w:rsidRPr="00F31002">
              <w:rPr>
                <w:rStyle w:val="af0"/>
                <w:noProof/>
              </w:rPr>
              <w:t>Коэффициенты Шарпа и Сортино: инструменты оценки риска и доходности инвестиционных портфелей</w:t>
            </w:r>
            <w:r w:rsidR="002816EF">
              <w:rPr>
                <w:noProof/>
                <w:webHidden/>
              </w:rPr>
              <w:tab/>
            </w:r>
            <w:r w:rsidR="002816EF">
              <w:rPr>
                <w:noProof/>
                <w:webHidden/>
              </w:rPr>
              <w:fldChar w:fldCharType="begin"/>
            </w:r>
            <w:r w:rsidR="002816EF">
              <w:rPr>
                <w:noProof/>
                <w:webHidden/>
              </w:rPr>
              <w:instrText xml:space="preserve"> PAGEREF _Toc133453626 \h </w:instrText>
            </w:r>
            <w:r w:rsidR="002816EF">
              <w:rPr>
                <w:noProof/>
                <w:webHidden/>
              </w:rPr>
            </w:r>
            <w:r w:rsidR="002816EF">
              <w:rPr>
                <w:noProof/>
                <w:webHidden/>
              </w:rPr>
              <w:fldChar w:fldCharType="separate"/>
            </w:r>
            <w:r w:rsidR="002816EF">
              <w:rPr>
                <w:noProof/>
                <w:webHidden/>
              </w:rPr>
              <w:t>13</w:t>
            </w:r>
            <w:r w:rsidR="002816EF">
              <w:rPr>
                <w:noProof/>
                <w:webHidden/>
              </w:rPr>
              <w:fldChar w:fldCharType="end"/>
            </w:r>
          </w:hyperlink>
        </w:p>
        <w:p w14:paraId="639ADE93" w14:textId="794D1A04"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27" w:history="1">
            <w:r w:rsidR="002816EF" w:rsidRPr="00F31002">
              <w:rPr>
                <w:rStyle w:val="af0"/>
                <w:noProof/>
              </w:rPr>
              <w:t>2.3.</w:t>
            </w:r>
            <w:r w:rsidR="002816EF">
              <w:rPr>
                <w:rFonts w:asciiTheme="minorHAnsi" w:eastAsiaTheme="minorEastAsia" w:hAnsiTheme="minorHAnsi" w:cstheme="minorBidi"/>
                <w:noProof/>
                <w:color w:val="auto"/>
                <w:sz w:val="22"/>
              </w:rPr>
              <w:tab/>
            </w:r>
            <w:r w:rsidR="002816EF" w:rsidRPr="00F31002">
              <w:rPr>
                <w:rStyle w:val="af0"/>
                <w:noProof/>
              </w:rPr>
              <w:t>Оптимизация с целью оценки рисков портфеля при неизвестных весах активов</w:t>
            </w:r>
            <w:r w:rsidR="002816EF">
              <w:rPr>
                <w:noProof/>
                <w:webHidden/>
              </w:rPr>
              <w:tab/>
            </w:r>
            <w:r w:rsidR="002816EF">
              <w:rPr>
                <w:noProof/>
                <w:webHidden/>
              </w:rPr>
              <w:fldChar w:fldCharType="begin"/>
            </w:r>
            <w:r w:rsidR="002816EF">
              <w:rPr>
                <w:noProof/>
                <w:webHidden/>
              </w:rPr>
              <w:instrText xml:space="preserve"> PAGEREF _Toc133453627 \h </w:instrText>
            </w:r>
            <w:r w:rsidR="002816EF">
              <w:rPr>
                <w:noProof/>
                <w:webHidden/>
              </w:rPr>
            </w:r>
            <w:r w:rsidR="002816EF">
              <w:rPr>
                <w:noProof/>
                <w:webHidden/>
              </w:rPr>
              <w:fldChar w:fldCharType="separate"/>
            </w:r>
            <w:r w:rsidR="002816EF">
              <w:rPr>
                <w:noProof/>
                <w:webHidden/>
              </w:rPr>
              <w:t>14</w:t>
            </w:r>
            <w:r w:rsidR="002816EF">
              <w:rPr>
                <w:noProof/>
                <w:webHidden/>
              </w:rPr>
              <w:fldChar w:fldCharType="end"/>
            </w:r>
          </w:hyperlink>
        </w:p>
        <w:p w14:paraId="4759A2AA" w14:textId="38D9E320" w:rsidR="002816EF" w:rsidRDefault="00000000">
          <w:pPr>
            <w:pStyle w:val="12"/>
            <w:tabs>
              <w:tab w:val="left" w:pos="1320"/>
              <w:tab w:val="right" w:leader="dot" w:pos="10197"/>
            </w:tabs>
            <w:rPr>
              <w:rFonts w:asciiTheme="minorHAnsi" w:eastAsiaTheme="minorEastAsia" w:hAnsiTheme="minorHAnsi" w:cstheme="minorBidi"/>
              <w:noProof/>
              <w:color w:val="auto"/>
              <w:sz w:val="22"/>
            </w:rPr>
          </w:pPr>
          <w:hyperlink w:anchor="_Toc133453628" w:history="1">
            <w:r w:rsidR="002816EF" w:rsidRPr="00F31002">
              <w:rPr>
                <w:rStyle w:val="af0"/>
                <w:noProof/>
              </w:rPr>
              <w:t>3.</w:t>
            </w:r>
            <w:r w:rsidR="002816EF">
              <w:rPr>
                <w:rFonts w:asciiTheme="minorHAnsi" w:eastAsiaTheme="minorEastAsia" w:hAnsiTheme="minorHAnsi" w:cstheme="minorBidi"/>
                <w:noProof/>
                <w:color w:val="auto"/>
                <w:sz w:val="22"/>
              </w:rPr>
              <w:tab/>
            </w:r>
            <w:r w:rsidR="002816EF" w:rsidRPr="00F31002">
              <w:rPr>
                <w:rStyle w:val="af0"/>
                <w:noProof/>
              </w:rPr>
              <w:t>ОЦЕНКА РИСКОВ ПОРТФЕЛЯ: ПРАКТИЧЕСКИЙ АСПЕКТ</w:t>
            </w:r>
            <w:r w:rsidR="002816EF">
              <w:rPr>
                <w:noProof/>
                <w:webHidden/>
              </w:rPr>
              <w:tab/>
            </w:r>
            <w:r w:rsidR="002816EF">
              <w:rPr>
                <w:noProof/>
                <w:webHidden/>
              </w:rPr>
              <w:fldChar w:fldCharType="begin"/>
            </w:r>
            <w:r w:rsidR="002816EF">
              <w:rPr>
                <w:noProof/>
                <w:webHidden/>
              </w:rPr>
              <w:instrText xml:space="preserve"> PAGEREF _Toc133453628 \h </w:instrText>
            </w:r>
            <w:r w:rsidR="002816EF">
              <w:rPr>
                <w:noProof/>
                <w:webHidden/>
              </w:rPr>
            </w:r>
            <w:r w:rsidR="002816EF">
              <w:rPr>
                <w:noProof/>
                <w:webHidden/>
              </w:rPr>
              <w:fldChar w:fldCharType="separate"/>
            </w:r>
            <w:r w:rsidR="002816EF">
              <w:rPr>
                <w:noProof/>
                <w:webHidden/>
              </w:rPr>
              <w:t>16</w:t>
            </w:r>
            <w:r w:rsidR="002816EF">
              <w:rPr>
                <w:noProof/>
                <w:webHidden/>
              </w:rPr>
              <w:fldChar w:fldCharType="end"/>
            </w:r>
          </w:hyperlink>
        </w:p>
        <w:p w14:paraId="54C237DC" w14:textId="060632A3"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29" w:history="1">
            <w:r w:rsidR="002816EF" w:rsidRPr="00F31002">
              <w:rPr>
                <w:rStyle w:val="af0"/>
                <w:noProof/>
              </w:rPr>
              <w:t>3.1.</w:t>
            </w:r>
            <w:r w:rsidR="002816EF">
              <w:rPr>
                <w:rFonts w:asciiTheme="minorHAnsi" w:eastAsiaTheme="minorEastAsia" w:hAnsiTheme="minorHAnsi" w:cstheme="minorBidi"/>
                <w:noProof/>
                <w:color w:val="auto"/>
                <w:sz w:val="22"/>
              </w:rPr>
              <w:tab/>
            </w:r>
            <w:r w:rsidR="002816EF" w:rsidRPr="00F31002">
              <w:rPr>
                <w:rStyle w:val="af0"/>
                <w:noProof/>
              </w:rPr>
              <w:t>Формирование портфеля</w:t>
            </w:r>
            <w:r w:rsidR="002816EF">
              <w:rPr>
                <w:noProof/>
                <w:webHidden/>
              </w:rPr>
              <w:tab/>
            </w:r>
            <w:r w:rsidR="002816EF">
              <w:rPr>
                <w:noProof/>
                <w:webHidden/>
              </w:rPr>
              <w:fldChar w:fldCharType="begin"/>
            </w:r>
            <w:r w:rsidR="002816EF">
              <w:rPr>
                <w:noProof/>
                <w:webHidden/>
              </w:rPr>
              <w:instrText xml:space="preserve"> PAGEREF _Toc133453629 \h </w:instrText>
            </w:r>
            <w:r w:rsidR="002816EF">
              <w:rPr>
                <w:noProof/>
                <w:webHidden/>
              </w:rPr>
            </w:r>
            <w:r w:rsidR="002816EF">
              <w:rPr>
                <w:noProof/>
                <w:webHidden/>
              </w:rPr>
              <w:fldChar w:fldCharType="separate"/>
            </w:r>
            <w:r w:rsidR="002816EF">
              <w:rPr>
                <w:noProof/>
                <w:webHidden/>
              </w:rPr>
              <w:t>16</w:t>
            </w:r>
            <w:r w:rsidR="002816EF">
              <w:rPr>
                <w:noProof/>
                <w:webHidden/>
              </w:rPr>
              <w:fldChar w:fldCharType="end"/>
            </w:r>
          </w:hyperlink>
        </w:p>
        <w:p w14:paraId="39E5E689" w14:textId="61DDC78A"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30" w:history="1">
            <w:r w:rsidR="002816EF" w:rsidRPr="00F31002">
              <w:rPr>
                <w:rStyle w:val="af0"/>
                <w:noProof/>
              </w:rPr>
              <w:t>3.2.</w:t>
            </w:r>
            <w:r w:rsidR="002816EF">
              <w:rPr>
                <w:rFonts w:asciiTheme="minorHAnsi" w:eastAsiaTheme="minorEastAsia" w:hAnsiTheme="minorHAnsi" w:cstheme="minorBidi"/>
                <w:noProof/>
                <w:color w:val="auto"/>
                <w:sz w:val="22"/>
              </w:rPr>
              <w:tab/>
            </w:r>
            <w:r w:rsidR="002816EF" w:rsidRPr="00F31002">
              <w:rPr>
                <w:rStyle w:val="af0"/>
                <w:noProof/>
              </w:rPr>
              <w:t>Первичная обработка и анализ</w:t>
            </w:r>
            <w:r w:rsidR="002816EF">
              <w:rPr>
                <w:noProof/>
                <w:webHidden/>
              </w:rPr>
              <w:tab/>
            </w:r>
            <w:r w:rsidR="002816EF">
              <w:rPr>
                <w:noProof/>
                <w:webHidden/>
              </w:rPr>
              <w:fldChar w:fldCharType="begin"/>
            </w:r>
            <w:r w:rsidR="002816EF">
              <w:rPr>
                <w:noProof/>
                <w:webHidden/>
              </w:rPr>
              <w:instrText xml:space="preserve"> PAGEREF _Toc133453630 \h </w:instrText>
            </w:r>
            <w:r w:rsidR="002816EF">
              <w:rPr>
                <w:noProof/>
                <w:webHidden/>
              </w:rPr>
            </w:r>
            <w:r w:rsidR="002816EF">
              <w:rPr>
                <w:noProof/>
                <w:webHidden/>
              </w:rPr>
              <w:fldChar w:fldCharType="separate"/>
            </w:r>
            <w:r w:rsidR="002816EF">
              <w:rPr>
                <w:noProof/>
                <w:webHidden/>
              </w:rPr>
              <w:t>19</w:t>
            </w:r>
            <w:r w:rsidR="002816EF">
              <w:rPr>
                <w:noProof/>
                <w:webHidden/>
              </w:rPr>
              <w:fldChar w:fldCharType="end"/>
            </w:r>
          </w:hyperlink>
        </w:p>
        <w:p w14:paraId="43C9FA06" w14:textId="1D32ADC6"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31" w:history="1">
            <w:r w:rsidR="002816EF" w:rsidRPr="00F31002">
              <w:rPr>
                <w:rStyle w:val="af0"/>
                <w:iCs/>
                <w:noProof/>
              </w:rPr>
              <w:t>3.2.1.</w:t>
            </w:r>
            <w:r w:rsidR="002816EF">
              <w:rPr>
                <w:rFonts w:asciiTheme="minorHAnsi" w:eastAsiaTheme="minorEastAsia" w:hAnsiTheme="minorHAnsi" w:cstheme="minorBidi"/>
                <w:noProof/>
                <w:color w:val="auto"/>
                <w:sz w:val="22"/>
              </w:rPr>
              <w:tab/>
            </w:r>
            <w:r w:rsidR="002816EF" w:rsidRPr="00F31002">
              <w:rPr>
                <w:rStyle w:val="af0"/>
                <w:noProof/>
              </w:rPr>
              <w:t>Диагностика выбросов</w:t>
            </w:r>
            <w:r w:rsidR="002816EF">
              <w:rPr>
                <w:noProof/>
                <w:webHidden/>
              </w:rPr>
              <w:tab/>
            </w:r>
            <w:r w:rsidR="002816EF">
              <w:rPr>
                <w:noProof/>
                <w:webHidden/>
              </w:rPr>
              <w:fldChar w:fldCharType="begin"/>
            </w:r>
            <w:r w:rsidR="002816EF">
              <w:rPr>
                <w:noProof/>
                <w:webHidden/>
              </w:rPr>
              <w:instrText xml:space="preserve"> PAGEREF _Toc133453631 \h </w:instrText>
            </w:r>
            <w:r w:rsidR="002816EF">
              <w:rPr>
                <w:noProof/>
                <w:webHidden/>
              </w:rPr>
            </w:r>
            <w:r w:rsidR="002816EF">
              <w:rPr>
                <w:noProof/>
                <w:webHidden/>
              </w:rPr>
              <w:fldChar w:fldCharType="separate"/>
            </w:r>
            <w:r w:rsidR="002816EF">
              <w:rPr>
                <w:noProof/>
                <w:webHidden/>
              </w:rPr>
              <w:t>19</w:t>
            </w:r>
            <w:r w:rsidR="002816EF">
              <w:rPr>
                <w:noProof/>
                <w:webHidden/>
              </w:rPr>
              <w:fldChar w:fldCharType="end"/>
            </w:r>
          </w:hyperlink>
        </w:p>
        <w:p w14:paraId="3689935E" w14:textId="14939539"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32" w:history="1">
            <w:r w:rsidR="002816EF" w:rsidRPr="00F31002">
              <w:rPr>
                <w:rStyle w:val="af0"/>
                <w:iCs/>
                <w:noProof/>
              </w:rPr>
              <w:t>3.2.2.</w:t>
            </w:r>
            <w:r w:rsidR="002816EF">
              <w:rPr>
                <w:rFonts w:asciiTheme="minorHAnsi" w:eastAsiaTheme="minorEastAsia" w:hAnsiTheme="minorHAnsi" w:cstheme="minorBidi"/>
                <w:noProof/>
                <w:color w:val="auto"/>
                <w:sz w:val="22"/>
              </w:rPr>
              <w:tab/>
            </w:r>
            <w:r w:rsidR="002816EF" w:rsidRPr="00F31002">
              <w:rPr>
                <w:rStyle w:val="af0"/>
                <w:noProof/>
              </w:rPr>
              <w:t>Проверка на нормальность</w:t>
            </w:r>
            <w:r w:rsidR="002816EF">
              <w:rPr>
                <w:noProof/>
                <w:webHidden/>
              </w:rPr>
              <w:tab/>
            </w:r>
            <w:r w:rsidR="002816EF">
              <w:rPr>
                <w:noProof/>
                <w:webHidden/>
              </w:rPr>
              <w:fldChar w:fldCharType="begin"/>
            </w:r>
            <w:r w:rsidR="002816EF">
              <w:rPr>
                <w:noProof/>
                <w:webHidden/>
              </w:rPr>
              <w:instrText xml:space="preserve"> PAGEREF _Toc133453632 \h </w:instrText>
            </w:r>
            <w:r w:rsidR="002816EF">
              <w:rPr>
                <w:noProof/>
                <w:webHidden/>
              </w:rPr>
            </w:r>
            <w:r w:rsidR="002816EF">
              <w:rPr>
                <w:noProof/>
                <w:webHidden/>
              </w:rPr>
              <w:fldChar w:fldCharType="separate"/>
            </w:r>
            <w:r w:rsidR="002816EF">
              <w:rPr>
                <w:noProof/>
                <w:webHidden/>
              </w:rPr>
              <w:t>20</w:t>
            </w:r>
            <w:r w:rsidR="002816EF">
              <w:rPr>
                <w:noProof/>
                <w:webHidden/>
              </w:rPr>
              <w:fldChar w:fldCharType="end"/>
            </w:r>
          </w:hyperlink>
        </w:p>
        <w:p w14:paraId="56E75929" w14:textId="2EA4B03D"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33" w:history="1">
            <w:r w:rsidR="002816EF" w:rsidRPr="00F31002">
              <w:rPr>
                <w:rStyle w:val="af0"/>
                <w:iCs/>
                <w:noProof/>
              </w:rPr>
              <w:t>3.2.3.</w:t>
            </w:r>
            <w:r w:rsidR="002816EF">
              <w:rPr>
                <w:rFonts w:asciiTheme="minorHAnsi" w:eastAsiaTheme="minorEastAsia" w:hAnsiTheme="minorHAnsi" w:cstheme="minorBidi"/>
                <w:noProof/>
                <w:color w:val="auto"/>
                <w:sz w:val="22"/>
              </w:rPr>
              <w:tab/>
            </w:r>
            <w:r w:rsidR="002816EF" w:rsidRPr="00F31002">
              <w:rPr>
                <w:rStyle w:val="af0"/>
                <w:noProof/>
              </w:rPr>
              <w:t>Корреляционный анализ</w:t>
            </w:r>
            <w:r w:rsidR="002816EF">
              <w:rPr>
                <w:noProof/>
                <w:webHidden/>
              </w:rPr>
              <w:tab/>
            </w:r>
            <w:r w:rsidR="002816EF">
              <w:rPr>
                <w:noProof/>
                <w:webHidden/>
              </w:rPr>
              <w:fldChar w:fldCharType="begin"/>
            </w:r>
            <w:r w:rsidR="002816EF">
              <w:rPr>
                <w:noProof/>
                <w:webHidden/>
              </w:rPr>
              <w:instrText xml:space="preserve"> PAGEREF _Toc133453633 \h </w:instrText>
            </w:r>
            <w:r w:rsidR="002816EF">
              <w:rPr>
                <w:noProof/>
                <w:webHidden/>
              </w:rPr>
            </w:r>
            <w:r w:rsidR="002816EF">
              <w:rPr>
                <w:noProof/>
                <w:webHidden/>
              </w:rPr>
              <w:fldChar w:fldCharType="separate"/>
            </w:r>
            <w:r w:rsidR="002816EF">
              <w:rPr>
                <w:noProof/>
                <w:webHidden/>
              </w:rPr>
              <w:t>21</w:t>
            </w:r>
            <w:r w:rsidR="002816EF">
              <w:rPr>
                <w:noProof/>
                <w:webHidden/>
              </w:rPr>
              <w:fldChar w:fldCharType="end"/>
            </w:r>
          </w:hyperlink>
        </w:p>
        <w:p w14:paraId="045455D6" w14:textId="367613AF"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34" w:history="1">
            <w:r w:rsidR="002816EF" w:rsidRPr="00F31002">
              <w:rPr>
                <w:rStyle w:val="af0"/>
                <w:noProof/>
              </w:rPr>
              <w:t>3.3.</w:t>
            </w:r>
            <w:r w:rsidR="002816EF">
              <w:rPr>
                <w:rFonts w:asciiTheme="minorHAnsi" w:eastAsiaTheme="minorEastAsia" w:hAnsiTheme="minorHAnsi" w:cstheme="minorBidi"/>
                <w:noProof/>
                <w:color w:val="auto"/>
                <w:sz w:val="22"/>
              </w:rPr>
              <w:tab/>
            </w:r>
            <w:r w:rsidR="002816EF" w:rsidRPr="00F31002">
              <w:rPr>
                <w:rStyle w:val="af0"/>
                <w:noProof/>
              </w:rPr>
              <w:t>Формирование весов портфелей и их сравнительный анализ</w:t>
            </w:r>
            <w:r w:rsidR="002816EF">
              <w:rPr>
                <w:noProof/>
                <w:webHidden/>
              </w:rPr>
              <w:tab/>
            </w:r>
            <w:r w:rsidR="002816EF">
              <w:rPr>
                <w:noProof/>
                <w:webHidden/>
              </w:rPr>
              <w:fldChar w:fldCharType="begin"/>
            </w:r>
            <w:r w:rsidR="002816EF">
              <w:rPr>
                <w:noProof/>
                <w:webHidden/>
              </w:rPr>
              <w:instrText xml:space="preserve"> PAGEREF _Toc133453634 \h </w:instrText>
            </w:r>
            <w:r w:rsidR="002816EF">
              <w:rPr>
                <w:noProof/>
                <w:webHidden/>
              </w:rPr>
            </w:r>
            <w:r w:rsidR="002816EF">
              <w:rPr>
                <w:noProof/>
                <w:webHidden/>
              </w:rPr>
              <w:fldChar w:fldCharType="separate"/>
            </w:r>
            <w:r w:rsidR="002816EF">
              <w:rPr>
                <w:noProof/>
                <w:webHidden/>
              </w:rPr>
              <w:t>22</w:t>
            </w:r>
            <w:r w:rsidR="002816EF">
              <w:rPr>
                <w:noProof/>
                <w:webHidden/>
              </w:rPr>
              <w:fldChar w:fldCharType="end"/>
            </w:r>
          </w:hyperlink>
        </w:p>
        <w:p w14:paraId="326DA159" w14:textId="79A5129E"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35" w:history="1">
            <w:r w:rsidR="002816EF" w:rsidRPr="00F31002">
              <w:rPr>
                <w:rStyle w:val="af0"/>
                <w:iCs/>
                <w:noProof/>
              </w:rPr>
              <w:t>3.3.1.</w:t>
            </w:r>
            <w:r w:rsidR="002816EF">
              <w:rPr>
                <w:rFonts w:asciiTheme="minorHAnsi" w:eastAsiaTheme="minorEastAsia" w:hAnsiTheme="minorHAnsi" w:cstheme="minorBidi"/>
                <w:noProof/>
                <w:color w:val="auto"/>
                <w:sz w:val="22"/>
              </w:rPr>
              <w:tab/>
            </w:r>
            <w:r w:rsidR="002816EF" w:rsidRPr="00F31002">
              <w:rPr>
                <w:rStyle w:val="af0"/>
                <w:noProof/>
              </w:rPr>
              <w:t>Формирование весов</w:t>
            </w:r>
            <w:r w:rsidR="002816EF">
              <w:rPr>
                <w:noProof/>
                <w:webHidden/>
              </w:rPr>
              <w:tab/>
            </w:r>
            <w:r w:rsidR="002816EF">
              <w:rPr>
                <w:noProof/>
                <w:webHidden/>
              </w:rPr>
              <w:fldChar w:fldCharType="begin"/>
            </w:r>
            <w:r w:rsidR="002816EF">
              <w:rPr>
                <w:noProof/>
                <w:webHidden/>
              </w:rPr>
              <w:instrText xml:space="preserve"> PAGEREF _Toc133453635 \h </w:instrText>
            </w:r>
            <w:r w:rsidR="002816EF">
              <w:rPr>
                <w:noProof/>
                <w:webHidden/>
              </w:rPr>
            </w:r>
            <w:r w:rsidR="002816EF">
              <w:rPr>
                <w:noProof/>
                <w:webHidden/>
              </w:rPr>
              <w:fldChar w:fldCharType="separate"/>
            </w:r>
            <w:r w:rsidR="002816EF">
              <w:rPr>
                <w:noProof/>
                <w:webHidden/>
              </w:rPr>
              <w:t>22</w:t>
            </w:r>
            <w:r w:rsidR="002816EF">
              <w:rPr>
                <w:noProof/>
                <w:webHidden/>
              </w:rPr>
              <w:fldChar w:fldCharType="end"/>
            </w:r>
          </w:hyperlink>
        </w:p>
        <w:p w14:paraId="32D3AC6C" w14:textId="0F6DD195" w:rsidR="002816EF" w:rsidRDefault="00000000">
          <w:pPr>
            <w:pStyle w:val="31"/>
            <w:tabs>
              <w:tab w:val="left" w:pos="2108"/>
              <w:tab w:val="right" w:leader="dot" w:pos="10197"/>
            </w:tabs>
            <w:rPr>
              <w:rFonts w:asciiTheme="minorHAnsi" w:eastAsiaTheme="minorEastAsia" w:hAnsiTheme="minorHAnsi" w:cstheme="minorBidi"/>
              <w:noProof/>
              <w:color w:val="auto"/>
              <w:sz w:val="22"/>
            </w:rPr>
          </w:pPr>
          <w:hyperlink w:anchor="_Toc133453636" w:history="1">
            <w:r w:rsidR="002816EF" w:rsidRPr="00F31002">
              <w:rPr>
                <w:rStyle w:val="af0"/>
                <w:iCs/>
                <w:noProof/>
              </w:rPr>
              <w:t>3.3.2.</w:t>
            </w:r>
            <w:r w:rsidR="002816EF">
              <w:rPr>
                <w:rFonts w:asciiTheme="minorHAnsi" w:eastAsiaTheme="minorEastAsia" w:hAnsiTheme="minorHAnsi" w:cstheme="minorBidi"/>
                <w:noProof/>
                <w:color w:val="auto"/>
                <w:sz w:val="22"/>
              </w:rPr>
              <w:tab/>
            </w:r>
            <w:r w:rsidR="002816EF" w:rsidRPr="00F31002">
              <w:rPr>
                <w:rStyle w:val="af0"/>
                <w:noProof/>
              </w:rPr>
              <w:t>Сравнительный анализ</w:t>
            </w:r>
            <w:r w:rsidR="002816EF">
              <w:rPr>
                <w:noProof/>
                <w:webHidden/>
              </w:rPr>
              <w:tab/>
            </w:r>
            <w:r w:rsidR="002816EF">
              <w:rPr>
                <w:noProof/>
                <w:webHidden/>
              </w:rPr>
              <w:fldChar w:fldCharType="begin"/>
            </w:r>
            <w:r w:rsidR="002816EF">
              <w:rPr>
                <w:noProof/>
                <w:webHidden/>
              </w:rPr>
              <w:instrText xml:space="preserve"> PAGEREF _Toc133453636 \h </w:instrText>
            </w:r>
            <w:r w:rsidR="002816EF">
              <w:rPr>
                <w:noProof/>
                <w:webHidden/>
              </w:rPr>
            </w:r>
            <w:r w:rsidR="002816EF">
              <w:rPr>
                <w:noProof/>
                <w:webHidden/>
              </w:rPr>
              <w:fldChar w:fldCharType="separate"/>
            </w:r>
            <w:r w:rsidR="002816EF">
              <w:rPr>
                <w:noProof/>
                <w:webHidden/>
              </w:rPr>
              <w:t>23</w:t>
            </w:r>
            <w:r w:rsidR="002816EF">
              <w:rPr>
                <w:noProof/>
                <w:webHidden/>
              </w:rPr>
              <w:fldChar w:fldCharType="end"/>
            </w:r>
          </w:hyperlink>
        </w:p>
        <w:p w14:paraId="7D8A83F2" w14:textId="5DA77A2E"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37" w:history="1">
            <w:r w:rsidR="002816EF" w:rsidRPr="00F31002">
              <w:rPr>
                <w:rStyle w:val="af0"/>
                <w:noProof/>
              </w:rPr>
              <w:t>3.4.</w:t>
            </w:r>
            <w:r w:rsidR="002816EF">
              <w:rPr>
                <w:rFonts w:asciiTheme="minorHAnsi" w:eastAsiaTheme="minorEastAsia" w:hAnsiTheme="minorHAnsi" w:cstheme="minorBidi"/>
                <w:noProof/>
                <w:color w:val="auto"/>
                <w:sz w:val="22"/>
              </w:rPr>
              <w:tab/>
            </w:r>
            <w:r w:rsidR="002816EF" w:rsidRPr="00F31002">
              <w:rPr>
                <w:rStyle w:val="af0"/>
                <w:noProof/>
              </w:rPr>
              <w:t>Оценка рисков через показатели “</w:t>
            </w:r>
            <w:r w:rsidR="002816EF" w:rsidRPr="00F31002">
              <w:rPr>
                <w:rStyle w:val="af0"/>
                <w:noProof/>
                <w:lang w:val="en-US"/>
              </w:rPr>
              <w:t>Value</w:t>
            </w:r>
            <w:r w:rsidR="002816EF" w:rsidRPr="00F31002">
              <w:rPr>
                <w:rStyle w:val="af0"/>
                <w:noProof/>
              </w:rPr>
              <w:t xml:space="preserve"> </w:t>
            </w:r>
            <w:r w:rsidR="002816EF" w:rsidRPr="00F31002">
              <w:rPr>
                <w:rStyle w:val="af0"/>
                <w:noProof/>
                <w:lang w:val="en-US"/>
              </w:rPr>
              <w:t>at</w:t>
            </w:r>
            <w:r w:rsidR="002816EF" w:rsidRPr="00F31002">
              <w:rPr>
                <w:rStyle w:val="af0"/>
                <w:noProof/>
              </w:rPr>
              <w:t xml:space="preserve"> </w:t>
            </w:r>
            <w:r w:rsidR="002816EF" w:rsidRPr="00F31002">
              <w:rPr>
                <w:rStyle w:val="af0"/>
                <w:noProof/>
                <w:lang w:val="en-US"/>
              </w:rPr>
              <w:t>Risk</w:t>
            </w:r>
            <w:r w:rsidR="002816EF" w:rsidRPr="00F31002">
              <w:rPr>
                <w:rStyle w:val="af0"/>
                <w:noProof/>
              </w:rPr>
              <w:t>” и “</w:t>
            </w:r>
            <w:r w:rsidR="002816EF" w:rsidRPr="00F31002">
              <w:rPr>
                <w:rStyle w:val="af0"/>
                <w:noProof/>
                <w:lang w:val="en-US"/>
              </w:rPr>
              <w:t>Expected</w:t>
            </w:r>
            <w:r w:rsidR="002816EF" w:rsidRPr="00F31002">
              <w:rPr>
                <w:rStyle w:val="af0"/>
                <w:noProof/>
              </w:rPr>
              <w:t xml:space="preserve"> </w:t>
            </w:r>
            <w:r w:rsidR="002816EF" w:rsidRPr="00F31002">
              <w:rPr>
                <w:rStyle w:val="af0"/>
                <w:noProof/>
                <w:lang w:val="en-US"/>
              </w:rPr>
              <w:t>Shortfa</w:t>
            </w:r>
            <w:r w:rsidR="002816EF">
              <w:rPr>
                <w:rStyle w:val="af0"/>
                <w:noProof/>
                <w:lang w:val="en-US"/>
              </w:rPr>
              <w:t xml:space="preserve">ll”      </w:t>
            </w:r>
            <w:r w:rsidR="002816EF">
              <w:rPr>
                <w:noProof/>
                <w:webHidden/>
              </w:rPr>
              <w:tab/>
            </w:r>
            <w:r w:rsidR="002816EF">
              <w:rPr>
                <w:noProof/>
                <w:webHidden/>
              </w:rPr>
              <w:fldChar w:fldCharType="begin"/>
            </w:r>
            <w:r w:rsidR="002816EF">
              <w:rPr>
                <w:noProof/>
                <w:webHidden/>
              </w:rPr>
              <w:instrText xml:space="preserve"> PAGEREF _Toc133453637 \h </w:instrText>
            </w:r>
            <w:r w:rsidR="002816EF">
              <w:rPr>
                <w:noProof/>
                <w:webHidden/>
              </w:rPr>
            </w:r>
            <w:r w:rsidR="002816EF">
              <w:rPr>
                <w:noProof/>
                <w:webHidden/>
              </w:rPr>
              <w:fldChar w:fldCharType="separate"/>
            </w:r>
            <w:r w:rsidR="002816EF">
              <w:rPr>
                <w:noProof/>
                <w:webHidden/>
              </w:rPr>
              <w:t>25</w:t>
            </w:r>
            <w:r w:rsidR="002816EF">
              <w:rPr>
                <w:noProof/>
                <w:webHidden/>
              </w:rPr>
              <w:fldChar w:fldCharType="end"/>
            </w:r>
          </w:hyperlink>
        </w:p>
        <w:p w14:paraId="45F4DD84" w14:textId="07C63F1A"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38" w:history="1">
            <w:r w:rsidR="002816EF" w:rsidRPr="00F31002">
              <w:rPr>
                <w:rStyle w:val="af0"/>
                <w:noProof/>
              </w:rPr>
              <w:t>3.5.</w:t>
            </w:r>
            <w:r w:rsidR="002816EF">
              <w:rPr>
                <w:rFonts w:asciiTheme="minorHAnsi" w:eastAsiaTheme="minorEastAsia" w:hAnsiTheme="minorHAnsi" w:cstheme="minorBidi"/>
                <w:noProof/>
                <w:color w:val="auto"/>
                <w:sz w:val="22"/>
              </w:rPr>
              <w:tab/>
            </w:r>
            <w:r w:rsidR="002816EF" w:rsidRPr="00F31002">
              <w:rPr>
                <w:rStyle w:val="af0"/>
                <w:noProof/>
              </w:rPr>
              <w:t>Метод симуляции Монте-Карло: практический аспект</w:t>
            </w:r>
            <w:r w:rsidR="002816EF">
              <w:rPr>
                <w:noProof/>
                <w:webHidden/>
              </w:rPr>
              <w:tab/>
            </w:r>
            <w:r w:rsidR="002816EF">
              <w:rPr>
                <w:noProof/>
                <w:webHidden/>
              </w:rPr>
              <w:fldChar w:fldCharType="begin"/>
            </w:r>
            <w:r w:rsidR="002816EF">
              <w:rPr>
                <w:noProof/>
                <w:webHidden/>
              </w:rPr>
              <w:instrText xml:space="preserve"> PAGEREF _Toc133453638 \h </w:instrText>
            </w:r>
            <w:r w:rsidR="002816EF">
              <w:rPr>
                <w:noProof/>
                <w:webHidden/>
              </w:rPr>
            </w:r>
            <w:r w:rsidR="002816EF">
              <w:rPr>
                <w:noProof/>
                <w:webHidden/>
              </w:rPr>
              <w:fldChar w:fldCharType="separate"/>
            </w:r>
            <w:r w:rsidR="002816EF">
              <w:rPr>
                <w:noProof/>
                <w:webHidden/>
              </w:rPr>
              <w:t>27</w:t>
            </w:r>
            <w:r w:rsidR="002816EF">
              <w:rPr>
                <w:noProof/>
                <w:webHidden/>
              </w:rPr>
              <w:fldChar w:fldCharType="end"/>
            </w:r>
          </w:hyperlink>
        </w:p>
        <w:p w14:paraId="5DE2DB81" w14:textId="628CEC76"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39" w:history="1">
            <w:r w:rsidR="002816EF" w:rsidRPr="00F31002">
              <w:rPr>
                <w:rStyle w:val="af0"/>
                <w:noProof/>
              </w:rPr>
              <w:t>3.6.</w:t>
            </w:r>
            <w:r w:rsidR="002816EF">
              <w:rPr>
                <w:rFonts w:asciiTheme="minorHAnsi" w:eastAsiaTheme="minorEastAsia" w:hAnsiTheme="minorHAnsi" w:cstheme="minorBidi"/>
                <w:noProof/>
                <w:color w:val="auto"/>
                <w:sz w:val="22"/>
              </w:rPr>
              <w:tab/>
            </w:r>
            <w:r w:rsidR="002816EF" w:rsidRPr="00F31002">
              <w:rPr>
                <w:rStyle w:val="af0"/>
                <w:noProof/>
              </w:rPr>
              <w:t>Выведение и интерпретация коэффициентов Шарпа и Сортино</w:t>
            </w:r>
            <w:r w:rsidR="002816EF">
              <w:rPr>
                <w:noProof/>
                <w:webHidden/>
              </w:rPr>
              <w:tab/>
            </w:r>
            <w:r w:rsidR="002816EF">
              <w:rPr>
                <w:noProof/>
                <w:webHidden/>
              </w:rPr>
              <w:fldChar w:fldCharType="begin"/>
            </w:r>
            <w:r w:rsidR="002816EF">
              <w:rPr>
                <w:noProof/>
                <w:webHidden/>
              </w:rPr>
              <w:instrText xml:space="preserve"> PAGEREF _Toc133453639 \h </w:instrText>
            </w:r>
            <w:r w:rsidR="002816EF">
              <w:rPr>
                <w:noProof/>
                <w:webHidden/>
              </w:rPr>
            </w:r>
            <w:r w:rsidR="002816EF">
              <w:rPr>
                <w:noProof/>
                <w:webHidden/>
              </w:rPr>
              <w:fldChar w:fldCharType="separate"/>
            </w:r>
            <w:r w:rsidR="002816EF">
              <w:rPr>
                <w:noProof/>
                <w:webHidden/>
              </w:rPr>
              <w:t>29</w:t>
            </w:r>
            <w:r w:rsidR="002816EF">
              <w:rPr>
                <w:noProof/>
                <w:webHidden/>
              </w:rPr>
              <w:fldChar w:fldCharType="end"/>
            </w:r>
          </w:hyperlink>
        </w:p>
        <w:p w14:paraId="630BD9CC" w14:textId="7F06C770" w:rsidR="002816EF" w:rsidRDefault="00000000">
          <w:pPr>
            <w:pStyle w:val="21"/>
            <w:tabs>
              <w:tab w:val="left" w:pos="1760"/>
              <w:tab w:val="right" w:leader="dot" w:pos="10197"/>
            </w:tabs>
            <w:rPr>
              <w:rFonts w:asciiTheme="minorHAnsi" w:eastAsiaTheme="minorEastAsia" w:hAnsiTheme="minorHAnsi" w:cstheme="minorBidi"/>
              <w:noProof/>
              <w:color w:val="auto"/>
              <w:sz w:val="22"/>
            </w:rPr>
          </w:pPr>
          <w:hyperlink w:anchor="_Toc133453640" w:history="1">
            <w:r w:rsidR="002816EF" w:rsidRPr="00F31002">
              <w:rPr>
                <w:rStyle w:val="af0"/>
                <w:noProof/>
              </w:rPr>
              <w:t>3.7.</w:t>
            </w:r>
            <w:r w:rsidR="002816EF">
              <w:rPr>
                <w:rFonts w:asciiTheme="minorHAnsi" w:eastAsiaTheme="minorEastAsia" w:hAnsiTheme="minorHAnsi" w:cstheme="minorBidi"/>
                <w:noProof/>
                <w:color w:val="auto"/>
                <w:sz w:val="22"/>
              </w:rPr>
              <w:tab/>
            </w:r>
            <w:r w:rsidR="002816EF" w:rsidRPr="00F31002">
              <w:rPr>
                <w:rStyle w:val="af0"/>
                <w:noProof/>
              </w:rPr>
              <w:t>Оценка рисков портфеля при неизвестных весах активов</w:t>
            </w:r>
            <w:r w:rsidR="002816EF">
              <w:rPr>
                <w:noProof/>
                <w:webHidden/>
              </w:rPr>
              <w:tab/>
            </w:r>
            <w:r w:rsidR="002816EF">
              <w:rPr>
                <w:noProof/>
                <w:webHidden/>
              </w:rPr>
              <w:fldChar w:fldCharType="begin"/>
            </w:r>
            <w:r w:rsidR="002816EF">
              <w:rPr>
                <w:noProof/>
                <w:webHidden/>
              </w:rPr>
              <w:instrText xml:space="preserve"> PAGEREF _Toc133453640 \h </w:instrText>
            </w:r>
            <w:r w:rsidR="002816EF">
              <w:rPr>
                <w:noProof/>
                <w:webHidden/>
              </w:rPr>
            </w:r>
            <w:r w:rsidR="002816EF">
              <w:rPr>
                <w:noProof/>
                <w:webHidden/>
              </w:rPr>
              <w:fldChar w:fldCharType="separate"/>
            </w:r>
            <w:r w:rsidR="002816EF">
              <w:rPr>
                <w:noProof/>
                <w:webHidden/>
              </w:rPr>
              <w:t>30</w:t>
            </w:r>
            <w:r w:rsidR="002816EF">
              <w:rPr>
                <w:noProof/>
                <w:webHidden/>
              </w:rPr>
              <w:fldChar w:fldCharType="end"/>
            </w:r>
          </w:hyperlink>
        </w:p>
        <w:p w14:paraId="58AF6390" w14:textId="13A5331E" w:rsidR="002816EF" w:rsidRDefault="00000000">
          <w:pPr>
            <w:pStyle w:val="12"/>
            <w:tabs>
              <w:tab w:val="left" w:pos="1320"/>
              <w:tab w:val="right" w:leader="dot" w:pos="10197"/>
            </w:tabs>
            <w:rPr>
              <w:rFonts w:asciiTheme="minorHAnsi" w:eastAsiaTheme="minorEastAsia" w:hAnsiTheme="minorHAnsi" w:cstheme="minorBidi"/>
              <w:noProof/>
              <w:color w:val="auto"/>
              <w:sz w:val="22"/>
            </w:rPr>
          </w:pPr>
          <w:hyperlink w:anchor="_Toc133453641" w:history="1">
            <w:r w:rsidR="002816EF" w:rsidRPr="00F31002">
              <w:rPr>
                <w:rStyle w:val="af0"/>
                <w:noProof/>
              </w:rPr>
              <w:t>4.</w:t>
            </w:r>
            <w:r w:rsidR="002816EF">
              <w:rPr>
                <w:rFonts w:asciiTheme="minorHAnsi" w:eastAsiaTheme="minorEastAsia" w:hAnsiTheme="minorHAnsi" w:cstheme="minorBidi"/>
                <w:noProof/>
                <w:color w:val="auto"/>
                <w:sz w:val="22"/>
              </w:rPr>
              <w:tab/>
            </w:r>
            <w:r w:rsidR="002816EF" w:rsidRPr="00F31002">
              <w:rPr>
                <w:rStyle w:val="af0"/>
                <w:noProof/>
              </w:rPr>
              <w:t>Заключение</w:t>
            </w:r>
            <w:r w:rsidR="002816EF">
              <w:rPr>
                <w:noProof/>
                <w:webHidden/>
              </w:rPr>
              <w:tab/>
            </w:r>
            <w:r w:rsidR="002816EF">
              <w:rPr>
                <w:noProof/>
                <w:webHidden/>
              </w:rPr>
              <w:fldChar w:fldCharType="begin"/>
            </w:r>
            <w:r w:rsidR="002816EF">
              <w:rPr>
                <w:noProof/>
                <w:webHidden/>
              </w:rPr>
              <w:instrText xml:space="preserve"> PAGEREF _Toc133453641 \h </w:instrText>
            </w:r>
            <w:r w:rsidR="002816EF">
              <w:rPr>
                <w:noProof/>
                <w:webHidden/>
              </w:rPr>
            </w:r>
            <w:r w:rsidR="002816EF">
              <w:rPr>
                <w:noProof/>
                <w:webHidden/>
              </w:rPr>
              <w:fldChar w:fldCharType="separate"/>
            </w:r>
            <w:r w:rsidR="002816EF">
              <w:rPr>
                <w:noProof/>
                <w:webHidden/>
              </w:rPr>
              <w:t>34</w:t>
            </w:r>
            <w:r w:rsidR="002816EF">
              <w:rPr>
                <w:noProof/>
                <w:webHidden/>
              </w:rPr>
              <w:fldChar w:fldCharType="end"/>
            </w:r>
          </w:hyperlink>
        </w:p>
        <w:p w14:paraId="5B8B8033" w14:textId="5E53CF51" w:rsidR="002816EF" w:rsidRDefault="00000000">
          <w:pPr>
            <w:pStyle w:val="12"/>
            <w:tabs>
              <w:tab w:val="left" w:pos="1320"/>
              <w:tab w:val="right" w:leader="dot" w:pos="10197"/>
            </w:tabs>
            <w:rPr>
              <w:rFonts w:asciiTheme="minorHAnsi" w:eastAsiaTheme="minorEastAsia" w:hAnsiTheme="minorHAnsi" w:cstheme="minorBidi"/>
              <w:noProof/>
              <w:color w:val="auto"/>
              <w:sz w:val="22"/>
            </w:rPr>
          </w:pPr>
          <w:hyperlink w:anchor="_Toc133453642" w:history="1">
            <w:r w:rsidR="002816EF" w:rsidRPr="00F31002">
              <w:rPr>
                <w:rStyle w:val="af0"/>
                <w:noProof/>
              </w:rPr>
              <w:t>5.</w:t>
            </w:r>
            <w:r w:rsidR="002816EF">
              <w:rPr>
                <w:rFonts w:asciiTheme="minorHAnsi" w:eastAsiaTheme="minorEastAsia" w:hAnsiTheme="minorHAnsi" w:cstheme="minorBidi"/>
                <w:noProof/>
                <w:color w:val="auto"/>
                <w:sz w:val="22"/>
              </w:rPr>
              <w:tab/>
            </w:r>
            <w:r w:rsidR="002816EF" w:rsidRPr="00F31002">
              <w:rPr>
                <w:rStyle w:val="af0"/>
                <w:noProof/>
              </w:rPr>
              <w:t>Литература</w:t>
            </w:r>
            <w:r w:rsidR="002816EF">
              <w:rPr>
                <w:noProof/>
                <w:webHidden/>
              </w:rPr>
              <w:tab/>
            </w:r>
            <w:r w:rsidR="002816EF">
              <w:rPr>
                <w:noProof/>
                <w:webHidden/>
              </w:rPr>
              <w:fldChar w:fldCharType="begin"/>
            </w:r>
            <w:r w:rsidR="002816EF">
              <w:rPr>
                <w:noProof/>
                <w:webHidden/>
              </w:rPr>
              <w:instrText xml:space="preserve"> PAGEREF _Toc133453642 \h </w:instrText>
            </w:r>
            <w:r w:rsidR="002816EF">
              <w:rPr>
                <w:noProof/>
                <w:webHidden/>
              </w:rPr>
            </w:r>
            <w:r w:rsidR="002816EF">
              <w:rPr>
                <w:noProof/>
                <w:webHidden/>
              </w:rPr>
              <w:fldChar w:fldCharType="separate"/>
            </w:r>
            <w:r w:rsidR="002816EF">
              <w:rPr>
                <w:noProof/>
                <w:webHidden/>
              </w:rPr>
              <w:t>35</w:t>
            </w:r>
            <w:r w:rsidR="002816EF">
              <w:rPr>
                <w:noProof/>
                <w:webHidden/>
              </w:rPr>
              <w:fldChar w:fldCharType="end"/>
            </w:r>
          </w:hyperlink>
        </w:p>
        <w:p w14:paraId="09704418" w14:textId="1D10B012" w:rsidR="00FA4425" w:rsidRDefault="00FA4425">
          <w:r>
            <w:rPr>
              <w:b/>
              <w:bCs/>
            </w:rPr>
            <w:fldChar w:fldCharType="end"/>
          </w:r>
        </w:p>
      </w:sdtContent>
    </w:sdt>
    <w:p w14:paraId="1E63EDEF" w14:textId="6E7333E4" w:rsidR="002816EF" w:rsidRDefault="002816EF" w:rsidP="002816EF">
      <w:pPr>
        <w:tabs>
          <w:tab w:val="left" w:pos="7149"/>
        </w:tabs>
        <w:spacing w:after="230" w:line="360" w:lineRule="auto"/>
        <w:ind w:left="0" w:right="621" w:firstLine="0"/>
      </w:pPr>
      <w:r>
        <w:br w:type="page"/>
      </w:r>
    </w:p>
    <w:p w14:paraId="30337602" w14:textId="7EBF702A" w:rsidR="00B9196E" w:rsidRDefault="007141E4" w:rsidP="002816EF">
      <w:pPr>
        <w:pStyle w:val="1"/>
      </w:pPr>
      <w:bookmarkStart w:id="1" w:name="_Toc133453617"/>
      <w:r w:rsidRPr="002816EF">
        <w:lastRenderedPageBreak/>
        <w:t>Введение</w:t>
      </w:r>
      <w:bookmarkEnd w:id="1"/>
    </w:p>
    <w:p w14:paraId="40D2F2BB" w14:textId="77777777" w:rsidR="002816EF" w:rsidRPr="002816EF" w:rsidRDefault="002816EF" w:rsidP="002816EF"/>
    <w:p w14:paraId="3E7C84B2" w14:textId="77777777" w:rsidR="007370F7" w:rsidRDefault="007370F7" w:rsidP="007370F7">
      <w:pPr>
        <w:ind w:left="0" w:firstLine="0"/>
      </w:pPr>
      <w:r>
        <w:t>Инвестирование является важным и перспективным видом вложения капитала в условиях современной экономики. Однако, в процессе инвестирования всегда существует риск потери вложенных средств, который может быть связан с множеством факторов, таких как экономическая и политическая нестабильность, изменения на рынке, финансовые потрясения и другие факторы.</w:t>
      </w:r>
    </w:p>
    <w:p w14:paraId="49FB6C91" w14:textId="77777777" w:rsidR="007370F7" w:rsidRDefault="007370F7" w:rsidP="007370F7">
      <w:pPr>
        <w:ind w:left="0" w:firstLine="0"/>
      </w:pPr>
    </w:p>
    <w:p w14:paraId="4D80D097" w14:textId="77777777" w:rsidR="007370F7" w:rsidRDefault="007370F7" w:rsidP="007370F7">
      <w:pPr>
        <w:ind w:left="0" w:firstLine="0"/>
      </w:pPr>
      <w:r>
        <w:t>В связи с этим, инвесторы и финансовые учреждения стремятся минимизировать риски и максимизировать доходность своих инвестиций. Один из способов достижения этой цели - использование различных моделей оценки рисков инвестиционного портфеля, которые позволяют оценить вероятность убытков и определить меры для их снижения.</w:t>
      </w:r>
    </w:p>
    <w:p w14:paraId="61CF097E" w14:textId="77777777" w:rsidR="007370F7" w:rsidRDefault="007370F7" w:rsidP="007370F7">
      <w:pPr>
        <w:ind w:left="0" w:firstLine="0"/>
      </w:pPr>
    </w:p>
    <w:p w14:paraId="4C892712" w14:textId="6742841E" w:rsidR="00F21217" w:rsidRDefault="007370F7" w:rsidP="007370F7">
      <w:pPr>
        <w:ind w:left="0" w:firstLine="0"/>
      </w:pPr>
      <w:r>
        <w:t xml:space="preserve">Такие модели оценки рисков могут включать в себя математические и статистические методы, использующие анализ и прогнозирование финансовых показателей, а также методы машинного обучения и </w:t>
      </w:r>
      <w:proofErr w:type="spellStart"/>
      <w:r>
        <w:t>агентные</w:t>
      </w:r>
      <w:proofErr w:type="spellEnd"/>
      <w:r>
        <w:t xml:space="preserve"> технологии, которые позволяют анализировать множество факторов и их взаимодействие.</w:t>
      </w:r>
      <w:r>
        <w:br/>
      </w:r>
    </w:p>
    <w:p w14:paraId="48181829" w14:textId="720712BF" w:rsidR="006F4CC8" w:rsidRPr="007370F7" w:rsidRDefault="007370F7" w:rsidP="00F21217">
      <w:pPr>
        <w:ind w:left="0" w:firstLine="0"/>
      </w:pPr>
      <w:r w:rsidRPr="007370F7">
        <w:rPr>
          <w:b/>
          <w:bCs/>
        </w:rPr>
        <w:t>Целью</w:t>
      </w:r>
      <w:r w:rsidRPr="007370F7">
        <w:t xml:space="preserve"> данного исследования является анализ существующих моделей оценки рисков инвестиционных портфелей с последующей оценкой их эффективности в зависимости от типологии портфелей. В частности, проведение анализа позволит определить, какие модели являются более приемлемыми для тех или иных типов портфелей, а также их преимущества и недостатки.</w:t>
      </w:r>
    </w:p>
    <w:p w14:paraId="4FD3419A" w14:textId="77777777" w:rsidR="007370F7" w:rsidRDefault="007370F7" w:rsidP="00F21217">
      <w:pPr>
        <w:ind w:left="0" w:firstLine="0"/>
      </w:pPr>
    </w:p>
    <w:p w14:paraId="31F56E65" w14:textId="4481A0EB" w:rsidR="00F21217" w:rsidRPr="007370F7" w:rsidRDefault="007370F7" w:rsidP="00F21217">
      <w:pPr>
        <w:ind w:left="0" w:firstLine="0"/>
      </w:pPr>
      <w:r w:rsidRPr="007370F7">
        <w:t xml:space="preserve">Данная работа имеет </w:t>
      </w:r>
      <w:r w:rsidRPr="007370F7">
        <w:rPr>
          <w:b/>
          <w:bCs/>
        </w:rPr>
        <w:t>объект</w:t>
      </w:r>
      <w:r w:rsidRPr="007370F7">
        <w:t xml:space="preserve"> исследования, который представляет собой инвестиционные портфели — это наборы активов, которые подвергаются инвестированию в надежде на получение прибыли. Одновременно с этим, </w:t>
      </w:r>
      <w:r w:rsidRPr="007370F7">
        <w:rPr>
          <w:b/>
          <w:bCs/>
        </w:rPr>
        <w:t>предметом</w:t>
      </w:r>
      <w:r w:rsidRPr="007370F7">
        <w:t xml:space="preserve"> исследования являются модели оценки рисков, то есть аналитические методы, позволяющие определить уровень риска в инвестиционном портфеле.</w:t>
      </w:r>
    </w:p>
    <w:p w14:paraId="24432818" w14:textId="77777777" w:rsidR="007370F7" w:rsidRDefault="007370F7" w:rsidP="00F21217">
      <w:pPr>
        <w:ind w:left="0" w:firstLine="0"/>
      </w:pPr>
    </w:p>
    <w:p w14:paraId="3A7E8667" w14:textId="1E0C8B85" w:rsidR="006F4CC8" w:rsidRPr="006F4CC8" w:rsidRDefault="006F4CC8" w:rsidP="006F4CC8">
      <w:pPr>
        <w:ind w:left="0" w:firstLine="0"/>
      </w:pPr>
      <w:r>
        <w:t>В данной области существует множество моделей и подходов к оценке инвестиционных портфелей, однако, некоторые проблемы и вызовы до сих пор остаются нерешенными. Существуют такие методы</w:t>
      </w:r>
      <w:r w:rsidRPr="006F4CC8">
        <w:t xml:space="preserve"> </w:t>
      </w:r>
      <w:r>
        <w:t>и работы, как</w:t>
      </w:r>
      <w:r w:rsidRPr="006F4CC8">
        <w:t>:</w:t>
      </w:r>
    </w:p>
    <w:p w14:paraId="7952BB4E" w14:textId="46432E9F" w:rsidR="006F4CC8" w:rsidRDefault="006F4CC8" w:rsidP="006F4CC8">
      <w:pPr>
        <w:ind w:left="0" w:firstLine="0"/>
      </w:pPr>
    </w:p>
    <w:p w14:paraId="79C1517E" w14:textId="7059EA9C" w:rsidR="006F4CC8" w:rsidRDefault="006F4CC8" w:rsidP="006F4CC8">
      <w:pPr>
        <w:pStyle w:val="a8"/>
        <w:numPr>
          <w:ilvl w:val="0"/>
          <w:numId w:val="11"/>
        </w:numPr>
      </w:pPr>
      <w:r>
        <w:t xml:space="preserve">Классический метод </w:t>
      </w:r>
      <w:proofErr w:type="spellStart"/>
      <w:r>
        <w:t>Марковица</w:t>
      </w:r>
      <w:proofErr w:type="spellEnd"/>
      <w:sdt>
        <w:sdtPr>
          <w:id w:val="-948933152"/>
          <w:citation/>
        </w:sdtPr>
        <w:sdtContent>
          <w:r w:rsidR="00A25D15">
            <w:fldChar w:fldCharType="begin"/>
          </w:r>
          <w:r w:rsidR="00A25D15">
            <w:instrText xml:space="preserve"> CITATION Mar59 \l 1049 </w:instrText>
          </w:r>
          <w:r w:rsidR="00A25D15">
            <w:fldChar w:fldCharType="separate"/>
          </w:r>
          <w:r w:rsidR="003101AB">
            <w:rPr>
              <w:noProof/>
            </w:rPr>
            <w:t xml:space="preserve"> (Markowitz, 1959)</w:t>
          </w:r>
          <w:r w:rsidR="00A25D15">
            <w:fldChar w:fldCharType="end"/>
          </w:r>
        </w:sdtContent>
      </w:sdt>
      <w:r>
        <w:t xml:space="preserve">. Он был предложен Гарри </w:t>
      </w:r>
      <w:proofErr w:type="spellStart"/>
      <w:r>
        <w:t>Марковицем</w:t>
      </w:r>
      <w:proofErr w:type="spellEnd"/>
      <w:r>
        <w:t xml:space="preserve"> в 1952 году. Эта модель оценки портфеля основана на теории оптимизации портфеля и предполагает, что инвесторы могут </w:t>
      </w:r>
      <w:r>
        <w:lastRenderedPageBreak/>
        <w:t>выбирать портфели, которые сочетают в себе определенный уровень риска и доходности.</w:t>
      </w:r>
    </w:p>
    <w:p w14:paraId="70E82865" w14:textId="43580E37" w:rsidR="006F4CC8" w:rsidRDefault="006F4CC8" w:rsidP="006F4CC8">
      <w:pPr>
        <w:pStyle w:val="a8"/>
        <w:numPr>
          <w:ilvl w:val="0"/>
          <w:numId w:val="11"/>
        </w:numPr>
      </w:pPr>
      <w:r>
        <w:t>Модели капитала ассигнования. Они были предложены Уильямом Шарпом</w:t>
      </w:r>
      <w:sdt>
        <w:sdtPr>
          <w:id w:val="1898856704"/>
          <w:citation/>
        </w:sdtPr>
        <w:sdtContent>
          <w:r w:rsidR="00A25D15">
            <w:fldChar w:fldCharType="begin"/>
          </w:r>
          <w:r w:rsidR="00A25D15">
            <w:instrText xml:space="preserve"> CITATION Sha64 \l 1049 </w:instrText>
          </w:r>
          <w:r w:rsidR="00A25D15">
            <w:fldChar w:fldCharType="separate"/>
          </w:r>
          <w:r w:rsidR="003101AB">
            <w:rPr>
              <w:noProof/>
            </w:rPr>
            <w:t xml:space="preserve"> (W.E., 1964)</w:t>
          </w:r>
          <w:r w:rsidR="00A25D15">
            <w:fldChar w:fldCharType="end"/>
          </w:r>
        </w:sdtContent>
      </w:sdt>
      <w:r>
        <w:t xml:space="preserve"> в 1964 году и Уильямом Блэком и Робертом </w:t>
      </w:r>
      <w:proofErr w:type="spellStart"/>
      <w:r>
        <w:t>Литтерманом</w:t>
      </w:r>
      <w:proofErr w:type="spellEnd"/>
      <w:r>
        <w:t xml:space="preserve"> в 1992 году. Эти модели оценки портфеля основаны на теории оценки ценности активов и предполагают, что инвесторы могут выбирать портфели, которые максимизируют ожидаемую доходность при определенном уровне риска.</w:t>
      </w:r>
    </w:p>
    <w:p w14:paraId="0E8D7EB4" w14:textId="30CACA1D" w:rsidR="006F4CC8" w:rsidRDefault="006F4CC8" w:rsidP="006F4CC8">
      <w:pPr>
        <w:pStyle w:val="a8"/>
        <w:numPr>
          <w:ilvl w:val="0"/>
          <w:numId w:val="11"/>
        </w:numPr>
      </w:pPr>
      <w:r>
        <w:t xml:space="preserve">Модели с использованием </w:t>
      </w:r>
      <w:proofErr w:type="spellStart"/>
      <w:r>
        <w:t>агентных</w:t>
      </w:r>
      <w:proofErr w:type="spellEnd"/>
      <w:r>
        <w:t xml:space="preserve"> технологий. Эти модели основаны на принципах искусственного интеллекта и машинного обучения и используются для анализа и прогнозирования доходности портфелей.</w:t>
      </w:r>
    </w:p>
    <w:p w14:paraId="7A202A4D" w14:textId="77777777" w:rsidR="006F4CC8" w:rsidRDefault="006F4CC8" w:rsidP="006F4CC8">
      <w:pPr>
        <w:ind w:left="0" w:firstLine="360"/>
      </w:pPr>
    </w:p>
    <w:p w14:paraId="3ED4304D" w14:textId="6D4DD695" w:rsidR="006652EE" w:rsidRDefault="006F4CC8" w:rsidP="006F4CC8">
      <w:pPr>
        <w:ind w:left="0" w:firstLine="0"/>
      </w:pPr>
      <w:r w:rsidRPr="006F4CC8">
        <w:t>В этом контексте возникают определенные проблемы, среди которых можно выделить:</w:t>
      </w:r>
    </w:p>
    <w:p w14:paraId="25ADB938" w14:textId="77777777" w:rsidR="006652EE" w:rsidRDefault="006652EE" w:rsidP="006F4CC8">
      <w:pPr>
        <w:ind w:left="0" w:firstLine="0"/>
      </w:pPr>
    </w:p>
    <w:p w14:paraId="421DC1BC" w14:textId="1509FE80" w:rsidR="006F4CC8" w:rsidRDefault="006F4CC8" w:rsidP="006F4CC8">
      <w:pPr>
        <w:pStyle w:val="a8"/>
        <w:numPr>
          <w:ilvl w:val="0"/>
          <w:numId w:val="10"/>
        </w:numPr>
      </w:pPr>
      <w:proofErr w:type="spellStart"/>
      <w:r>
        <w:t>Нестационарность</w:t>
      </w:r>
      <w:proofErr w:type="spellEnd"/>
      <w:r>
        <w:t xml:space="preserve"> финансовых рынков. Финансовые рынки постоянно меняются, что может приводить к изменению доходности активов и портфелей.</w:t>
      </w:r>
    </w:p>
    <w:p w14:paraId="6FA86808" w14:textId="1AEDB56A" w:rsidR="006F4CC8" w:rsidRDefault="006F4CC8" w:rsidP="006F4CC8">
      <w:pPr>
        <w:pStyle w:val="a8"/>
        <w:numPr>
          <w:ilvl w:val="0"/>
          <w:numId w:val="10"/>
        </w:numPr>
      </w:pPr>
      <w:r>
        <w:t>Внезапные события и неожиданные колебания цен на активы. Такие события, как финансовые кризисы и политические изменения, могут повлиять на доходность портфелей.</w:t>
      </w:r>
    </w:p>
    <w:p w14:paraId="19B64D0D" w14:textId="72D35869" w:rsidR="006F4CC8" w:rsidRDefault="006F4CC8" w:rsidP="006F4CC8">
      <w:pPr>
        <w:pStyle w:val="a8"/>
        <w:numPr>
          <w:ilvl w:val="0"/>
          <w:numId w:val="10"/>
        </w:numPr>
      </w:pPr>
      <w:r w:rsidRPr="008343C5">
        <w:t xml:space="preserve"> </w:t>
      </w:r>
      <w:r>
        <w:t>Неучтенные факторы. Многие модели не учитывают некоторые важные факторы, такие как валютные колебания, инфляция и изменения налогового законодательства.</w:t>
      </w:r>
    </w:p>
    <w:p w14:paraId="59A98F4C" w14:textId="77777777" w:rsidR="006F4CC8" w:rsidRDefault="006F4CC8" w:rsidP="00F21217">
      <w:pPr>
        <w:ind w:left="0" w:firstLine="0"/>
      </w:pPr>
    </w:p>
    <w:p w14:paraId="17FF3B35" w14:textId="788F8C9D" w:rsidR="00F21217" w:rsidRDefault="006652EE" w:rsidP="00F21217">
      <w:pPr>
        <w:ind w:left="0" w:firstLine="0"/>
      </w:pPr>
      <w:r w:rsidRPr="006652EE">
        <w:rPr>
          <w:b/>
          <w:bCs/>
        </w:rPr>
        <w:t>Научная новизна</w:t>
      </w:r>
      <w:r w:rsidRPr="006652EE">
        <w:t xml:space="preserve"> заключается в том, что</w:t>
      </w:r>
      <w:r>
        <w:t xml:space="preserve"> эта</w:t>
      </w:r>
      <w:r w:rsidRPr="006652EE">
        <w:t xml:space="preserve"> работа представляет комплексный подход к оценке рисков инвестиционных портфелей, объединяющий несколько методов. В связи с тем, что методы, используемые в данном анализе, достаточно сложны и нет четко структурированных и понятных источников, описывающих их применение в рамках комплексного анализа, эта работа представляет вклад в изучение данной темы. Кроме того, в работе будут рассмотрены проблемы, с которыми можно столкнуться при использовании подобных методов и возможные пути их решения.</w:t>
      </w:r>
    </w:p>
    <w:p w14:paraId="203DD119" w14:textId="77777777" w:rsidR="006652EE" w:rsidRDefault="006652EE" w:rsidP="00F21217">
      <w:pPr>
        <w:ind w:left="0" w:firstLine="0"/>
      </w:pPr>
    </w:p>
    <w:p w14:paraId="1FBA8CDC" w14:textId="77777777" w:rsidR="006652EE" w:rsidRDefault="00F21217" w:rsidP="006652EE">
      <w:pPr>
        <w:ind w:left="0" w:firstLine="0"/>
      </w:pPr>
      <w:r>
        <w:t xml:space="preserve">Для достижения поставленной цели необходимо решить следующие </w:t>
      </w:r>
      <w:r w:rsidRPr="00F76C57">
        <w:rPr>
          <w:b/>
          <w:bCs/>
        </w:rPr>
        <w:t>задачи</w:t>
      </w:r>
      <w:r>
        <w:t>:</w:t>
      </w:r>
    </w:p>
    <w:p w14:paraId="729C760D" w14:textId="77777777" w:rsidR="006652EE" w:rsidRDefault="006652EE" w:rsidP="006652EE">
      <w:pPr>
        <w:ind w:left="0" w:firstLine="0"/>
      </w:pPr>
    </w:p>
    <w:p w14:paraId="5FE3E6A2" w14:textId="77777777" w:rsidR="006652EE" w:rsidRDefault="00F21217" w:rsidP="006652EE">
      <w:pPr>
        <w:pStyle w:val="a8"/>
        <w:numPr>
          <w:ilvl w:val="0"/>
          <w:numId w:val="12"/>
        </w:numPr>
      </w:pPr>
      <w:r>
        <w:t>Изучить теоретические аспекты моделей оценки рисков инвестиционного портфеля;</w:t>
      </w:r>
    </w:p>
    <w:p w14:paraId="2C6B82AD" w14:textId="77777777" w:rsidR="006652EE" w:rsidRDefault="00F21217" w:rsidP="006652EE">
      <w:pPr>
        <w:pStyle w:val="a8"/>
        <w:numPr>
          <w:ilvl w:val="0"/>
          <w:numId w:val="12"/>
        </w:numPr>
      </w:pPr>
      <w:r>
        <w:lastRenderedPageBreak/>
        <w:t>Проанализировать практическое применение моделей оценки рисков на основе имеющихся данных;</w:t>
      </w:r>
    </w:p>
    <w:p w14:paraId="5F56D8AB" w14:textId="77777777" w:rsidR="006652EE" w:rsidRDefault="006652EE" w:rsidP="006819B6">
      <w:pPr>
        <w:ind w:left="0" w:firstLine="0"/>
      </w:pPr>
    </w:p>
    <w:p w14:paraId="52CDD53E" w14:textId="77777777" w:rsidR="00F21217" w:rsidRDefault="00F21217" w:rsidP="00F21217">
      <w:pPr>
        <w:ind w:left="0" w:firstLine="0"/>
      </w:pPr>
      <w:r w:rsidRPr="00F76C57">
        <w:rPr>
          <w:b/>
          <w:bCs/>
        </w:rPr>
        <w:t>Гипотезы</w:t>
      </w:r>
      <w:r>
        <w:t xml:space="preserve"> данной курсовой работы:</w:t>
      </w:r>
    </w:p>
    <w:p w14:paraId="303654A5" w14:textId="77777777" w:rsidR="006652EE" w:rsidRDefault="006652EE" w:rsidP="00F21217">
      <w:pPr>
        <w:ind w:left="0" w:firstLine="0"/>
      </w:pPr>
    </w:p>
    <w:p w14:paraId="21860502" w14:textId="77777777" w:rsidR="00F21217" w:rsidRDefault="00F21217" w:rsidP="006652EE">
      <w:pPr>
        <w:pStyle w:val="a8"/>
        <w:numPr>
          <w:ilvl w:val="0"/>
          <w:numId w:val="13"/>
        </w:numPr>
      </w:pPr>
      <w:r>
        <w:t>Использование моделей оценки рисков инвестиционного портфеля поможет инвесторам минимизировать риск потери вложенных средств.</w:t>
      </w:r>
    </w:p>
    <w:p w14:paraId="59266607" w14:textId="1FC1D43A" w:rsidR="00BC2369" w:rsidRDefault="00F21217" w:rsidP="00BC2369">
      <w:pPr>
        <w:pStyle w:val="a8"/>
        <w:numPr>
          <w:ilvl w:val="0"/>
          <w:numId w:val="13"/>
        </w:numPr>
      </w:pPr>
      <w:r>
        <w:t>Различные модели оценки рисков имеют разную эффективность в зависимости от условий рынка и характеристик инвестиционного портфеля</w:t>
      </w:r>
      <w:r w:rsidR="00BC2369">
        <w:br w:type="page"/>
      </w:r>
    </w:p>
    <w:p w14:paraId="0F688132" w14:textId="70695251" w:rsidR="004A01AC" w:rsidRDefault="004A01AC" w:rsidP="004A01AC">
      <w:pPr>
        <w:pStyle w:val="1"/>
      </w:pPr>
      <w:bookmarkStart w:id="2" w:name="_Toc133453618"/>
      <w:r>
        <w:lastRenderedPageBreak/>
        <w:t>ТЕОРЕТИЧЕСКИЕ ОСНОВЫ ОЦЕНКИ РИСКОВ ИНВЕСТИЦИОННЫХ ПОРТФЕЛЕЙ</w:t>
      </w:r>
      <w:bookmarkEnd w:id="2"/>
    </w:p>
    <w:p w14:paraId="40E28325" w14:textId="77777777" w:rsidR="004A01AC" w:rsidRPr="004A01AC" w:rsidRDefault="004A01AC" w:rsidP="004A01AC"/>
    <w:p w14:paraId="2B308728" w14:textId="6E61A507" w:rsidR="004A01AC" w:rsidRDefault="005A41F8" w:rsidP="00F166C5">
      <w:pPr>
        <w:pStyle w:val="2"/>
      </w:pPr>
      <w:bookmarkStart w:id="3" w:name="_Toc133453619"/>
      <w:r>
        <w:t>Понятие инвестиционного портфеля и его риска</w:t>
      </w:r>
      <w:bookmarkEnd w:id="3"/>
    </w:p>
    <w:p w14:paraId="6DA8B062" w14:textId="77777777" w:rsidR="005A41F8" w:rsidRDefault="005A41F8" w:rsidP="005A41F8">
      <w:pPr>
        <w:ind w:left="0" w:firstLine="0"/>
      </w:pPr>
    </w:p>
    <w:p w14:paraId="78F22C12" w14:textId="4BC76615" w:rsidR="005A41F8" w:rsidRDefault="005A41F8" w:rsidP="005A41F8">
      <w:pPr>
        <w:ind w:left="0" w:firstLine="0"/>
      </w:pPr>
      <w:r w:rsidRPr="005A41F8">
        <w:rPr>
          <w:b/>
          <w:bCs/>
        </w:rPr>
        <w:t>Инвестиционный портфель</w:t>
      </w:r>
      <w:r w:rsidRPr="005A41F8">
        <w:t xml:space="preserve"> представляет собой набор финансовых активов, таких как акции, облигации, денежные средства, недвижимость и другие, которые инвесторы выбирают для инвестирования своих средств с целью получения прибыли. Портфель является инструментом диверсификации рисков и может состоять из различных активов, выбранных в соответствии с инвестиционной стратегией инвестора.</w:t>
      </w:r>
    </w:p>
    <w:p w14:paraId="578AD08C" w14:textId="77777777" w:rsidR="005A41F8" w:rsidRDefault="005A41F8" w:rsidP="005A41F8">
      <w:pPr>
        <w:ind w:left="0" w:firstLine="0"/>
      </w:pPr>
    </w:p>
    <w:p w14:paraId="15A875C9" w14:textId="6AEE8798" w:rsidR="005A41F8" w:rsidRDefault="005A41F8" w:rsidP="005A41F8">
      <w:pPr>
        <w:ind w:left="0" w:firstLine="0"/>
      </w:pPr>
      <w:r w:rsidRPr="005A41F8">
        <w:rPr>
          <w:b/>
          <w:bCs/>
        </w:rPr>
        <w:t>Портфельный риск</w:t>
      </w:r>
      <w:r>
        <w:t xml:space="preserve"> — это понятие, которое используется для описания потенциальной потери стоимости или снижения производительности инвестиционного портфеля вследствие различных факторов, включая волатильность рынка, дефолты кредитов, изменения процентных ставок и колебания валютных курсов.</w:t>
      </w:r>
    </w:p>
    <w:p w14:paraId="7ABB4E06" w14:textId="77777777" w:rsidR="005A41F8" w:rsidRDefault="005A41F8" w:rsidP="005A41F8">
      <w:pPr>
        <w:ind w:left="0" w:firstLine="0"/>
      </w:pPr>
    </w:p>
    <w:p w14:paraId="107AA267" w14:textId="0D23A756" w:rsidR="005A41F8" w:rsidRDefault="005A41F8" w:rsidP="005A41F8">
      <w:pPr>
        <w:ind w:left="0" w:firstLine="0"/>
      </w:pPr>
      <w:r w:rsidRPr="005A41F8">
        <w:rPr>
          <w:b/>
          <w:bCs/>
        </w:rPr>
        <w:t>Управление портфельным риском</w:t>
      </w:r>
      <w:r>
        <w:t xml:space="preserve"> — это процесс выявления, оценки и снижения рисков, связанных с инвестиционным портфелем.</w:t>
      </w:r>
    </w:p>
    <w:p w14:paraId="7C9F1A66" w14:textId="77777777" w:rsidR="005A41F8" w:rsidRDefault="005A41F8" w:rsidP="005A41F8">
      <w:pPr>
        <w:ind w:left="0" w:firstLine="0"/>
      </w:pPr>
    </w:p>
    <w:p w14:paraId="5CC67F58" w14:textId="0CCA4B47" w:rsidR="005A41F8" w:rsidRDefault="005F7E9A" w:rsidP="005F7E9A">
      <w:pPr>
        <w:pStyle w:val="3"/>
        <w:rPr>
          <w:lang w:val="en-US"/>
        </w:rPr>
      </w:pPr>
      <w:bookmarkStart w:id="4" w:name="_Toc133453620"/>
      <w:r>
        <w:t>Классификация рисков</w:t>
      </w:r>
      <w:r>
        <w:rPr>
          <w:lang w:val="en-US"/>
        </w:rPr>
        <w:t>:</w:t>
      </w:r>
      <w:bookmarkEnd w:id="4"/>
    </w:p>
    <w:p w14:paraId="2E6EB487" w14:textId="77777777" w:rsidR="005F7E9A" w:rsidRPr="005F7E9A" w:rsidRDefault="005F7E9A" w:rsidP="005F7E9A">
      <w:pPr>
        <w:rPr>
          <w:lang w:val="en-US"/>
        </w:rPr>
      </w:pPr>
    </w:p>
    <w:p w14:paraId="25C577E1" w14:textId="77777777" w:rsidR="005F7E9A" w:rsidRPr="005F7E9A" w:rsidRDefault="005F7E9A" w:rsidP="005F7E9A">
      <w:pPr>
        <w:pStyle w:val="a8"/>
        <w:numPr>
          <w:ilvl w:val="0"/>
          <w:numId w:val="14"/>
        </w:numPr>
      </w:pPr>
      <w:r w:rsidRPr="005F7E9A">
        <w:t>Рыночный риск</w:t>
      </w:r>
    </w:p>
    <w:p w14:paraId="15C2324B" w14:textId="049513FB" w:rsidR="005F7E9A" w:rsidRPr="005F7E9A" w:rsidRDefault="005F7E9A" w:rsidP="005F7E9A">
      <w:pPr>
        <w:pStyle w:val="a8"/>
        <w:ind w:firstLine="0"/>
      </w:pPr>
      <w:r w:rsidRPr="005F7E9A">
        <w:t>Этот риск также известен как систематический риск или риск того, что стоимость инвестиций снизится из-за макроэкономических факторов, которые влияют на весь рынок. К таким факторам относятся изменения процентных ставок, инфляция, геополитические события и экономические спады. Рыночный риск не может быть устранен путем диверсификации и в той или иной степени затрагивает все инвестиции.</w:t>
      </w:r>
    </w:p>
    <w:p w14:paraId="56101327" w14:textId="77777777" w:rsidR="005F7E9A" w:rsidRPr="005F7E9A" w:rsidRDefault="005F7E9A" w:rsidP="005F7E9A">
      <w:pPr>
        <w:ind w:left="0" w:firstLine="0"/>
      </w:pPr>
    </w:p>
    <w:p w14:paraId="41BBA9F1" w14:textId="77777777" w:rsidR="005F7E9A" w:rsidRPr="005F7E9A" w:rsidRDefault="005F7E9A" w:rsidP="005F7E9A">
      <w:pPr>
        <w:pStyle w:val="a8"/>
        <w:numPr>
          <w:ilvl w:val="0"/>
          <w:numId w:val="14"/>
        </w:numPr>
      </w:pPr>
      <w:r w:rsidRPr="005F7E9A">
        <w:t>Кредитный риск</w:t>
      </w:r>
    </w:p>
    <w:p w14:paraId="4C659677" w14:textId="47047B3A" w:rsidR="005F7E9A" w:rsidRPr="005F7E9A" w:rsidRDefault="005F7E9A" w:rsidP="005F7E9A">
      <w:pPr>
        <w:pStyle w:val="a8"/>
        <w:ind w:firstLine="0"/>
      </w:pPr>
      <w:r w:rsidRPr="005F7E9A">
        <w:t>Этот риск связан с тем, что стоимость инвестиций снижается в результате дефолта эмитента облигации или другого долгового инструмента. Он наиболее распространен в корпоративных облигациях, где кредитоспособность эмитента является основным фактором, определяющим стоимость облигации.</w:t>
      </w:r>
    </w:p>
    <w:p w14:paraId="704A28DF" w14:textId="77777777" w:rsidR="005F7E9A" w:rsidRPr="005F7E9A" w:rsidRDefault="005F7E9A" w:rsidP="005F7E9A">
      <w:pPr>
        <w:ind w:left="0" w:firstLine="0"/>
      </w:pPr>
    </w:p>
    <w:p w14:paraId="680EE473" w14:textId="77777777" w:rsidR="005F7E9A" w:rsidRPr="005F7E9A" w:rsidRDefault="005F7E9A" w:rsidP="005F7E9A">
      <w:pPr>
        <w:pStyle w:val="a8"/>
        <w:numPr>
          <w:ilvl w:val="0"/>
          <w:numId w:val="14"/>
        </w:numPr>
      </w:pPr>
      <w:r w:rsidRPr="005F7E9A">
        <w:lastRenderedPageBreak/>
        <w:t>Риск ликвидности</w:t>
      </w:r>
    </w:p>
    <w:p w14:paraId="1E5F1048" w14:textId="77777777" w:rsidR="005F7E9A" w:rsidRPr="005F7E9A" w:rsidRDefault="005F7E9A" w:rsidP="005F7E9A">
      <w:pPr>
        <w:pStyle w:val="a8"/>
        <w:ind w:firstLine="0"/>
      </w:pPr>
      <w:r w:rsidRPr="005F7E9A">
        <w:t>Этот риск связан с инвестициями, которые не могут быть проданы или ликвидированы достаточно быстро, чтобы избежать потерь. Обычно он возникает при недостатке покупателей на рынке или когда инвестиции неликвидны по своей природе, например, недвижимость или прямые инвестиции.</w:t>
      </w:r>
    </w:p>
    <w:p w14:paraId="40006157" w14:textId="77777777" w:rsidR="005F7E9A" w:rsidRPr="005F7E9A" w:rsidRDefault="005F7E9A" w:rsidP="005F7E9A">
      <w:pPr>
        <w:ind w:left="0" w:firstLine="0"/>
      </w:pPr>
    </w:p>
    <w:p w14:paraId="69A30F82" w14:textId="77777777" w:rsidR="005F7E9A" w:rsidRPr="005F7E9A" w:rsidRDefault="005F7E9A" w:rsidP="005F7E9A">
      <w:pPr>
        <w:pStyle w:val="a8"/>
        <w:numPr>
          <w:ilvl w:val="0"/>
          <w:numId w:val="14"/>
        </w:numPr>
      </w:pPr>
      <w:r w:rsidRPr="005F7E9A">
        <w:t>Инфляционный риск</w:t>
      </w:r>
    </w:p>
    <w:p w14:paraId="2F96E451" w14:textId="77777777" w:rsidR="005F7E9A" w:rsidRPr="005F7E9A" w:rsidRDefault="005F7E9A" w:rsidP="005F7E9A">
      <w:pPr>
        <w:pStyle w:val="a8"/>
        <w:ind w:firstLine="0"/>
      </w:pPr>
      <w:r w:rsidRPr="005F7E9A">
        <w:t>Этот риск связан с покупательной способностью инвестиций, которая снизится из-за роста общего уровня цен на товары и услуги. Наиболее подвержены этому риску инвестиции с фиксированной нормой прибыли, такие как облигации.</w:t>
      </w:r>
    </w:p>
    <w:p w14:paraId="4AC1B517" w14:textId="77777777" w:rsidR="005F7E9A" w:rsidRPr="005F7E9A" w:rsidRDefault="005F7E9A" w:rsidP="005F7E9A">
      <w:pPr>
        <w:ind w:left="0" w:firstLine="0"/>
      </w:pPr>
    </w:p>
    <w:p w14:paraId="044D2001" w14:textId="77777777" w:rsidR="005F7E9A" w:rsidRPr="005F7E9A" w:rsidRDefault="005F7E9A" w:rsidP="005F7E9A">
      <w:pPr>
        <w:pStyle w:val="a8"/>
        <w:numPr>
          <w:ilvl w:val="0"/>
          <w:numId w:val="14"/>
        </w:numPr>
      </w:pPr>
      <w:r w:rsidRPr="005F7E9A">
        <w:t>Риск процентной ставки</w:t>
      </w:r>
    </w:p>
    <w:p w14:paraId="1DD18861" w14:textId="77777777" w:rsidR="005F7E9A" w:rsidRPr="005F7E9A" w:rsidRDefault="005F7E9A" w:rsidP="005F7E9A">
      <w:pPr>
        <w:pStyle w:val="a8"/>
        <w:ind w:firstLine="0"/>
      </w:pPr>
      <w:r w:rsidRPr="005F7E9A">
        <w:t>Риск, связанный со стоимостью инвестиций, которая снизится из-за изменения процентных ставок. Этот риск в большей степени влияет на инвестиции с фиксированным доходом, такие как облигации, чем на инвестиции в акции.</w:t>
      </w:r>
    </w:p>
    <w:p w14:paraId="0A69A5B1" w14:textId="77777777" w:rsidR="005F7E9A" w:rsidRPr="005F7E9A" w:rsidRDefault="005F7E9A" w:rsidP="005F7E9A">
      <w:pPr>
        <w:ind w:left="0" w:firstLine="0"/>
      </w:pPr>
    </w:p>
    <w:p w14:paraId="12063079" w14:textId="77777777" w:rsidR="005F7E9A" w:rsidRPr="005F7E9A" w:rsidRDefault="005F7E9A" w:rsidP="005F7E9A">
      <w:pPr>
        <w:pStyle w:val="a8"/>
        <w:numPr>
          <w:ilvl w:val="0"/>
          <w:numId w:val="14"/>
        </w:numPr>
      </w:pPr>
      <w:r w:rsidRPr="005F7E9A">
        <w:t>Валютный риск</w:t>
      </w:r>
    </w:p>
    <w:p w14:paraId="127E5C24" w14:textId="77777777" w:rsidR="005F7E9A" w:rsidRPr="005F7E9A" w:rsidRDefault="005F7E9A" w:rsidP="005F7E9A">
      <w:pPr>
        <w:pStyle w:val="a8"/>
        <w:ind w:firstLine="0"/>
      </w:pPr>
      <w:r w:rsidRPr="005F7E9A">
        <w:t>Риск связан со снижением стоимости инвестиций, выраженных в иностранной валюте, в результате изменения обменных курсов. В частности, это актуально для инвесторов, которые владеют международными инвестициями или инвестируют в активы, деноминированные в иностранной валюте.</w:t>
      </w:r>
    </w:p>
    <w:p w14:paraId="14A17DD0" w14:textId="77777777" w:rsidR="005F7E9A" w:rsidRPr="005F7E9A" w:rsidRDefault="005F7E9A" w:rsidP="005F7E9A">
      <w:pPr>
        <w:ind w:left="0" w:firstLine="0"/>
      </w:pPr>
    </w:p>
    <w:p w14:paraId="126458E6" w14:textId="77777777" w:rsidR="005F7E9A" w:rsidRPr="005F7E9A" w:rsidRDefault="005F7E9A" w:rsidP="005F7E9A">
      <w:pPr>
        <w:pStyle w:val="a8"/>
        <w:numPr>
          <w:ilvl w:val="0"/>
          <w:numId w:val="14"/>
        </w:numPr>
      </w:pPr>
      <w:r w:rsidRPr="005F7E9A">
        <w:t>Политический риск</w:t>
      </w:r>
    </w:p>
    <w:p w14:paraId="2EB33C35" w14:textId="77777777" w:rsidR="005F7E9A" w:rsidRPr="005F7E9A" w:rsidRDefault="005F7E9A" w:rsidP="005F7E9A">
      <w:pPr>
        <w:pStyle w:val="a8"/>
        <w:ind w:firstLine="0"/>
      </w:pPr>
      <w:r w:rsidRPr="005F7E9A">
        <w:t>Этот риск относится к инвестициям, стоимость которых снизится из-за изменений в государственной политике, нормативных актах или нестабильности в конкретной стране или регионе.</w:t>
      </w:r>
    </w:p>
    <w:p w14:paraId="2D199020" w14:textId="77777777" w:rsidR="005F7E9A" w:rsidRPr="005F7E9A" w:rsidRDefault="005F7E9A" w:rsidP="005F7E9A">
      <w:pPr>
        <w:ind w:left="0" w:firstLine="0"/>
      </w:pPr>
    </w:p>
    <w:p w14:paraId="48BAF16B" w14:textId="77777777" w:rsidR="005F7E9A" w:rsidRPr="005F7E9A" w:rsidRDefault="005F7E9A" w:rsidP="005F7E9A">
      <w:pPr>
        <w:pStyle w:val="a8"/>
        <w:numPr>
          <w:ilvl w:val="0"/>
          <w:numId w:val="14"/>
        </w:numPr>
        <w:rPr>
          <w:lang w:val="en-US"/>
        </w:rPr>
      </w:pPr>
      <w:r w:rsidRPr="005F7E9A">
        <w:rPr>
          <w:lang w:val="en-US"/>
        </w:rPr>
        <w:t>Риск реинвестирования</w:t>
      </w:r>
    </w:p>
    <w:p w14:paraId="0783DBC2" w14:textId="77777777" w:rsidR="00A25D15" w:rsidRDefault="005F7E9A" w:rsidP="00BC2369">
      <w:pPr>
        <w:pStyle w:val="a8"/>
        <w:ind w:firstLine="0"/>
      </w:pPr>
      <w:r w:rsidRPr="005F7E9A">
        <w:t>Этот риск может выражаться в том, что будущие денежные потоки от инвестиций будут реинвестированы по более низкой ставке доходности. В основном это актуально для инвесторов, которые держат облигации или другие инвестиции с фиксированным доходом и датой погашения.</w:t>
      </w:r>
    </w:p>
    <w:p w14:paraId="14DE4D22" w14:textId="297E90F8" w:rsidR="00BC2369" w:rsidRDefault="00000000" w:rsidP="00BC2369">
      <w:pPr>
        <w:pStyle w:val="a8"/>
        <w:ind w:firstLine="0"/>
      </w:pPr>
      <w:sdt>
        <w:sdtPr>
          <w:id w:val="-519931343"/>
          <w:citation/>
        </w:sdtPr>
        <w:sdtContent>
          <w:r w:rsidR="00A25D15">
            <w:fldChar w:fldCharType="begin"/>
          </w:r>
          <w:r w:rsidR="00A25D15">
            <w:instrText xml:space="preserve"> CITATION Tam22 \l 1049 </w:instrText>
          </w:r>
          <w:r w:rsidR="00A25D15">
            <w:fldChar w:fldCharType="separate"/>
          </w:r>
          <w:r w:rsidR="003101AB">
            <w:rPr>
              <w:noProof/>
            </w:rPr>
            <w:t>(Tamplin, 2022)</w:t>
          </w:r>
          <w:r w:rsidR="00A25D15">
            <w:fldChar w:fldCharType="end"/>
          </w:r>
        </w:sdtContent>
      </w:sdt>
      <w:r w:rsidR="00BC2369">
        <w:br w:type="page"/>
      </w:r>
    </w:p>
    <w:p w14:paraId="50050C6B" w14:textId="77777777" w:rsidR="004A01AC" w:rsidRDefault="004A01AC" w:rsidP="00BC2369">
      <w:pPr>
        <w:pStyle w:val="a8"/>
        <w:ind w:firstLine="0"/>
      </w:pPr>
    </w:p>
    <w:p w14:paraId="03B7E7BC" w14:textId="4A2CEC0A" w:rsidR="002F2F6B" w:rsidRDefault="002F2F6B" w:rsidP="00F166C5">
      <w:pPr>
        <w:pStyle w:val="2"/>
      </w:pPr>
      <w:bookmarkStart w:id="5" w:name="_Toc133453621"/>
      <w:r>
        <w:t>Модели оценки рисков</w:t>
      </w:r>
      <w:r w:rsidRPr="002F2F6B">
        <w:t xml:space="preserve">: </w:t>
      </w:r>
      <w:r>
        <w:t>обзор и анализ</w:t>
      </w:r>
      <w:bookmarkEnd w:id="5"/>
    </w:p>
    <w:p w14:paraId="0AE1AD8C" w14:textId="77777777" w:rsidR="002F2F6B" w:rsidRPr="002F2F6B" w:rsidRDefault="002F2F6B" w:rsidP="002F2F6B"/>
    <w:p w14:paraId="14380C09" w14:textId="7325C810" w:rsidR="002F2F6B" w:rsidRDefault="002F2F6B" w:rsidP="002F2F6B">
      <w:pPr>
        <w:pStyle w:val="3"/>
      </w:pPr>
      <w:bookmarkStart w:id="6" w:name="_Toc133453622"/>
      <w:r>
        <w:t>Волатильность как мера риска</w:t>
      </w:r>
      <w:bookmarkEnd w:id="6"/>
    </w:p>
    <w:p w14:paraId="68A908E5" w14:textId="77777777" w:rsidR="002F2F6B" w:rsidRDefault="002F2F6B" w:rsidP="002F2F6B">
      <w:pPr>
        <w:ind w:left="0" w:firstLine="0"/>
      </w:pPr>
    </w:p>
    <w:p w14:paraId="0AB9023D" w14:textId="77777777" w:rsidR="002F2F6B" w:rsidRDefault="002F2F6B" w:rsidP="002F2F6B">
      <w:pPr>
        <w:ind w:left="0" w:firstLine="0"/>
      </w:pPr>
      <w:r>
        <w:t>Одним из простейших методов оценки рисков является измерение волатильности. Волатильность определяется как стандартное отклонение изменений стоимости актива за определенный период времени и отражает степень изменчивости цены данного актива.</w:t>
      </w:r>
    </w:p>
    <w:p w14:paraId="76978D83" w14:textId="77777777" w:rsidR="002F2F6B" w:rsidRDefault="002F2F6B" w:rsidP="002F2F6B">
      <w:pPr>
        <w:ind w:left="0" w:firstLine="0"/>
      </w:pPr>
    </w:p>
    <w:p w14:paraId="3ECF70D9" w14:textId="7E466F5B" w:rsidR="00662AF7" w:rsidRPr="00662AF7" w:rsidRDefault="002F2F6B" w:rsidP="002F2F6B">
      <w:pPr>
        <w:ind w:left="0" w:firstLine="0"/>
      </w:pPr>
      <w:r>
        <w:t>Формула для расчета волатильности может быть представлена следующим образом:</w:t>
      </w:r>
    </w:p>
    <w:p w14:paraId="3170B162" w14:textId="77777777" w:rsidR="002F2F6B" w:rsidRDefault="002F2F6B" w:rsidP="002F2F6B">
      <w:pPr>
        <w:ind w:left="0" w:firstLine="0"/>
      </w:pPr>
    </w:p>
    <w:p w14:paraId="21F94B2D" w14:textId="096B5BB4" w:rsidR="00F00D8D" w:rsidRDefault="000423A0" w:rsidP="002F2F6B">
      <w:pPr>
        <w:ind w:left="0" w:firstLine="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r</m:t>
                                  </m:r>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n-1</m:t>
                  </m:r>
                  <m:ctrlPr>
                    <w:rPr>
                      <w:rFonts w:ascii="Cambria Math" w:hAnsi="Cambria Math"/>
                      <w:i/>
                    </w:rPr>
                  </m:ctrlPr>
                </m:den>
              </m:f>
            </m:e>
          </m:rad>
          <m:r>
            <w:rPr>
              <w:rFonts w:ascii="Cambria Math" w:hAnsi="Cambria Math"/>
            </w:rPr>
            <m:t xml:space="preserve">                      (1)</m:t>
          </m:r>
        </m:oMath>
      </m:oMathPara>
    </w:p>
    <w:p w14:paraId="4D114F19" w14:textId="77777777" w:rsidR="00F00D8D" w:rsidRPr="00662AF7" w:rsidRDefault="00F00D8D" w:rsidP="002F2F6B">
      <w:pPr>
        <w:ind w:left="0" w:firstLine="0"/>
      </w:pPr>
    </w:p>
    <w:p w14:paraId="0367DA73" w14:textId="77777777" w:rsidR="001A0EEA" w:rsidRDefault="002F2F6B" w:rsidP="002F2F6B">
      <w:pPr>
        <w:ind w:left="0" w:firstLine="0"/>
      </w:pPr>
      <w:r>
        <w:t>где</w:t>
      </w:r>
      <w:r w:rsidR="001A0EEA" w:rsidRPr="001A0EEA">
        <w:t>:</w:t>
      </w:r>
      <w:r>
        <w:t xml:space="preserve"> </w:t>
      </w:r>
    </w:p>
    <w:p w14:paraId="668799CA" w14:textId="77777777" w:rsidR="001A0EEA" w:rsidRPr="001A0EEA" w:rsidRDefault="00967160" w:rsidP="002F2F6B">
      <w:pPr>
        <w:ind w:left="0" w:firstLine="0"/>
      </w:pPr>
      <m:oMath>
        <m:r>
          <w:rPr>
            <w:rFonts w:ascii="Cambria Math" w:hAnsi="Cambria Math"/>
          </w:rPr>
          <m:t>σ</m:t>
        </m:r>
      </m:oMath>
      <w:r w:rsidR="002F2F6B">
        <w:t xml:space="preserve"> - волатильность, </w:t>
      </w:r>
    </w:p>
    <w:p w14:paraId="48E5636A" w14:textId="77777777" w:rsidR="00536B3F" w:rsidRDefault="00000000" w:rsidP="002F2F6B">
      <w:pPr>
        <w:ind w:left="0"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2F2F6B">
        <w:t xml:space="preserve">- доходность в i-ом периоде, </w:t>
      </w:r>
    </w:p>
    <w:p w14:paraId="2EAF2BF5" w14:textId="77777777" w:rsidR="00536B3F" w:rsidRDefault="00000000" w:rsidP="002F2F6B">
      <w:pPr>
        <w:ind w:left="0" w:firstLine="0"/>
      </w:pPr>
      <m:oMath>
        <m:acc>
          <m:accPr>
            <m:chr m:val="̅"/>
            <m:ctrlPr>
              <w:rPr>
                <w:rFonts w:ascii="Cambria Math" w:hAnsi="Cambria Math"/>
              </w:rPr>
            </m:ctrlPr>
          </m:accPr>
          <m:e>
            <m:r>
              <w:rPr>
                <w:rFonts w:ascii="Cambria Math" w:hAnsi="Cambria Math"/>
              </w:rPr>
              <m:t>r</m:t>
            </m:r>
          </m:e>
        </m:acc>
      </m:oMath>
      <w:r w:rsidR="002F2F6B">
        <w:t xml:space="preserve"> - средняя доходность, </w:t>
      </w:r>
    </w:p>
    <w:p w14:paraId="4BC52CFF" w14:textId="2323C7A8" w:rsidR="002F2F6B" w:rsidRDefault="002F2F6B" w:rsidP="002F2F6B">
      <w:pPr>
        <w:ind w:left="0" w:firstLine="0"/>
      </w:pPr>
      <w:r>
        <w:t>n - количество периодов.</w:t>
      </w:r>
    </w:p>
    <w:p w14:paraId="1821E564" w14:textId="77777777" w:rsidR="00D237A0" w:rsidRDefault="00D237A0" w:rsidP="002F2F6B">
      <w:pPr>
        <w:ind w:left="0" w:firstLine="0"/>
      </w:pPr>
    </w:p>
    <w:p w14:paraId="4063DA66" w14:textId="7BD4EA3D" w:rsidR="009E43FE" w:rsidRDefault="002F3139" w:rsidP="002F2F6B">
      <w:pPr>
        <w:ind w:left="0" w:firstLine="0"/>
      </w:pPr>
      <w:r>
        <w:t>То есть, в</w:t>
      </w:r>
      <w:r w:rsidRPr="002F3139">
        <w:t xml:space="preserve">олатильность можно определить как корень из выборочной дисперсии доходности. Выборочная дисперсия доходности является мерой разброса доходности вокруг её среднего значения за рассматриваемый период. Чем больше выборочная дисперсия, тем выше волатильность, </w:t>
      </w:r>
      <w:r w:rsidR="00663390">
        <w:t>то есть</w:t>
      </w:r>
      <w:r w:rsidRPr="002F3139">
        <w:t xml:space="preserve"> риск инвестиций.</w:t>
      </w:r>
    </w:p>
    <w:p w14:paraId="665C13D1" w14:textId="77777777" w:rsidR="002F2F6B" w:rsidRDefault="002F2F6B" w:rsidP="002F2F6B">
      <w:pPr>
        <w:ind w:left="0" w:firstLine="0"/>
      </w:pPr>
    </w:p>
    <w:p w14:paraId="3259D533" w14:textId="7A689267" w:rsidR="00BC2369" w:rsidRDefault="002F2F6B" w:rsidP="002F2F6B">
      <w:pPr>
        <w:ind w:left="0" w:firstLine="0"/>
      </w:pPr>
      <w:r>
        <w:t>Интерпретация волатильности заключается в том, что высокая волатильность указывает на большую изменчивость цены актива, а, следовательно, на большую неопределенность в отношении его будущей стоимости. Низкая волатильность, напротив, указывает на более стабильную цену актива, что может означать меньший уровень риска.</w:t>
      </w:r>
      <w:r w:rsidR="00BC2369">
        <w:br w:type="page"/>
      </w:r>
    </w:p>
    <w:p w14:paraId="18C5774D" w14:textId="77777777" w:rsidR="0015555B" w:rsidRDefault="0015555B" w:rsidP="002F2F6B">
      <w:pPr>
        <w:ind w:left="0" w:firstLine="0"/>
      </w:pPr>
    </w:p>
    <w:p w14:paraId="3F8327EB" w14:textId="259F4248" w:rsidR="0015555B" w:rsidRDefault="0015555B" w:rsidP="002C4F0C">
      <w:pPr>
        <w:pStyle w:val="3"/>
      </w:pPr>
      <w:bookmarkStart w:id="7" w:name="_Toc133453623"/>
      <w:r w:rsidRPr="0028481B">
        <w:t>Анализ корреляционных связей активов в оценке рисков</w:t>
      </w:r>
      <w:r>
        <w:t xml:space="preserve"> </w:t>
      </w:r>
      <w:r w:rsidRPr="0028481B">
        <w:t>инвестиционного портфеля</w:t>
      </w:r>
      <w:bookmarkEnd w:id="7"/>
    </w:p>
    <w:p w14:paraId="2C4AEF62" w14:textId="77777777" w:rsidR="00B95CFE" w:rsidRPr="00B95CFE" w:rsidRDefault="00B95CFE" w:rsidP="00B95CFE"/>
    <w:p w14:paraId="76037F7A" w14:textId="1C621DBE" w:rsidR="00130DDF" w:rsidRDefault="00B95CFE" w:rsidP="00B95CFE">
      <w:pPr>
        <w:ind w:left="0" w:firstLine="0"/>
      </w:pPr>
      <w:r>
        <w:t>Корреляция активов является одним из ключевых понятий в анализе риска инвестиционного портфеля. Корреляция определяется как мера связи между двумя или более переменными, которая может быть выражена в виде коэффициента корреляции Пирсона.</w:t>
      </w:r>
    </w:p>
    <w:p w14:paraId="749B2F4E" w14:textId="77777777" w:rsidR="00FD0C78" w:rsidRDefault="00FD0C78" w:rsidP="00B95CFE">
      <w:pPr>
        <w:ind w:left="0" w:firstLine="0"/>
      </w:pPr>
    </w:p>
    <w:p w14:paraId="5F6DFB89" w14:textId="25011CC0" w:rsidR="00756219" w:rsidRPr="006C53A7" w:rsidRDefault="00000000" w:rsidP="00C752AC">
      <w:pPr>
        <w:ind w:left="0" w:firstLine="0"/>
        <w:rPr>
          <w:i/>
          <w:iCs/>
          <w:lang w:val="en-US"/>
        </w:rPr>
      </w:pPr>
      <m:oMathPara>
        <m:oMath>
          <m:sSub>
            <m:sSubPr>
              <m:ctrlPr>
                <w:rPr>
                  <w:rFonts w:ascii="Cambria Math" w:hAnsi="Cambria Math"/>
                  <w:iCs/>
                </w:rPr>
              </m:ctrlPr>
            </m:sSubPr>
            <m:e>
              <m:r>
                <m:rPr>
                  <m:sty m:val="p"/>
                </m:rPr>
                <w:rPr>
                  <w:rFonts w:ascii="Cambria Math" w:hAnsi="Cambria Math"/>
                </w:rPr>
                <m:t>ρ</m:t>
              </m:r>
            </m:e>
            <m:sub>
              <m:r>
                <m:rPr>
                  <m:sty m:val="p"/>
                </m:rPr>
                <w:rPr>
                  <w:rFonts w:ascii="Cambria Math" w:hAnsi="Cambria Math"/>
                  <w:lang w:val="en-US"/>
                </w:rPr>
                <m:t>X,Y</m:t>
              </m:r>
            </m:sub>
          </m:sSub>
          <m:r>
            <m:rPr>
              <m:sty m:val="p"/>
            </m:rPr>
            <w:rPr>
              <w:rFonts w:ascii="Cambria Math" w:hAnsi="Cambria Math"/>
              <w:lang w:val="en-US"/>
            </w:rPr>
            <m:t>=</m:t>
          </m:r>
          <m:f>
            <m:fPr>
              <m:ctrlPr>
                <w:rPr>
                  <w:rFonts w:ascii="Cambria Math" w:hAnsi="Cambria Math"/>
                  <w:iCs/>
                </w:rPr>
              </m:ctrlPr>
            </m:fPr>
            <m:num>
              <m:r>
                <m:rPr>
                  <m:nor/>
                </m:rPr>
                <w:rPr>
                  <w:rFonts w:ascii="Cambria Math" w:hAnsi="Cambria Math"/>
                  <w:iCs/>
                  <w:lang w:val="en-US"/>
                </w:rPr>
                <m:t>cov</m:t>
              </m:r>
              <m:d>
                <m:dPr>
                  <m:ctrlPr>
                    <w:rPr>
                      <w:rFonts w:ascii="Cambria Math" w:hAnsi="Cambria Math"/>
                      <w:iCs/>
                    </w:rPr>
                  </m:ctrlPr>
                </m:dPr>
                <m:e>
                  <m:r>
                    <m:rPr>
                      <m:sty m:val="p"/>
                    </m:rPr>
                    <w:rPr>
                      <w:rFonts w:ascii="Cambria Math" w:hAnsi="Cambria Math"/>
                      <w:lang w:val="en-US"/>
                    </w:rPr>
                    <m:t>X,Y</m:t>
                  </m:r>
                </m:e>
              </m:d>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lang w:val="en-US"/>
                    </w:rPr>
                    <m:t>X</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lang w:val="en-US"/>
                    </w:rPr>
                    <m:t>Y</m:t>
                  </m:r>
                </m:sub>
              </m:sSub>
            </m:den>
          </m:f>
          <m:r>
            <w:rPr>
              <w:rFonts w:ascii="Cambria Math" w:hAnsi="Cambria Math"/>
              <w:lang w:val="en-US"/>
            </w:rPr>
            <m:t xml:space="preserve">                      (2)</m:t>
          </m:r>
        </m:oMath>
      </m:oMathPara>
    </w:p>
    <w:p w14:paraId="4EFC9EC7" w14:textId="77777777" w:rsidR="00FD0C78" w:rsidRDefault="00FD0C78" w:rsidP="00B95CFE">
      <w:pPr>
        <w:ind w:left="0" w:firstLine="0"/>
        <w:rPr>
          <w:lang w:val="en-US"/>
        </w:rPr>
      </w:pPr>
    </w:p>
    <w:p w14:paraId="2186865C" w14:textId="77777777" w:rsidR="00536B3F" w:rsidRDefault="009A3D14" w:rsidP="00702729">
      <w:pPr>
        <w:ind w:left="0" w:firstLine="0"/>
      </w:pPr>
      <w:r>
        <w:t>Г</w:t>
      </w:r>
      <w:r w:rsidR="00702729">
        <w:t>де</w:t>
      </w:r>
      <w:r w:rsidR="00536B3F" w:rsidRPr="003003BC">
        <w:t>:</w:t>
      </w:r>
      <w:r w:rsidRPr="009A3D14">
        <w:t xml:space="preserve"> </w:t>
      </w:r>
    </w:p>
    <w:p w14:paraId="003C45CD" w14:textId="77777777" w:rsidR="00536B3F" w:rsidRDefault="00000000" w:rsidP="00702729">
      <w:pPr>
        <w:ind w:left="0" w:firstLine="0"/>
      </w:pPr>
      <m:oMath>
        <m:sSub>
          <m:sSubPr>
            <m:ctrlPr>
              <w:rPr>
                <w:rFonts w:ascii="Cambria Math" w:hAnsi="Cambria Math"/>
                <w:i/>
              </w:rPr>
            </m:ctrlPr>
          </m:sSubPr>
          <m:e>
            <m:r>
              <m:rPr>
                <m:sty m:val="p"/>
              </m:rPr>
              <w:rPr>
                <w:rFonts w:ascii="Cambria Math" w:hAnsi="Cambria Math"/>
              </w:rPr>
              <m:t>ρ</m:t>
            </m:r>
            <m:ctrlPr>
              <w:rPr>
                <w:rFonts w:ascii="Cambria Math" w:hAnsi="Cambria Math"/>
              </w:rPr>
            </m:ctrlPr>
          </m:e>
          <m:sub>
            <m:r>
              <w:rPr>
                <w:rFonts w:ascii="Cambria Math" w:hAnsi="Cambria Math"/>
              </w:rPr>
              <m:t>X,Y</m:t>
            </m:r>
          </m:sub>
        </m:sSub>
      </m:oMath>
      <w:r w:rsidR="00702729">
        <w:t xml:space="preserve"> - коэффициент корреляции Пирсона между доходностями активов X и Y</w:t>
      </w:r>
      <w:r w:rsidR="009A3D14" w:rsidRPr="009A3D14">
        <w:t>,</w:t>
      </w:r>
    </w:p>
    <w:p w14:paraId="074A425C" w14:textId="1E0CB122" w:rsidR="00536B3F" w:rsidRPr="00536B3F" w:rsidRDefault="000423A0" w:rsidP="00702729">
      <w:pPr>
        <w:ind w:left="0" w:firstLine="0"/>
      </w:pPr>
      <m:oMath>
        <m:r>
          <m:rPr>
            <m:nor/>
          </m:rPr>
          <w:rPr>
            <w:rFonts w:ascii="Cambria Math" w:hAnsi="Cambria Math"/>
          </w:rPr>
          <m:t>с</m:t>
        </m:r>
        <m:r>
          <m:rPr>
            <m:nor/>
          </m:rPr>
          <w:rPr>
            <w:rFonts w:ascii="Cambria Math" w:hAnsi="Cambria Math"/>
            <w:lang w:val="en-US"/>
          </w:rPr>
          <m:t>o</m:t>
        </m:r>
        <m:r>
          <m:rPr>
            <m:nor/>
          </m:rPr>
          <w:rPr>
            <w:rFonts w:ascii="Cambria Math" w:hAnsi="Cambria Math"/>
          </w:rPr>
          <m:t>v</m:t>
        </m:r>
        <m:d>
          <m:dPr>
            <m:ctrlPr>
              <w:rPr>
                <w:rFonts w:ascii="Cambria Math" w:hAnsi="Cambria Math"/>
                <w:i/>
              </w:rPr>
            </m:ctrlPr>
          </m:dPr>
          <m:e>
            <m:r>
              <w:rPr>
                <w:rFonts w:ascii="Cambria Math" w:hAnsi="Cambria Math"/>
              </w:rPr>
              <m:t>X,Y</m:t>
            </m:r>
          </m:e>
        </m:d>
      </m:oMath>
      <w:r w:rsidR="00702729">
        <w:t xml:space="preserve"> - ковариация между доходностями активов X и Y</w:t>
      </w:r>
      <w:r w:rsidR="009A3D14" w:rsidRPr="009A3D14">
        <w:t xml:space="preserve">, </w:t>
      </w:r>
    </w:p>
    <w:p w14:paraId="4CECD117" w14:textId="1219EA9D" w:rsidR="00702729" w:rsidRPr="0009056E" w:rsidRDefault="00000000" w:rsidP="00702729">
      <w:pPr>
        <w:ind w:left="0" w:firstLine="0"/>
      </w:pP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oMath>
      <w:r w:rsidR="00702729">
        <w:t xml:space="preserve"> </w:t>
      </w:r>
      <w:r w:rsidR="005567A3">
        <w:t>–</w:t>
      </w:r>
      <w:r w:rsidR="00702729">
        <w:t xml:space="preserve"> </w:t>
      </w:r>
      <w:r w:rsidR="005567A3">
        <w:t>волатильность</w:t>
      </w:r>
      <w:r w:rsidR="00702729">
        <w:t xml:space="preserve"> актива X</w:t>
      </w:r>
      <w:r w:rsidR="009A3D14" w:rsidRPr="009A3D14">
        <w:t>,</w:t>
      </w:r>
      <w:r w:rsidR="0077361C" w:rsidRPr="0077361C">
        <w:t xml:space="preserve">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sidR="00702729">
        <w:t xml:space="preserve"> - </w:t>
      </w:r>
      <w:r w:rsidR="005567A3">
        <w:t>волатильность</w:t>
      </w:r>
      <w:r w:rsidR="00702729">
        <w:t xml:space="preserve"> актива Y.</w:t>
      </w:r>
    </w:p>
    <w:p w14:paraId="2E105DA2" w14:textId="77777777" w:rsidR="00702729" w:rsidRPr="00702729" w:rsidRDefault="00702729" w:rsidP="00702729">
      <w:pPr>
        <w:ind w:left="0" w:firstLine="0"/>
      </w:pPr>
    </w:p>
    <w:p w14:paraId="3D72E9A5" w14:textId="77777777" w:rsidR="00B95CFE" w:rsidRDefault="00B95CFE" w:rsidP="00B95CFE">
      <w:pPr>
        <w:ind w:left="0" w:firstLine="0"/>
      </w:pPr>
      <w:r>
        <w:t>В контексте инвестиционного портфеля корреляция активов описывает степень, в которой доходность двух или более активов движется в одном направлении. Если корреляция между активами равна единице, то доходности двух активов полностью коррелируют, и они движутся в одном направлении. В этом случае, если один актив убыточен, то и другой актив будет убыточен.</w:t>
      </w:r>
    </w:p>
    <w:p w14:paraId="7C7A3405" w14:textId="77777777" w:rsidR="00B95CFE" w:rsidRDefault="00B95CFE" w:rsidP="00B95CFE">
      <w:pPr>
        <w:ind w:left="0" w:firstLine="0"/>
      </w:pPr>
    </w:p>
    <w:p w14:paraId="772A9A80" w14:textId="77777777" w:rsidR="00B95CFE" w:rsidRDefault="00B95CFE" w:rsidP="00B95CFE">
      <w:pPr>
        <w:ind w:left="0" w:firstLine="0"/>
      </w:pPr>
      <w:r>
        <w:t>С другой стороны, если корреляция между активами равна нулю, то они движутся независимо друг от друга, и изменения доходности одного актива не влияют на доходность другого актива. В этом случае риск портфеля может быть снижен за счет диверсификации, то есть инвестирования в активы с низкой или отрицательной корреляцией.</w:t>
      </w:r>
    </w:p>
    <w:p w14:paraId="387615EA" w14:textId="77777777" w:rsidR="00B95CFE" w:rsidRDefault="00B95CFE" w:rsidP="00B95CFE">
      <w:pPr>
        <w:ind w:left="0" w:firstLine="0"/>
      </w:pPr>
    </w:p>
    <w:p w14:paraId="0F2F4574" w14:textId="64DC1D6B" w:rsidR="00BC2369" w:rsidRDefault="00B95CFE" w:rsidP="00B95CFE">
      <w:pPr>
        <w:ind w:left="0" w:firstLine="0"/>
      </w:pPr>
      <w:r>
        <w:t>Таким образом, чем выше корреляция между активами в портфеле, тем выше риск портфеля. Если все активы в портфеле имеют положительную корреляцию, то портфель будет более рискованным, чем портфель, в котором активы имеют различную степень корреляции друг с другом. Однако, если корреляция между активами отрицательна, то портфель может быть менее рискованным, чем портфель с более высокой корреляцией.</w:t>
      </w:r>
      <w:r w:rsidR="00BC2369">
        <w:br w:type="page"/>
      </w:r>
    </w:p>
    <w:p w14:paraId="6B617E11" w14:textId="77777777" w:rsidR="00F22075" w:rsidRDefault="00F22075" w:rsidP="00B95CFE">
      <w:pPr>
        <w:ind w:left="0" w:firstLine="0"/>
      </w:pPr>
    </w:p>
    <w:p w14:paraId="3BD92F11" w14:textId="4CB6BE4C" w:rsidR="00F22075" w:rsidRDefault="00F22075" w:rsidP="00F22075">
      <w:pPr>
        <w:pStyle w:val="3"/>
        <w:rPr>
          <w:lang w:val="en-US"/>
        </w:rPr>
      </w:pPr>
      <w:bookmarkStart w:id="8" w:name="_Toc133453624"/>
      <w:r>
        <w:t>Показатели</w:t>
      </w:r>
      <w:r w:rsidRPr="00F22075">
        <w:rPr>
          <w:lang w:val="en-US"/>
        </w:rPr>
        <w:t xml:space="preserve"> </w:t>
      </w:r>
      <w:r>
        <w:rPr>
          <w:lang w:val="en-US"/>
        </w:rPr>
        <w:t>“Value at Risk”</w:t>
      </w:r>
      <w:r w:rsidRPr="00F22075">
        <w:rPr>
          <w:lang w:val="en-US"/>
        </w:rPr>
        <w:t xml:space="preserve"> </w:t>
      </w:r>
      <w:r>
        <w:t>и</w:t>
      </w:r>
      <w:r w:rsidRPr="00F22075">
        <w:rPr>
          <w:lang w:val="en-US"/>
        </w:rPr>
        <w:t xml:space="preserve"> </w:t>
      </w:r>
      <w:r>
        <w:rPr>
          <w:lang w:val="en-US"/>
        </w:rPr>
        <w:t>“Expected Shortfall”</w:t>
      </w:r>
      <w:bookmarkEnd w:id="8"/>
    </w:p>
    <w:p w14:paraId="760E69AD" w14:textId="77777777" w:rsidR="00F22075" w:rsidRDefault="00F22075" w:rsidP="00F22075">
      <w:pPr>
        <w:ind w:left="0" w:firstLine="0"/>
        <w:rPr>
          <w:lang w:val="en-US"/>
        </w:rPr>
      </w:pPr>
    </w:p>
    <w:p w14:paraId="3055B15B" w14:textId="373DAE0C" w:rsidR="0092462F" w:rsidRDefault="0092462F" w:rsidP="0092462F">
      <w:pPr>
        <w:ind w:left="0" w:firstLine="0"/>
      </w:pPr>
      <w:r>
        <w:t xml:space="preserve">Показатели </w:t>
      </w:r>
      <m:oMath>
        <m:r>
          <w:rPr>
            <w:rFonts w:ascii="Cambria Math" w:hAnsi="Cambria Math"/>
          </w:rPr>
          <m:t>VaR</m:t>
        </m:r>
      </m:oMath>
      <w:r>
        <w:t xml:space="preserve"> (Value at Risk) и </w:t>
      </w:r>
      <m:oMath>
        <m:r>
          <w:rPr>
            <w:rFonts w:ascii="Cambria Math" w:hAnsi="Cambria Math"/>
          </w:rPr>
          <m:t>ES</m:t>
        </m:r>
      </m:oMath>
      <w:r>
        <w:t xml:space="preserve"> (</w:t>
      </w:r>
      <w:proofErr w:type="spellStart"/>
      <w:r>
        <w:t>Expected</w:t>
      </w:r>
      <w:proofErr w:type="spellEnd"/>
      <w:r>
        <w:t xml:space="preserve"> </w:t>
      </w:r>
      <w:proofErr w:type="spellStart"/>
      <w:r>
        <w:t>Shortfall</w:t>
      </w:r>
      <w:proofErr w:type="spellEnd"/>
      <w:r>
        <w:t>) используются для оценки риска инвестиционного портфеля.</w:t>
      </w:r>
    </w:p>
    <w:p w14:paraId="6281BD28" w14:textId="77777777" w:rsidR="0092462F" w:rsidRDefault="0092462F" w:rsidP="0092462F">
      <w:pPr>
        <w:ind w:left="0" w:firstLine="0"/>
      </w:pPr>
    </w:p>
    <w:p w14:paraId="2642A437" w14:textId="4ADE8979" w:rsidR="0092462F" w:rsidRDefault="000423A0" w:rsidP="0092462F">
      <w:pPr>
        <w:ind w:left="0" w:firstLine="0"/>
      </w:pPr>
      <m:oMath>
        <m:r>
          <m:rPr>
            <m:sty m:val="bi"/>
          </m:rPr>
          <w:rPr>
            <w:rFonts w:ascii="Cambria Math" w:hAnsi="Cambria Math"/>
          </w:rPr>
          <m:t>VaR</m:t>
        </m:r>
      </m:oMath>
      <w:r w:rsidR="003E5A60" w:rsidRPr="003E5A60">
        <w:rPr>
          <w:b/>
          <w:bCs/>
        </w:rPr>
        <w:t xml:space="preserve"> </w:t>
      </w:r>
      <w:r w:rsidR="003E5A60">
        <w:t>(Value at Risk)</w:t>
      </w:r>
      <w:r w:rsidR="0092462F">
        <w:t xml:space="preserve"> </w:t>
      </w:r>
      <w:r w:rsidR="00DF0868">
        <w:t>— это</w:t>
      </w:r>
      <w:r w:rsidR="0092462F">
        <w:t xml:space="preserve"> мера риска, которая показывает, какая потенциальная максимальная потеря может произойти в определенный период времени при заданном уровне вероятности. Он определяется как потенциальная максимальная потеря портфеля за определенный период времени (обычно за день, неделю или месяц), которая не будет превышена с заданной вероятностью (обычно 95% или 99%). Формула </w:t>
      </w:r>
      <m:oMath>
        <m:r>
          <w:rPr>
            <w:rFonts w:ascii="Cambria Math" w:hAnsi="Cambria Math"/>
          </w:rPr>
          <m:t>VaR</m:t>
        </m:r>
      </m:oMath>
      <w:r w:rsidR="0092462F">
        <w:t xml:space="preserve"> выглядит следующим образом:</w:t>
      </w:r>
    </w:p>
    <w:p w14:paraId="6A31CF22" w14:textId="77777777" w:rsidR="0092462F" w:rsidRDefault="0092462F" w:rsidP="0092462F">
      <w:pPr>
        <w:ind w:left="0" w:firstLine="0"/>
        <w:rPr>
          <w:rFonts w:ascii="Tahoma" w:hAnsi="Tahoma" w:cs="Tahoma"/>
        </w:rPr>
      </w:pPr>
    </w:p>
    <w:p w14:paraId="0B4F683F" w14:textId="4DB42023" w:rsidR="0092462F" w:rsidRPr="00C96958" w:rsidRDefault="000423A0" w:rsidP="0092462F">
      <w:pPr>
        <w:ind w:left="0" w:firstLine="0"/>
        <w:rPr>
          <w:rFonts w:ascii="Tahoma" w:hAnsi="Tahoma" w:cs="Tahoma"/>
          <w:i/>
        </w:rPr>
      </w:pPr>
      <m:oMathPara>
        <m:oMath>
          <m:r>
            <w:rPr>
              <w:rFonts w:ascii="Cambria Math" w:hAnsi="Cambria Math" w:cs="Tahoma"/>
            </w:rPr>
            <m:t>Va</m:t>
          </m:r>
          <m:sSub>
            <m:sSubPr>
              <m:ctrlPr>
                <w:rPr>
                  <w:rFonts w:ascii="Cambria Math" w:hAnsi="Cambria Math" w:cs="Tahoma"/>
                  <w:i/>
                </w:rPr>
              </m:ctrlPr>
            </m:sSubPr>
            <m:e>
              <m:r>
                <w:rPr>
                  <w:rFonts w:ascii="Cambria Math" w:hAnsi="Cambria Math" w:cs="Tahoma"/>
                </w:rPr>
                <m:t>R</m:t>
              </m:r>
            </m:e>
            <m:sub>
              <m:r>
                <m:rPr>
                  <m:sty m:val="p"/>
                </m:rPr>
                <w:rPr>
                  <w:rFonts w:ascii="Cambria Math" w:hAnsi="Cambria Math" w:cs="Tahoma"/>
                </w:rPr>
                <m:t>α</m:t>
              </m:r>
            </m:sub>
          </m:sSub>
          <m:r>
            <w:rPr>
              <w:rFonts w:ascii="Cambria Math" w:hAnsi="Cambria Math" w:cs="Tahoma"/>
            </w:rPr>
            <m:t>=</m:t>
          </m:r>
          <m:func>
            <m:funcPr>
              <m:ctrlPr>
                <w:rPr>
                  <w:rFonts w:ascii="Cambria Math" w:hAnsi="Cambria Math" w:cs="Tahoma"/>
                </w:rPr>
              </m:ctrlPr>
            </m:funcPr>
            <m:fName>
              <m:r>
                <m:rPr>
                  <m:sty m:val="p"/>
                </m:rPr>
                <w:rPr>
                  <w:rFonts w:ascii="Cambria Math" w:hAnsi="Cambria Math" w:cs="Tahoma"/>
                </w:rPr>
                <m:t>inf</m:t>
              </m:r>
              <m:ctrlPr>
                <w:rPr>
                  <w:rFonts w:ascii="Cambria Math" w:hAnsi="Cambria Math" w:cs="Tahoma"/>
                  <w:i/>
                </w:rPr>
              </m:ctrlPr>
            </m:fName>
            <m:e>
              <m:r>
                <w:rPr>
                  <w:rFonts w:ascii="Cambria Math" w:hAnsi="Cambria Math" w:cs="Tahoma"/>
                </w:rPr>
                <m:t>{x</m:t>
              </m:r>
              <m:r>
                <m:rPr>
                  <m:sty m:val="p"/>
                </m:rPr>
                <w:rPr>
                  <w:rFonts w:ascii="Cambria Math" w:hAnsi="Cambria Math" w:cs="Tahoma"/>
                </w:rPr>
                <m:t>∈</m:t>
              </m:r>
              <m:r>
                <w:rPr>
                  <w:rFonts w:ascii="Cambria Math" w:hAnsi="Cambria Math" w:cs="Tahoma"/>
                </w:rPr>
                <m:t>R:F</m:t>
              </m:r>
              <m:d>
                <m:dPr>
                  <m:ctrlPr>
                    <w:rPr>
                      <w:rFonts w:ascii="Cambria Math" w:hAnsi="Cambria Math" w:cs="Tahoma"/>
                      <w:i/>
                    </w:rPr>
                  </m:ctrlPr>
                </m:dPr>
                <m:e>
                  <m:r>
                    <w:rPr>
                      <w:rFonts w:ascii="Cambria Math" w:hAnsi="Cambria Math" w:cs="Tahoma"/>
                    </w:rPr>
                    <m:t>x</m:t>
                  </m:r>
                </m:e>
              </m:d>
              <m:r>
                <m:rPr>
                  <m:sty m:val="p"/>
                </m:rPr>
                <w:rPr>
                  <w:rFonts w:ascii="Cambria Math" w:hAnsi="Cambria Math" w:cs="Tahoma"/>
                </w:rPr>
                <m:t>≥α</m:t>
              </m:r>
            </m:e>
          </m:func>
          <m:r>
            <w:rPr>
              <w:rFonts w:ascii="Cambria Math" w:hAnsi="Cambria Math" w:cs="Tahoma"/>
            </w:rPr>
            <m:t>}                     (3)</m:t>
          </m:r>
        </m:oMath>
      </m:oMathPara>
    </w:p>
    <w:p w14:paraId="3844977C" w14:textId="346B4727" w:rsidR="0092462F" w:rsidRDefault="0092462F" w:rsidP="0092462F">
      <w:pPr>
        <w:ind w:left="0" w:firstLine="0"/>
      </w:pPr>
    </w:p>
    <w:p w14:paraId="3A7430B6" w14:textId="26B6CEC6" w:rsidR="0092462F" w:rsidRPr="00F63C1F" w:rsidRDefault="000423A0" w:rsidP="0092462F">
      <w:pPr>
        <w:ind w:left="0" w:firstLine="0"/>
      </w:pPr>
      <m:oMath>
        <m:r>
          <w:rPr>
            <w:rFonts w:ascii="Cambria Math" w:hAnsi="Cambria Math" w:cs="Tahoma"/>
          </w:rPr>
          <m:t>Va</m:t>
        </m:r>
        <m:sSub>
          <m:sSubPr>
            <m:ctrlPr>
              <w:rPr>
                <w:rFonts w:ascii="Cambria Math" w:hAnsi="Cambria Math" w:cs="Tahoma"/>
                <w:i/>
              </w:rPr>
            </m:ctrlPr>
          </m:sSubPr>
          <m:e>
            <m:r>
              <w:rPr>
                <w:rFonts w:ascii="Cambria Math" w:hAnsi="Cambria Math" w:cs="Tahoma"/>
              </w:rPr>
              <m:t>R</m:t>
            </m:r>
          </m:e>
          <m:sub>
            <m:r>
              <w:rPr>
                <w:rFonts w:ascii="Cambria Math" w:hAnsi="Cambria Math" w:cs="Tahoma"/>
              </w:rPr>
              <m:t>α</m:t>
            </m:r>
          </m:sub>
        </m:sSub>
      </m:oMath>
      <w:r w:rsidR="0092462F">
        <w:t xml:space="preserve"> </w:t>
      </w:r>
      <w:r w:rsidR="006E3094">
        <w:t xml:space="preserve">— </w:t>
      </w:r>
      <w:r w:rsidR="0092462F">
        <w:t xml:space="preserve">значение потенциальной максимальной потери портфеля при заданном уровне доверительной вероятности </w:t>
      </w:r>
      <m:oMath>
        <m:r>
          <m:rPr>
            <m:sty m:val="p"/>
          </m:rPr>
          <w:rPr>
            <w:rFonts w:ascii="Cambria Math" w:hAnsi="Cambria Math"/>
          </w:rPr>
          <m:t>α</m:t>
        </m:r>
      </m:oMath>
      <w:r w:rsidR="00F63C1F" w:rsidRPr="00F63C1F">
        <w:t xml:space="preserve"> </w:t>
      </w:r>
      <w:r w:rsidR="0092462F">
        <w:t>;</w:t>
      </w:r>
    </w:p>
    <w:p w14:paraId="167D8698" w14:textId="149C29D5" w:rsidR="0092462F" w:rsidRDefault="000423A0" w:rsidP="0092462F">
      <w:pPr>
        <w:ind w:left="0" w:firstLine="0"/>
      </w:pPr>
      <m:oMath>
        <m:r>
          <w:rPr>
            <w:rFonts w:ascii="Cambria Math" w:hAnsi="Cambria Math"/>
          </w:rPr>
          <m:t>F</m:t>
        </m:r>
        <m:d>
          <m:dPr>
            <m:ctrlPr>
              <w:rPr>
                <w:rFonts w:ascii="Cambria Math" w:hAnsi="Cambria Math"/>
                <w:i/>
              </w:rPr>
            </m:ctrlPr>
          </m:dPr>
          <m:e>
            <m:r>
              <w:rPr>
                <w:rFonts w:ascii="Cambria Math" w:hAnsi="Cambria Math"/>
              </w:rPr>
              <m:t>x</m:t>
            </m:r>
          </m:e>
        </m:d>
      </m:oMath>
      <w:r w:rsidR="0092462F">
        <w:t xml:space="preserve"> </w:t>
      </w:r>
      <w:r w:rsidR="006E3094" w:rsidRPr="006E3094">
        <w:softHyphen/>
      </w:r>
      <w:r w:rsidR="006E3094" w:rsidRPr="006E3094">
        <w:softHyphen/>
      </w:r>
      <w:r w:rsidR="006E3094">
        <w:t>— функция</w:t>
      </w:r>
      <w:r w:rsidR="0092462F">
        <w:t xml:space="preserve"> распределения доходностей портфеля;</w:t>
      </w:r>
    </w:p>
    <w:p w14:paraId="68A12BD7" w14:textId="75FAC302" w:rsidR="0092462F" w:rsidRDefault="000423A0" w:rsidP="0092462F">
      <w:pPr>
        <w:ind w:left="0" w:firstLine="0"/>
      </w:pPr>
      <m:oMath>
        <m:r>
          <w:rPr>
            <w:rFonts w:ascii="Cambria Math" w:hAnsi="Cambria Math"/>
          </w:rPr>
          <m:t>x</m:t>
        </m:r>
      </m:oMath>
      <w:r w:rsidR="0092462F">
        <w:t xml:space="preserve"> - убыток портфеля.</w:t>
      </w:r>
    </w:p>
    <w:p w14:paraId="7DDBCA86" w14:textId="77777777" w:rsidR="00B21487" w:rsidRDefault="00B21487" w:rsidP="0092462F">
      <w:pPr>
        <w:ind w:left="0" w:firstLine="0"/>
      </w:pPr>
    </w:p>
    <w:p w14:paraId="0A1BC0E8" w14:textId="31481FAE" w:rsidR="0092462F" w:rsidRDefault="000423A0" w:rsidP="0092462F">
      <w:pPr>
        <w:ind w:left="0" w:firstLine="0"/>
      </w:pPr>
      <m:oMath>
        <m:r>
          <m:rPr>
            <m:sty m:val="bi"/>
          </m:rPr>
          <w:rPr>
            <w:rFonts w:ascii="Cambria Math" w:hAnsi="Cambria Math"/>
          </w:rPr>
          <m:t>ES</m:t>
        </m:r>
      </m:oMath>
      <w:r w:rsidR="0092462F">
        <w:t xml:space="preserve"> </w:t>
      </w:r>
      <w:r w:rsidR="003E5A60" w:rsidRPr="003E5A60">
        <w:t>(</w:t>
      </w:r>
      <w:r w:rsidR="003E5A60">
        <w:t>Expected Shortfall</w:t>
      </w:r>
      <w:r w:rsidR="003E5A60" w:rsidRPr="003E5A60">
        <w:t>)</w:t>
      </w:r>
      <w:r w:rsidR="003E5A60">
        <w:t xml:space="preserve"> </w:t>
      </w:r>
      <w:r w:rsidR="00741F0B">
        <w:t>— это</w:t>
      </w:r>
      <w:r w:rsidR="0092462F">
        <w:t xml:space="preserve"> мера риска, которая показывает ожидаемую среднюю потерю, если случится кризис на рынке, и потери превысят значение </w:t>
      </w:r>
      <m:oMath>
        <m:r>
          <w:rPr>
            <w:rFonts w:ascii="Cambria Math" w:hAnsi="Cambria Math"/>
          </w:rPr>
          <m:t>VaR</m:t>
        </m:r>
      </m:oMath>
      <w:r w:rsidR="0092462F">
        <w:t xml:space="preserve">. Он определяется как среднее значение потерь портфеля, которые превышают значение </w:t>
      </w:r>
      <m:oMath>
        <m:r>
          <w:rPr>
            <w:rFonts w:ascii="Cambria Math" w:hAnsi="Cambria Math"/>
          </w:rPr>
          <m:t>VaR</m:t>
        </m:r>
      </m:oMath>
      <w:r w:rsidR="0092462F">
        <w:t xml:space="preserve"> с заданной вероятностью. Формула </w:t>
      </w:r>
      <m:oMath>
        <m:r>
          <w:rPr>
            <w:rFonts w:ascii="Cambria Math" w:hAnsi="Cambria Math"/>
          </w:rPr>
          <m:t>ES</m:t>
        </m:r>
      </m:oMath>
      <w:r w:rsidR="0092462F">
        <w:t xml:space="preserve"> выглядит следующим образом:</w:t>
      </w:r>
    </w:p>
    <w:p w14:paraId="04810954" w14:textId="77777777" w:rsidR="00DF0868" w:rsidRDefault="00DF0868" w:rsidP="00DF0868">
      <w:pPr>
        <w:ind w:left="0" w:firstLine="0"/>
      </w:pPr>
    </w:p>
    <w:p w14:paraId="18A482E1" w14:textId="787EF65D" w:rsidR="008036B8" w:rsidRPr="004F0E79" w:rsidRDefault="000423A0" w:rsidP="00DF0868">
      <w:pPr>
        <w:ind w:left="0" w:firstLine="0"/>
        <w:rPr>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α</m:t>
              </m:r>
            </m:sub>
          </m:sSub>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X</m:t>
              </m:r>
            </m:e>
            <m:e>
              <m:r>
                <w:rPr>
                  <w:rFonts w:ascii="Cambria Math" w:hAnsi="Cambria Math"/>
                  <w:lang w:val="en-US"/>
                </w:rPr>
                <m:t>X</m:t>
              </m:r>
              <m:r>
                <m:rPr>
                  <m:sty m:val="p"/>
                </m:rPr>
                <w:rPr>
                  <w:rFonts w:ascii="Cambria Math" w:hAnsi="Cambria Math"/>
                  <w:lang w:val="en-US"/>
                </w:rPr>
                <m:t>≤</m:t>
              </m:r>
              <m:r>
                <w:rPr>
                  <w:rFonts w:ascii="Cambria Math" w:hAnsi="Cambria Math"/>
                  <w:lang w:val="en-US"/>
                </w:rPr>
                <m:t>Va</m:t>
              </m:r>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α</m:t>
                  </m:r>
                </m:sub>
              </m:sSub>
            </m:e>
          </m:d>
          <m:r>
            <w:rPr>
              <w:rFonts w:ascii="Cambria Math" w:hAnsi="Cambria Math"/>
              <w:lang w:val="en-US"/>
            </w:rPr>
            <m:t xml:space="preserve">                               (4)</m:t>
          </m:r>
        </m:oMath>
      </m:oMathPara>
    </w:p>
    <w:p w14:paraId="1ED1D4A2" w14:textId="0E92EEB3" w:rsidR="00DF0868" w:rsidRDefault="00DF0868" w:rsidP="00DF0868">
      <w:pPr>
        <w:ind w:left="0" w:firstLine="0"/>
      </w:pPr>
    </w:p>
    <w:p w14:paraId="72D7128E" w14:textId="43D4BA85" w:rsidR="00DF0868" w:rsidRPr="00C96958" w:rsidRDefault="000423A0" w:rsidP="00DF0868">
      <w:pPr>
        <w:ind w:left="0" w:firstLine="0"/>
      </w:pPr>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α</m:t>
            </m:r>
          </m:sub>
        </m:sSub>
      </m:oMath>
      <w:r w:rsidR="00DF0868">
        <w:t xml:space="preserve">- значение ожидаемой потери портфеля при заданном уровне доверительной вероятности </w:t>
      </w:r>
      <m:oMath>
        <m:r>
          <m:rPr>
            <m:sty m:val="p"/>
          </m:rPr>
          <w:rPr>
            <w:rFonts w:ascii="Cambria Math" w:hAnsi="Cambria Math"/>
          </w:rPr>
          <m:t>α</m:t>
        </m:r>
      </m:oMath>
      <w:r w:rsidR="00DF0868">
        <w:t>;</w:t>
      </w:r>
    </w:p>
    <w:p w14:paraId="3FEFCB45" w14:textId="6EFDE6B1" w:rsidR="00DF0868" w:rsidRDefault="000423A0" w:rsidP="00DF0868">
      <w:pPr>
        <w:ind w:left="0" w:firstLine="0"/>
      </w:pPr>
      <m:oMath>
        <m:r>
          <w:rPr>
            <w:rFonts w:ascii="Cambria Math" w:hAnsi="Cambria Math"/>
          </w:rPr>
          <m:t>X</m:t>
        </m:r>
      </m:oMath>
      <w:r w:rsidR="00DF0868">
        <w:t xml:space="preserve"> - случайная величина, представляющая потери портфеля;</w:t>
      </w:r>
    </w:p>
    <w:p w14:paraId="6D55EF4E" w14:textId="1FA27CC6" w:rsidR="00DF0868" w:rsidRPr="00C96958" w:rsidRDefault="000423A0" w:rsidP="00DF0868">
      <w:pPr>
        <w:ind w:left="0" w:firstLine="0"/>
      </w:pPr>
      <m:oMath>
        <m:r>
          <w:rPr>
            <w:rFonts w:ascii="Cambria Math" w:hAnsi="Cambria Math"/>
            <w:lang w:val="en-US"/>
          </w:rPr>
          <m:t>Va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α</m:t>
            </m:r>
          </m:sub>
        </m:sSub>
      </m:oMath>
      <w:r w:rsidR="00DF0868">
        <w:t xml:space="preserve"> - значение потенциальной максимальной потери портфеля при заданном уровне доверительной вероятности </w:t>
      </w:r>
      <m:oMath>
        <m:r>
          <m:rPr>
            <m:sty m:val="p"/>
          </m:rPr>
          <w:rPr>
            <w:rFonts w:ascii="Cambria Math" w:hAnsi="Cambria Math"/>
          </w:rPr>
          <m:t>α</m:t>
        </m:r>
      </m:oMath>
      <w:r w:rsidR="00C96958" w:rsidRPr="00C96958">
        <w:t xml:space="preserve"> </w:t>
      </w:r>
      <w:r w:rsidR="00DF0868">
        <w:t>.</w:t>
      </w:r>
    </w:p>
    <w:p w14:paraId="47455094" w14:textId="77777777" w:rsidR="00B21487" w:rsidRDefault="00B21487" w:rsidP="00DF0868">
      <w:pPr>
        <w:ind w:left="0" w:firstLine="0"/>
      </w:pPr>
    </w:p>
    <w:p w14:paraId="0390D25B" w14:textId="4DB75E79" w:rsidR="00DB3EFC" w:rsidRPr="00DB3EFC" w:rsidRDefault="00DF0868" w:rsidP="00DF0868">
      <w:pPr>
        <w:ind w:left="0" w:firstLine="0"/>
        <w:rPr>
          <w:lang w:val="en-US"/>
        </w:rPr>
      </w:pPr>
      <w:r>
        <w:t xml:space="preserve">Интерпретация значений </w:t>
      </w:r>
      <m:oMath>
        <m:r>
          <w:rPr>
            <w:rFonts w:ascii="Cambria Math" w:hAnsi="Cambria Math"/>
          </w:rPr>
          <m:t>VaR</m:t>
        </m:r>
      </m:oMath>
      <w:r>
        <w:t xml:space="preserve"> и </w:t>
      </w:r>
      <m:oMath>
        <m:r>
          <w:rPr>
            <w:rFonts w:ascii="Cambria Math" w:hAnsi="Cambria Math"/>
          </w:rPr>
          <m:t>ES</m:t>
        </m:r>
      </m:oMath>
      <w:r>
        <w:t xml:space="preserve"> заключается в том, что чем выше значения этих показателей</w:t>
      </w:r>
      <w:r w:rsidR="003B0C37" w:rsidRPr="003B0C37">
        <w:t xml:space="preserve"> (</w:t>
      </w:r>
      <w:r w:rsidR="003B0C37">
        <w:t>по модулю</w:t>
      </w:r>
      <w:r w:rsidR="003B0C37" w:rsidRPr="003B0C37">
        <w:t>)</w:t>
      </w:r>
      <w:r>
        <w:t xml:space="preserve">, тем выше уровень риска портфеля. Также, чем </w:t>
      </w:r>
      <w:r>
        <w:lastRenderedPageBreak/>
        <w:t xml:space="preserve">выше уровень доверительной вероятности, тем выше значение </w:t>
      </w:r>
      <m:oMath>
        <m:r>
          <w:rPr>
            <w:rFonts w:ascii="Cambria Math" w:hAnsi="Cambria Math"/>
          </w:rPr>
          <m:t>VaR</m:t>
        </m:r>
      </m:oMath>
      <w:r>
        <w:t xml:space="preserve"> и </w:t>
      </w:r>
      <m:oMath>
        <m:r>
          <w:rPr>
            <w:rFonts w:ascii="Cambria Math" w:hAnsi="Cambria Math"/>
          </w:rPr>
          <m:t>ES</m:t>
        </m:r>
      </m:oMath>
      <w:r>
        <w:t>, что означает более консервативную оценку риска портфеля.</w:t>
      </w:r>
      <w:r w:rsidR="00DB3EFC">
        <w:t xml:space="preserve"> </w:t>
      </w:r>
      <w:sdt>
        <w:sdtPr>
          <w:id w:val="-879934346"/>
          <w:citation/>
        </w:sdtPr>
        <w:sdtContent>
          <w:r w:rsidR="00DB3EFC">
            <w:fldChar w:fldCharType="begin"/>
          </w:r>
          <w:r w:rsidR="00DB3EFC" w:rsidRPr="00352D2B">
            <w:instrText xml:space="preserve"> </w:instrText>
          </w:r>
          <w:r w:rsidR="00DB3EFC">
            <w:rPr>
              <w:lang w:val="en-US"/>
            </w:rPr>
            <w:instrText>CITATION</w:instrText>
          </w:r>
          <w:r w:rsidR="00DB3EFC" w:rsidRPr="00352D2B">
            <w:instrText xml:space="preserve"> </w:instrText>
          </w:r>
          <w:r w:rsidR="00DB3EFC">
            <w:rPr>
              <w:lang w:val="en-US"/>
            </w:rPr>
            <w:instrText>Pab</w:instrText>
          </w:r>
          <w:r w:rsidR="00DB3EFC" w:rsidRPr="00352D2B">
            <w:instrText>18 \</w:instrText>
          </w:r>
          <w:r w:rsidR="00DB3EFC">
            <w:rPr>
              <w:lang w:val="en-US"/>
            </w:rPr>
            <w:instrText>l</w:instrText>
          </w:r>
          <w:r w:rsidR="00DB3EFC" w:rsidRPr="00352D2B">
            <w:instrText xml:space="preserve"> 1033 </w:instrText>
          </w:r>
          <w:r w:rsidR="00DB3EFC">
            <w:fldChar w:fldCharType="separate"/>
          </w:r>
          <w:r w:rsidR="003101AB">
            <w:rPr>
              <w:noProof/>
              <w:lang w:val="en-US"/>
            </w:rPr>
            <w:t>(Sánchez, 2018)</w:t>
          </w:r>
          <w:r w:rsidR="00DB3EFC">
            <w:fldChar w:fldCharType="end"/>
          </w:r>
        </w:sdtContent>
      </w:sdt>
    </w:p>
    <w:p w14:paraId="69C93ED1" w14:textId="57F8EC5F" w:rsidR="00F22075" w:rsidRPr="00DB3EFC" w:rsidRDefault="00F22075" w:rsidP="00DF0868">
      <w:pPr>
        <w:ind w:left="0" w:firstLine="0"/>
        <w:rPr>
          <w:lang w:val="en-US"/>
        </w:rPr>
      </w:pPr>
    </w:p>
    <w:p w14:paraId="7D65404F" w14:textId="77777777" w:rsidR="004F61E5" w:rsidRPr="00DB3EFC" w:rsidRDefault="004F61E5" w:rsidP="00DF0868">
      <w:pPr>
        <w:ind w:left="0" w:firstLine="0"/>
        <w:rPr>
          <w:lang w:val="en-US"/>
        </w:rPr>
      </w:pPr>
    </w:p>
    <w:p w14:paraId="4E12815E" w14:textId="75AE942F" w:rsidR="004F61E5" w:rsidRDefault="004F61E5" w:rsidP="004F61E5">
      <w:pPr>
        <w:pStyle w:val="3"/>
      </w:pPr>
      <w:bookmarkStart w:id="9" w:name="_Toc133453625"/>
      <w:r>
        <w:t>Метод симуляции Монте-Карло</w:t>
      </w:r>
      <w:bookmarkEnd w:id="9"/>
    </w:p>
    <w:p w14:paraId="70249CDF" w14:textId="77777777" w:rsidR="004F61E5" w:rsidRDefault="004F61E5" w:rsidP="004F61E5">
      <w:pPr>
        <w:ind w:left="0" w:firstLine="0"/>
        <w:rPr>
          <w:lang w:val="en-US"/>
        </w:rPr>
      </w:pPr>
    </w:p>
    <w:p w14:paraId="08B28A0B" w14:textId="30402750" w:rsidR="00A34C9F" w:rsidRDefault="00A34C9F" w:rsidP="004F61E5">
      <w:pPr>
        <w:ind w:left="0" w:firstLine="0"/>
      </w:pPr>
      <w:r w:rsidRPr="00A34C9F">
        <w:t>Метод симуляции Монте-Карло является статистическим методом моделирования случайных явлений. В контексте симуляции доходностей портфеля этот метод может использоваться для оценки потенциальных рисков и доходностей портфеля на основе генерации случайных величин, которые отражают различные возможные сценарии рынка.</w:t>
      </w:r>
    </w:p>
    <w:p w14:paraId="74FBB35C" w14:textId="77777777" w:rsidR="00A34C9F" w:rsidRPr="00A34C9F" w:rsidRDefault="00A34C9F" w:rsidP="004F61E5">
      <w:pPr>
        <w:ind w:left="0" w:firstLine="0"/>
      </w:pPr>
    </w:p>
    <w:p w14:paraId="73413F3B" w14:textId="24B56506" w:rsidR="0044366E" w:rsidRPr="00635ABC" w:rsidRDefault="0044366E" w:rsidP="003F774E">
      <w:pPr>
        <w:ind w:left="0" w:firstLine="0"/>
      </w:pPr>
      <w:r w:rsidRPr="0044366E">
        <w:t xml:space="preserve">Пусть имеется портфель из </w:t>
      </w:r>
      <m:oMath>
        <m:r>
          <w:rPr>
            <w:rFonts w:ascii="Cambria Math" w:hAnsi="Cambria Math"/>
            <w:lang w:val="en-US"/>
          </w:rPr>
          <m:t>n</m:t>
        </m:r>
      </m:oMath>
      <w:r w:rsidRPr="0044366E">
        <w:t xml:space="preserve"> акций. Пусть </w:t>
      </w:r>
      <m:oMath>
        <m:sSub>
          <m:sSubPr>
            <m:ctrlPr>
              <w:rPr>
                <w:rFonts w:ascii="Cambria Math" w:hAnsi="Cambria Math"/>
                <w:i/>
              </w:rPr>
            </m:ctrlPr>
          </m:sSubPr>
          <m:e>
            <m:r>
              <w:rPr>
                <w:rFonts w:ascii="Cambria Math" w:hAnsi="Cambria Math"/>
                <w:lang w:val="en-US"/>
              </w:rPr>
              <m:t>w</m:t>
            </m:r>
            <m:ctrlPr>
              <w:rPr>
                <w:rFonts w:ascii="Cambria Math" w:hAnsi="Cambria Math"/>
                <w:i/>
                <w:lang w:val="en-US"/>
              </w:rPr>
            </m:ctrlPr>
          </m:e>
          <m:sub>
            <m:r>
              <w:rPr>
                <w:rFonts w:ascii="Cambria Math" w:hAnsi="Cambria Math"/>
                <w:lang w:val="en-US"/>
              </w:rPr>
              <m:t>i</m:t>
            </m:r>
          </m:sub>
        </m:sSub>
      </m:oMath>
      <w:r w:rsidRPr="0044366E">
        <w:t xml:space="preserve"> - доля в портфеле, которая приходится на </w:t>
      </w:r>
      <m:oMath>
        <m:r>
          <w:rPr>
            <w:rFonts w:ascii="Cambria Math" w:hAnsi="Cambria Math"/>
            <w:lang w:val="en-US"/>
          </w:rPr>
          <m:t>i</m:t>
        </m:r>
      </m:oMath>
      <w:r w:rsidRPr="0044366E">
        <w:t xml:space="preserve">-ую акцию, где </w:t>
      </w:r>
      <m:oMath>
        <m:r>
          <w:rPr>
            <w:rFonts w:ascii="Cambria Math" w:hAnsi="Cambria Math"/>
            <w:lang w:val="en-US"/>
          </w:rPr>
          <m:t>i</m:t>
        </m:r>
        <m:r>
          <w:rPr>
            <w:rFonts w:ascii="Cambria Math" w:hAnsi="Cambria Math"/>
          </w:rPr>
          <m:t>=1,…,</m:t>
        </m:r>
        <m:r>
          <w:rPr>
            <w:rFonts w:ascii="Cambria Math" w:hAnsi="Cambria Math"/>
            <w:lang w:val="en-US"/>
          </w:rPr>
          <m:t>n</m:t>
        </m:r>
      </m:oMath>
      <w:r w:rsidRPr="0044366E">
        <w:t xml:space="preserve">. Обозначим </w:t>
      </w:r>
      <m:oMath>
        <m:sSub>
          <m:sSubPr>
            <m:ctrlPr>
              <w:rPr>
                <w:rFonts w:ascii="Cambria Math" w:hAnsi="Cambria Math"/>
                <w:i/>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i</m:t>
            </m:r>
          </m:sub>
        </m:sSub>
        <m:r>
          <w:rPr>
            <w:rFonts w:ascii="Cambria Math" w:hAnsi="Cambria Math"/>
          </w:rPr>
          <m:t xml:space="preserve"> </m:t>
        </m:r>
      </m:oMath>
      <w:r w:rsidRPr="0044366E">
        <w:t xml:space="preserve">- случайную величину, описывающую доходность </w:t>
      </w:r>
      <m:oMath>
        <m:r>
          <w:rPr>
            <w:rFonts w:ascii="Cambria Math" w:hAnsi="Cambria Math"/>
            <w:lang w:val="en-US"/>
          </w:rPr>
          <m:t>i</m:t>
        </m:r>
      </m:oMath>
      <w:r w:rsidRPr="0044366E">
        <w:t xml:space="preserve">-ой акции в следующей неделе. Пусть </w:t>
      </w:r>
      <m:oMath>
        <m:r>
          <w:rPr>
            <w:rFonts w:ascii="Cambria Math" w:hAnsi="Cambria Math"/>
            <w:lang w:val="en-US"/>
          </w:rPr>
          <m:t>T</m:t>
        </m:r>
      </m:oMath>
      <w:r w:rsidRPr="0044366E">
        <w:t xml:space="preserve"> - количество </w:t>
      </w:r>
      <w:r w:rsidR="00DB225E">
        <w:t>временных</w:t>
      </w:r>
      <w:r w:rsidR="003E5278">
        <w:t xml:space="preserve"> промежутков</w:t>
      </w:r>
      <w:r w:rsidRPr="0044366E">
        <w:t>, за которые мы хотим оценить доходность портфеля.</w:t>
      </w:r>
    </w:p>
    <w:p w14:paraId="29239D44" w14:textId="77777777" w:rsidR="0044366E" w:rsidRPr="0044366E" w:rsidRDefault="0044366E" w:rsidP="0044366E">
      <w:pPr>
        <w:ind w:left="0" w:firstLine="0"/>
        <w:rPr>
          <w:rFonts w:ascii="Cambria Math" w:hAnsi="Cambria Math"/>
        </w:rPr>
      </w:pPr>
    </w:p>
    <w:p w14:paraId="70F52A24" w14:textId="7FF40F7A" w:rsidR="009B45E7" w:rsidRPr="003E5278" w:rsidRDefault="0044366E" w:rsidP="003F774E">
      <w:pPr>
        <w:ind w:left="0" w:firstLine="0"/>
      </w:pPr>
      <w:r w:rsidRPr="0044366E">
        <w:t xml:space="preserve">В методе Монте-Карло используется генерация случайных значений для каждой акции на </w:t>
      </w:r>
      <w:r w:rsidR="00B85F2F">
        <w:t xml:space="preserve">каждый промежуток </w:t>
      </w:r>
      <w:r w:rsidRPr="0044366E">
        <w:t xml:space="preserve">моделирования. Обозначим </w:t>
      </w:r>
      <m:oMath>
        <m:sSub>
          <m:sSubPr>
            <m:ctrlPr>
              <w:rPr>
                <w:rFonts w:ascii="Cambria Math" w:hAnsi="Cambria Math"/>
                <w:i/>
              </w:rPr>
            </m:ctrlPr>
          </m:sSubPr>
          <m:e>
            <m:r>
              <w:rPr>
                <w:rFonts w:ascii="Cambria Math" w:hAnsi="Cambria Math"/>
                <w:lang w:val="en-US"/>
              </w:rPr>
              <m:t>Z</m:t>
            </m:r>
            <m:ctrlPr>
              <w:rPr>
                <w:rFonts w:ascii="Cambria Math" w:hAnsi="Cambria Math"/>
                <w:i/>
                <w:lang w:val="en-US"/>
              </w:rPr>
            </m:ctrlPr>
          </m:e>
          <m:sub>
            <m:r>
              <w:rPr>
                <w:rFonts w:ascii="Cambria Math" w:hAnsi="Cambria Math"/>
                <w:lang w:val="en-US"/>
              </w:rPr>
              <m:t>it</m:t>
            </m:r>
          </m:sub>
        </m:sSub>
      </m:oMath>
      <w:r w:rsidRPr="0044366E">
        <w:t xml:space="preserve"> - случайное значение для </w:t>
      </w:r>
      <m:oMath>
        <m:r>
          <w:rPr>
            <w:rFonts w:ascii="Cambria Math" w:hAnsi="Cambria Math"/>
            <w:lang w:val="en-US"/>
          </w:rPr>
          <m:t>i</m:t>
        </m:r>
      </m:oMath>
      <w:r w:rsidRPr="0044366E">
        <w:t xml:space="preserve">-ой акции в </w:t>
      </w:r>
      <m:oMath>
        <m:r>
          <w:rPr>
            <w:rFonts w:ascii="Cambria Math" w:hAnsi="Cambria Math"/>
            <w:lang w:val="en-US"/>
          </w:rPr>
          <m:t>t</m:t>
        </m:r>
      </m:oMath>
      <w:r w:rsidRPr="0044366E">
        <w:t>-</w:t>
      </w:r>
      <w:r w:rsidR="009846C8">
        <w:t>й</w:t>
      </w:r>
      <w:r w:rsidR="003E5278">
        <w:t xml:space="preserve"> промежуток</w:t>
      </w:r>
      <w:r w:rsidRPr="0044366E">
        <w:t xml:space="preserve">. Тогда, чтобы получить </w:t>
      </w:r>
      <m:oMath>
        <m:sSub>
          <m:sSubPr>
            <m:ctrlPr>
              <w:rPr>
                <w:rFonts w:ascii="Cambria Math" w:hAnsi="Cambria Math"/>
                <w:i/>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it</m:t>
            </m:r>
          </m:sub>
        </m:sSub>
      </m:oMath>
      <w:r w:rsidRPr="0044366E">
        <w:t>, можно использовать следующую формулу:</w:t>
      </w:r>
      <w:r w:rsidR="00156C9B" w:rsidRPr="0044366E">
        <w:br/>
      </w:r>
    </w:p>
    <w:p w14:paraId="73ED4531" w14:textId="0019F4E4" w:rsidR="00156C9B" w:rsidRPr="000423A0" w:rsidRDefault="00000000" w:rsidP="003F774E">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it</m:t>
              </m:r>
            </m:sub>
          </m:sSub>
          <m:r>
            <w:rPr>
              <w:rFonts w:ascii="Cambria Math" w:hAnsi="Cambria Math"/>
            </w:rPr>
            <m:t>=</m:t>
          </m:r>
          <m:acc>
            <m:accPr>
              <m:chr m:val="̅"/>
              <m:ctrlPr>
                <w:rPr>
                  <w:rFonts w:ascii="Cambria Math" w:hAnsi="Cambria Math"/>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acc>
          <m:r>
            <w:rPr>
              <w:rFonts w:ascii="Cambria Math" w:hAnsi="Cambria Math"/>
            </w:rPr>
            <m:t>+</m:t>
          </m:r>
          <m:nary>
            <m:naryPr>
              <m:chr m:val="∑"/>
              <m:limLoc m:val="undOvr"/>
              <m:ctrlPr>
                <w:rPr>
                  <w:rFonts w:ascii="Cambria Math" w:hAnsi="Cambria Math"/>
                  <w:lang w:val="en-US"/>
                </w:rPr>
              </m:ctrlPr>
            </m:naryPr>
            <m:sub>
              <m:r>
                <w:rPr>
                  <w:rFonts w:ascii="Cambria Math" w:hAnsi="Cambria Math"/>
                  <w:lang w:val="en-US"/>
                </w:rPr>
                <m:t>j</m:t>
              </m:r>
              <m:r>
                <w:rPr>
                  <w:rFonts w:ascii="Cambria Math" w:hAnsi="Cambria Math"/>
                </w:rPr>
                <m:t>=1</m:t>
              </m:r>
              <m:ctrlPr>
                <w:rPr>
                  <w:rFonts w:ascii="Cambria Math" w:hAnsi="Cambria Math"/>
                  <w:i/>
                  <w:lang w:val="en-US"/>
                </w:rPr>
              </m:ctrlPr>
            </m:sub>
            <m:sup>
              <m:r>
                <w:rPr>
                  <w:rFonts w:ascii="Cambria Math" w:hAnsi="Cambria Math"/>
                  <w:lang w:val="en-US"/>
                </w:rPr>
                <m:t>n</m:t>
              </m:r>
              <m:ctrlPr>
                <w:rPr>
                  <w:rFonts w:ascii="Cambria Math" w:hAnsi="Cambria Math"/>
                  <w:i/>
                  <w:lang w:val="en-US"/>
                </w:rPr>
              </m:ctrlPr>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ij</m:t>
                  </m:r>
                </m:sub>
              </m:sSub>
              <m:ctrlPr>
                <w:rPr>
                  <w:rFonts w:ascii="Cambria Math" w:hAnsi="Cambria Math"/>
                  <w:i/>
                  <w:lang w:val="en-US"/>
                </w:rPr>
              </m:ctrlPr>
            </m:e>
          </m:nary>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jt</m:t>
              </m:r>
            </m:sub>
          </m:sSub>
          <m:r>
            <w:rPr>
              <w:rFonts w:ascii="Cambria Math" w:hAnsi="Cambria Math"/>
              <w:lang w:val="en-US"/>
            </w:rPr>
            <m:t xml:space="preserve">                                        (5)</m:t>
          </m:r>
        </m:oMath>
      </m:oMathPara>
    </w:p>
    <w:p w14:paraId="22A54D5A" w14:textId="6DBE3017" w:rsidR="00EB3B8C" w:rsidRDefault="00781C34" w:rsidP="003F774E">
      <w:pPr>
        <w:ind w:left="0" w:firstLine="0"/>
      </w:pPr>
      <w:r w:rsidRPr="00781C34">
        <w:t xml:space="preserve">где </w:t>
      </w:r>
      <m:oMath>
        <m:acc>
          <m:accPr>
            <m:chr m:val="̅"/>
            <m:ctrlPr>
              <w:rPr>
                <w:rFonts w:ascii="Cambria Math" w:hAnsi="Cambria Math"/>
              </w:rPr>
            </m:ctrlPr>
          </m:accPr>
          <m:e>
            <m:r>
              <w:rPr>
                <w:rFonts w:ascii="Cambria Math" w:hAnsi="Cambria Math"/>
              </w:rPr>
              <m:t>r</m:t>
            </m:r>
          </m:e>
        </m:acc>
        <m:r>
          <w:rPr>
            <w:rFonts w:ascii="Cambria Math" w:hAnsi="Cambria Math"/>
          </w:rPr>
          <m:t>i</m:t>
        </m:r>
      </m:oMath>
      <w:r w:rsidRPr="00781C34">
        <w:t xml:space="preserve"> - средняя доходность </w:t>
      </w:r>
      <m:oMath>
        <m:r>
          <w:rPr>
            <w:rFonts w:ascii="Cambria Math" w:hAnsi="Cambria Math"/>
          </w:rPr>
          <m:t>i</m:t>
        </m:r>
      </m:oMath>
      <w:r w:rsidRPr="00781C34">
        <w:t xml:space="preserve">-ой акции, </w:t>
      </w:r>
      <m:oMath>
        <m:r>
          <w:rPr>
            <w:rFonts w:ascii="Cambria Math" w:hAnsi="Cambria Math"/>
          </w:rPr>
          <m:t>Lij</m:t>
        </m:r>
      </m:oMath>
      <w:r w:rsidRPr="00781C34">
        <w:t xml:space="preserve"> - элемент нижнетреугольной матрицы, полученной при разложении Холецкого ковариационной матрицы </w:t>
      </w:r>
      <m:oMath>
        <m:r>
          <w:rPr>
            <w:rFonts w:ascii="Cambria Math" w:hAnsi="Cambria Math"/>
          </w:rPr>
          <m:t>C</m:t>
        </m:r>
      </m:oMath>
      <w:r w:rsidR="002A6E34" w:rsidRPr="002A6E34">
        <w:t xml:space="preserve">, </w:t>
      </w:r>
      <w:r w:rsidR="002A6E34">
        <w:t xml:space="preserve">рассчитанной </w:t>
      </w:r>
      <w:r w:rsidR="00AA7C00">
        <w:t>по доходностям активов</w:t>
      </w:r>
      <w:r w:rsidRPr="00781C34">
        <w:t>:</w:t>
      </w:r>
    </w:p>
    <w:p w14:paraId="52EF2C94" w14:textId="77777777" w:rsidR="00AA7C00" w:rsidRDefault="00AA7C00" w:rsidP="003F774E"/>
    <w:p w14:paraId="47C26852" w14:textId="68135324" w:rsidR="002470F8" w:rsidRDefault="000423A0" w:rsidP="003F774E">
      <w:pPr>
        <w:ind w:left="0" w:firstLine="0"/>
        <w:rPr>
          <w:lang w:val="en-US"/>
        </w:rPr>
      </w:pPr>
      <m:oMathPara>
        <m:oMath>
          <m:r>
            <w:rPr>
              <w:rFonts w:ascii="Cambria Math" w:hAnsi="Cambria Math"/>
              <w:lang w:val="en-US"/>
            </w:rPr>
            <m:t xml:space="preserve">C= </m:t>
          </m:r>
          <m:d>
            <m:dPr>
              <m:ctrlPr>
                <w:rPr>
                  <w:rFonts w:ascii="Cambria Math" w:hAnsi="Cambria Math"/>
                  <w:i/>
                  <w:lang w:val="en-US"/>
                </w:rPr>
              </m:ctrlPr>
            </m:dPr>
            <m:e>
              <m:m>
                <m:mPr>
                  <m:mcs>
                    <m:mc>
                      <m:mcPr>
                        <m:count m:val="4"/>
                        <m:mcJc m:val="center"/>
                      </m:mcPr>
                    </m:mc>
                  </m:mcs>
                  <m:ctrlPr>
                    <w:rPr>
                      <w:rFonts w:ascii="Cambria Math" w:hAnsi="Cambria Math"/>
                      <w:i/>
                      <w:lang w:val="en-US"/>
                    </w:rPr>
                  </m:ctrlPr>
                </m:mPr>
                <m:mr>
                  <m:e>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1</m:t>
                        </m:r>
                      </m:sub>
                      <m:sup>
                        <m:r>
                          <w:rPr>
                            <w:rFonts w:ascii="Cambria Math" w:hAnsi="Cambria Math"/>
                          </w:rPr>
                          <m:t>2</m:t>
                        </m:r>
                      </m:sup>
                    </m:sSubSup>
                  </m:e>
                  <m:e>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1,2</m:t>
                        </m:r>
                      </m:sub>
                      <m:sup>
                        <m:r>
                          <m:rPr>
                            <m:sty m:val="p"/>
                          </m:rPr>
                          <w:rPr>
                            <w:rFonts w:ascii="Cambria Math" w:hAnsi="Cambria Math"/>
                          </w:rPr>
                          <m:t>2</m:t>
                        </m:r>
                      </m:sup>
                    </m:sSubSup>
                    <m:r>
                      <w:rPr>
                        <w:rFonts w:ascii="Cambria Math" w:hAnsi="Cambria Math"/>
                        <w:lang w:val="en-US"/>
                      </w:rPr>
                      <m:t xml:space="preserve">   </m:t>
                    </m:r>
                  </m:e>
                  <m:e>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rPr>
                        </m:ctrlPr>
                      </m:sSubPr>
                      <m:e>
                        <m:r>
                          <m:rPr>
                            <m:sty m:val="p"/>
                          </m:rPr>
                          <w:rPr>
                            <w:rFonts w:ascii="Cambria Math" w:hAnsi="Cambria Math"/>
                          </w:rPr>
                          <m:t>σ</m:t>
                        </m:r>
                      </m:e>
                      <m:sub>
                        <m:r>
                          <w:rPr>
                            <w:rFonts w:ascii="Cambria Math" w:hAnsi="Cambria Math"/>
                          </w:rPr>
                          <m:t>1, n</m:t>
                        </m:r>
                        <m:ctrlPr>
                          <w:rPr>
                            <w:rFonts w:ascii="Cambria Math" w:hAnsi="Cambria Math"/>
                            <w:i/>
                          </w:rPr>
                        </m:ctrlPr>
                      </m:sub>
                    </m:sSub>
                  </m:e>
                </m:mr>
                <m:mr>
                  <m:e>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2, 1</m:t>
                        </m:r>
                      </m:sub>
                      <m:sup>
                        <m:r>
                          <m:rPr>
                            <m:sty m:val="p"/>
                          </m:rPr>
                          <w:rPr>
                            <w:rFonts w:ascii="Cambria Math" w:hAnsi="Cambria Math"/>
                          </w:rPr>
                          <m:t>2</m:t>
                        </m:r>
                      </m:sup>
                    </m:sSubSup>
                  </m:e>
                  <m:e>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2</m:t>
                        </m:r>
                      </m:sub>
                      <m:sup>
                        <m:r>
                          <m:rPr>
                            <m:sty m:val="p"/>
                          </m:rPr>
                          <w:rPr>
                            <w:rFonts w:ascii="Cambria Math" w:hAnsi="Cambria Math"/>
                          </w:rPr>
                          <m:t>2</m:t>
                        </m:r>
                      </m:sup>
                    </m:sSubSup>
                    <m:r>
                      <w:rPr>
                        <w:rFonts w:ascii="Cambria Math" w:hAnsi="Cambria Math"/>
                        <w:lang w:val="en-US"/>
                      </w:rPr>
                      <m:t xml:space="preserve"> </m:t>
                    </m:r>
                  </m:e>
                  <m:e>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rPr>
                        </m:ctrlPr>
                      </m:sSubPr>
                      <m:e>
                        <m:r>
                          <m:rPr>
                            <m:sty m:val="p"/>
                          </m:rPr>
                          <w:rPr>
                            <w:rFonts w:ascii="Cambria Math" w:hAnsi="Cambria Math"/>
                          </w:rPr>
                          <m:t>σ</m:t>
                        </m:r>
                      </m:e>
                      <m:sub>
                        <m:r>
                          <w:rPr>
                            <w:rFonts w:ascii="Cambria Math" w:hAnsi="Cambria Math"/>
                          </w:rPr>
                          <m:t>2, n</m:t>
                        </m:r>
                        <m:ctrlPr>
                          <w:rPr>
                            <w:rFonts w:ascii="Cambria Math" w:hAnsi="Cambria Math"/>
                            <w:i/>
                          </w:rPr>
                        </m:ctrlPr>
                      </m:sub>
                    </m:sSub>
                  </m:e>
                </m:mr>
                <m:mr>
                  <m:e>
                    <m:r>
                      <w:rPr>
                        <w:rFonts w:ascii="Cambria Math" w:hAnsi="Cambria Math"/>
                        <w:lang w:val="en-US"/>
                      </w:rPr>
                      <m:t>⋮</m:t>
                    </m:r>
                  </m:e>
                  <m:e>
                    <m:r>
                      <w:rPr>
                        <w:rFonts w:ascii="Cambria Math" w:hAnsi="Cambria Math"/>
                        <w:lang w:val="en-US"/>
                      </w:rPr>
                      <m:t>⋮</m:t>
                    </m:r>
                  </m:e>
                  <m:e>
                    <m:r>
                      <w:rPr>
                        <w:rFonts w:ascii="Cambria Math" w:hAnsi="Cambria Math"/>
                        <w:lang w:val="en-US"/>
                      </w:rPr>
                      <m:t>⋱</m:t>
                    </m:r>
                    <m:ctrlPr>
                      <w:rPr>
                        <w:rFonts w:ascii="Cambria Math" w:eastAsia="Cambria Math" w:hAnsi="Cambria Math" w:cs="Cambria Math"/>
                        <w:i/>
                        <w:lang w:val="en-US"/>
                      </w:rPr>
                    </m:ctrlPr>
                  </m:e>
                  <m:e>
                    <m:r>
                      <w:rPr>
                        <w:rFonts w:ascii="Cambria Math" w:hAnsi="Cambria Math"/>
                        <w:lang w:val="en-US"/>
                      </w:rPr>
                      <m:t>⋮</m:t>
                    </m:r>
                    <m:ctrlPr>
                      <w:rPr>
                        <w:rFonts w:ascii="Cambria Math" w:eastAsia="Cambria Math" w:hAnsi="Cambria Math" w:cs="Cambria Math"/>
                        <w:i/>
                        <w:lang w:val="en-US"/>
                      </w:rPr>
                    </m:ctrlPr>
                  </m:e>
                </m:mr>
                <m:mr>
                  <m:e>
                    <m:sSub>
                      <m:sSubPr>
                        <m:ctrlPr>
                          <w:rPr>
                            <w:rFonts w:ascii="Cambria Math" w:hAnsi="Cambria Math"/>
                          </w:rPr>
                        </m:ctrlPr>
                      </m:sSubPr>
                      <m:e>
                        <m:r>
                          <m:rPr>
                            <m:sty m:val="p"/>
                          </m:rPr>
                          <w:rPr>
                            <w:rFonts w:ascii="Cambria Math" w:hAnsi="Cambria Math"/>
                          </w:rPr>
                          <m:t>σ</m:t>
                        </m:r>
                      </m:e>
                      <m:sub>
                        <m:r>
                          <w:rPr>
                            <w:rFonts w:ascii="Cambria Math" w:hAnsi="Cambria Math"/>
                          </w:rPr>
                          <m:t>n, 1</m:t>
                        </m:r>
                        <m:ctrlPr>
                          <w:rPr>
                            <w:rFonts w:ascii="Cambria Math" w:hAnsi="Cambria Math"/>
                            <w:i/>
                          </w:rPr>
                        </m:ctrlPr>
                      </m:sub>
                    </m:sSub>
                    <m:ctrlPr>
                      <w:rPr>
                        <w:rFonts w:ascii="Cambria Math" w:eastAsia="Cambria Math" w:hAnsi="Cambria Math" w:cs="Cambria Math"/>
                        <w:i/>
                        <w:lang w:val="en-US"/>
                      </w:rPr>
                    </m:ctrlPr>
                  </m:e>
                  <m:e>
                    <m:sSub>
                      <m:sSubPr>
                        <m:ctrlPr>
                          <w:rPr>
                            <w:rFonts w:ascii="Cambria Math" w:hAnsi="Cambria Math"/>
                          </w:rPr>
                        </m:ctrlPr>
                      </m:sSubPr>
                      <m:e>
                        <m:r>
                          <m:rPr>
                            <m:sty m:val="p"/>
                          </m:rPr>
                          <w:rPr>
                            <w:rFonts w:ascii="Cambria Math" w:hAnsi="Cambria Math"/>
                          </w:rPr>
                          <m:t>σ</m:t>
                        </m:r>
                      </m:e>
                      <m:sub>
                        <m:r>
                          <w:rPr>
                            <w:rFonts w:ascii="Cambria Math" w:hAnsi="Cambria Math"/>
                          </w:rPr>
                          <m:t>n, 2</m:t>
                        </m:r>
                        <m:ctrlPr>
                          <w:rPr>
                            <w:rFonts w:ascii="Cambria Math" w:hAnsi="Cambria Math"/>
                            <w:i/>
                          </w:rPr>
                        </m:ctrlPr>
                      </m:sub>
                    </m:sSub>
                    <m:ctrlPr>
                      <w:rPr>
                        <w:rFonts w:ascii="Cambria Math" w:eastAsia="Cambria Math" w:hAnsi="Cambria Math" w:cs="Cambria Math"/>
                        <w:i/>
                        <w:lang w:val="en-US"/>
                      </w:rPr>
                    </m:ctrlPr>
                  </m:e>
                  <m:e>
                    <m:r>
                      <w:rPr>
                        <w:rFonts w:ascii="Cambria Math" w:hAnsi="Cambria Math"/>
                        <w:lang w:val="en-US"/>
                      </w:rPr>
                      <m:t>⋯</m:t>
                    </m:r>
                    <m:ctrlPr>
                      <w:rPr>
                        <w:rFonts w:ascii="Cambria Math" w:eastAsia="Cambria Math" w:hAnsi="Cambria Math" w:cs="Cambria Math"/>
                        <w:i/>
                        <w:lang w:val="en-US"/>
                      </w:rPr>
                    </m:ctrlPr>
                  </m:e>
                  <m:e>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n</m:t>
                        </m:r>
                      </m:sub>
                      <m:sup>
                        <m:r>
                          <m:rPr>
                            <m:sty m:val="p"/>
                          </m:rPr>
                          <w:rPr>
                            <w:rFonts w:ascii="Cambria Math" w:hAnsi="Cambria Math"/>
                          </w:rPr>
                          <m:t>2</m:t>
                        </m:r>
                      </m:sup>
                    </m:sSubSup>
                  </m:e>
                </m:mr>
              </m:m>
            </m:e>
          </m:d>
          <m:r>
            <w:rPr>
              <w:rFonts w:ascii="Cambria Math" w:hAnsi="Cambria Math"/>
              <w:lang w:val="en-US"/>
            </w:rPr>
            <m:t>= L</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T</m:t>
              </m:r>
            </m:sup>
          </m:sSup>
          <m:r>
            <w:rPr>
              <w:rFonts w:ascii="Cambria Math" w:hAnsi="Cambria Math"/>
              <w:lang w:val="en-US"/>
            </w:rPr>
            <m:t xml:space="preserve">        (6)  </m:t>
          </m:r>
        </m:oMath>
      </m:oMathPara>
    </w:p>
    <w:p w14:paraId="285936DF" w14:textId="5153FDB2" w:rsidR="001F46F5" w:rsidRPr="002470F8" w:rsidRDefault="00760050" w:rsidP="003F774E">
      <w:pPr>
        <w:ind w:left="0" w:firstLine="0"/>
      </w:pPr>
      <w:r w:rsidRPr="00760050">
        <w:t xml:space="preserve">Для каждой из </w:t>
      </w:r>
      <m:oMath>
        <m:r>
          <w:rPr>
            <w:rFonts w:ascii="Cambria Math" w:hAnsi="Cambria Math"/>
          </w:rPr>
          <m:t>m</m:t>
        </m:r>
      </m:oMath>
      <w:r w:rsidRPr="00760050">
        <w:t xml:space="preserve"> симуляций можно вычислить доходность портфеля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60050">
        <w:t xml:space="preserve"> на каж</w:t>
      </w:r>
      <w:r w:rsidR="000853DC">
        <w:t>дый</w:t>
      </w:r>
      <w:r w:rsidRPr="00760050">
        <w:t xml:space="preserve"> из </w:t>
      </w:r>
      <m:oMath>
        <m:r>
          <w:rPr>
            <w:rFonts w:ascii="Cambria Math" w:hAnsi="Cambria Math"/>
          </w:rPr>
          <m:t>T</m:t>
        </m:r>
      </m:oMath>
      <w:r w:rsidRPr="00760050">
        <w:t xml:space="preserve"> по формуле:</w:t>
      </w:r>
    </w:p>
    <w:p w14:paraId="5A64B6FE" w14:textId="77777777" w:rsidR="001F46F5" w:rsidRPr="00760050" w:rsidRDefault="001F46F5" w:rsidP="003F774E"/>
    <w:p w14:paraId="4AF3AB35" w14:textId="3BB8A669" w:rsidR="002F2F6B" w:rsidRPr="008624EC" w:rsidRDefault="00000000" w:rsidP="003F774E">
      <w:pPr>
        <w:ind w:left="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mt</m:t>
              </m:r>
            </m:sub>
          </m:sSub>
          <m:r>
            <w:rPr>
              <w:rFonts w:ascii="Cambria Math" w:hAnsi="Cambria Math"/>
            </w:rPr>
            <m:t>=</m:t>
          </m:r>
          <m:nary>
            <m:naryPr>
              <m:chr m:val="∏"/>
              <m:ctrlPr>
                <w:rPr>
                  <w:rFonts w:ascii="Cambria Math" w:hAnsi="Cambria Math"/>
                  <w:i/>
                </w:rPr>
              </m:ctrlPr>
            </m:naryPr>
            <m:sub>
              <m:r>
                <w:rPr>
                  <w:rFonts w:ascii="Cambria Math" w:hAnsi="Cambria Math"/>
                  <w:lang w:val="en-US"/>
                </w:rPr>
                <m:t>t</m:t>
              </m:r>
              <m:r>
                <w:rPr>
                  <w:rFonts w:ascii="Cambria Math" w:hAnsi="Cambria Math"/>
                </w:rPr>
                <m:t>=1</m:t>
              </m:r>
              <m:ctrlPr>
                <w:rPr>
                  <w:rFonts w:ascii="Cambria Math" w:hAnsi="Cambria Math"/>
                  <w:i/>
                  <w:lang w:val="en-US"/>
                </w:rPr>
              </m:ctrlPr>
            </m:sub>
            <m:sup>
              <m:r>
                <w:rPr>
                  <w:rFonts w:ascii="Cambria Math" w:hAnsi="Cambria Math"/>
                  <w:lang w:val="en-US"/>
                </w:rPr>
                <m:t>t</m:t>
              </m:r>
              <m:ctrlPr>
                <w:rPr>
                  <w:rFonts w:ascii="Cambria Math" w:hAnsi="Cambria Math"/>
                  <w:i/>
                  <w:lang w:val="en-US"/>
                </w:rPr>
              </m:ctrlPr>
            </m:sup>
            <m:e>
              <m:d>
                <m:dPr>
                  <m:ctrlPr>
                    <w:rPr>
                      <w:rFonts w:ascii="Cambria Math" w:hAnsi="Cambria Math"/>
                      <w:i/>
                      <w:lang w:val="en-US"/>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it</m:t>
                              </m:r>
                            </m:sub>
                          </m:sSub>
                        </m:e>
                      </m:d>
                    </m:e>
                  </m:nary>
                  <m:r>
                    <w:rPr>
                      <w:rFonts w:ascii="Cambria Math" w:hAnsi="Cambria Math"/>
                    </w:rPr>
                    <m:t>+1</m:t>
                  </m:r>
                  <m:ctrlPr>
                    <w:rPr>
                      <w:rFonts w:ascii="Cambria Math" w:hAnsi="Cambria Math"/>
                      <w:i/>
                    </w:rPr>
                  </m:ctrlPr>
                </m:e>
              </m:d>
              <m:ctrlPr>
                <w:rPr>
                  <w:rFonts w:ascii="Cambria Math" w:hAnsi="Cambria Math"/>
                  <w:i/>
                  <w:lang w:val="en-US"/>
                </w:rPr>
              </m:ctrlPr>
            </m:e>
          </m:nary>
          <m:r>
            <w:rPr>
              <w:rFonts w:ascii="Cambria Math" w:hAnsi="Cambria Math"/>
            </w:rPr>
            <m:t>-1                 (7)</m:t>
          </m:r>
        </m:oMath>
      </m:oMathPara>
    </w:p>
    <w:p w14:paraId="4784E07B" w14:textId="77777777" w:rsidR="006033F5" w:rsidRPr="006033F5" w:rsidRDefault="006033F5" w:rsidP="003F774E"/>
    <w:p w14:paraId="1782D226" w14:textId="77777777" w:rsidR="003003BC" w:rsidRPr="001B6671" w:rsidRDefault="003003BC" w:rsidP="003F774E"/>
    <w:p w14:paraId="4E1898D9" w14:textId="75FF9E86" w:rsidR="003003BC" w:rsidRPr="0052416C" w:rsidRDefault="002E55F6" w:rsidP="003F774E">
      <w:pPr>
        <w:ind w:left="0" w:firstLine="0"/>
      </w:pPr>
      <w:r w:rsidRPr="002E55F6">
        <w:t xml:space="preserve">Таким образом, после выполнения всех симуляций, получается матрица </w:t>
      </w:r>
      <m:oMath>
        <m:r>
          <w:rPr>
            <w:rFonts w:ascii="Cambria Math" w:hAnsi="Cambria Math"/>
          </w:rPr>
          <m:t>P</m:t>
        </m:r>
      </m:oMath>
      <w:r w:rsidRPr="002E55F6">
        <w:t xml:space="preserve"> размерности </w:t>
      </w:r>
      <m:oMath>
        <m:r>
          <w:rPr>
            <w:rFonts w:ascii="Cambria Math" w:hAnsi="Cambria Math"/>
          </w:rPr>
          <m:t>T × m</m:t>
        </m:r>
      </m:oMath>
      <w:r w:rsidRPr="002E55F6">
        <w:t>, где каждый столбец соответствует одной симуляции, а каждая строка соответствует доходности портфеля на определенной неделе.</w:t>
      </w:r>
    </w:p>
    <w:p w14:paraId="17D53964" w14:textId="77777777" w:rsidR="003003BC" w:rsidRDefault="003003BC" w:rsidP="003F774E"/>
    <w:p w14:paraId="0A35F42E" w14:textId="679AFC44" w:rsidR="00E20C9C" w:rsidRDefault="00E20C9C" w:rsidP="003F774E">
      <w:pPr>
        <w:ind w:left="0" w:firstLine="0"/>
      </w:pPr>
      <w:r w:rsidRPr="00E20C9C">
        <w:t xml:space="preserve">После проведения </w:t>
      </w:r>
      <w:r w:rsidR="00620E12">
        <w:t>симуляции Монте-Карло</w:t>
      </w:r>
      <w:r w:rsidRPr="00E20C9C">
        <w:t>, возможно оценить риски инвестиционного портфеля</w:t>
      </w:r>
      <w:r w:rsidR="0005628C">
        <w:t xml:space="preserve"> по итоговым доходностям каждой из симуляций</w:t>
      </w:r>
      <w:r w:rsidRPr="00E20C9C">
        <w:t>, используя два показателя: Value at Risk (</w:t>
      </w:r>
      <m:oMath>
        <m:r>
          <w:rPr>
            <w:rFonts w:ascii="Cambria Math" w:hAnsi="Cambria Math"/>
          </w:rPr>
          <m:t>VaR</m:t>
        </m:r>
      </m:oMath>
      <w:r w:rsidRPr="00E20C9C">
        <w:t>) и Expected Shortfall (</w:t>
      </w:r>
      <m:oMath>
        <m:r>
          <w:rPr>
            <w:rFonts w:ascii="Cambria Math" w:hAnsi="Cambria Math"/>
          </w:rPr>
          <m:t>ES</m:t>
        </m:r>
      </m:oMath>
      <w:r w:rsidRPr="00E20C9C">
        <w:t>).</w:t>
      </w:r>
    </w:p>
    <w:p w14:paraId="3EE916E0" w14:textId="77777777" w:rsidR="00D33C0C" w:rsidRPr="00E20C9C" w:rsidRDefault="00D33C0C" w:rsidP="003F774E"/>
    <w:p w14:paraId="3C92B7E4" w14:textId="2F1AC0B4" w:rsidR="003003BC" w:rsidRDefault="00E20C9C" w:rsidP="003F774E">
      <w:pPr>
        <w:ind w:left="0" w:firstLine="0"/>
      </w:pPr>
      <w:r w:rsidRPr="00E20C9C">
        <w:t xml:space="preserve">Важно отметить, что использование исторических данных для расчета </w:t>
      </w:r>
      <m:oMath>
        <m:r>
          <w:rPr>
            <w:rFonts w:ascii="Cambria Math" w:hAnsi="Cambria Math"/>
          </w:rPr>
          <m:t>VaR</m:t>
        </m:r>
      </m:oMath>
      <w:r w:rsidRPr="00E20C9C">
        <w:t xml:space="preserve"> и </w:t>
      </w:r>
      <m:oMath>
        <m:r>
          <w:rPr>
            <w:rFonts w:ascii="Cambria Math" w:hAnsi="Cambria Math"/>
          </w:rPr>
          <m:t>ES</m:t>
        </m:r>
      </m:oMath>
      <w:r w:rsidRPr="00E20C9C">
        <w:t xml:space="preserve"> не всегда является достаточно точным, особенно в условиях быстро меняющейся рыночной ситуации. Поэтому, использование симуляции Монте-Карло может быть более точным и позволяет учесть более широкий спектр возможных сценариев, которые могут возникнуть в будущем.</w:t>
      </w:r>
    </w:p>
    <w:p w14:paraId="5AD5B656" w14:textId="77777777" w:rsidR="00922183" w:rsidRDefault="00922183" w:rsidP="003F774E"/>
    <w:p w14:paraId="28372B16" w14:textId="77777777" w:rsidR="00922183" w:rsidRDefault="00922183" w:rsidP="00E20C9C">
      <w:pPr>
        <w:ind w:left="0" w:firstLine="0"/>
        <w:rPr>
          <w:rFonts w:ascii="Cambria Math" w:hAnsi="Cambria Math"/>
        </w:rPr>
      </w:pPr>
    </w:p>
    <w:p w14:paraId="24013E7C" w14:textId="11AC95F2" w:rsidR="006E0FA9" w:rsidRPr="006E0FA9" w:rsidRDefault="00922183" w:rsidP="006E0FA9">
      <w:pPr>
        <w:pStyle w:val="3"/>
      </w:pPr>
      <w:bookmarkStart w:id="10" w:name="_Toc133453626"/>
      <w:r w:rsidRPr="00CD1010">
        <w:t>Коэффициенты Шарпа и Сортино: инструменты оценки риска и</w:t>
      </w:r>
      <w:r>
        <w:t xml:space="preserve"> </w:t>
      </w:r>
      <w:r w:rsidRPr="00CD1010">
        <w:t>доходности инвестиционных портфелей</w:t>
      </w:r>
      <w:bookmarkEnd w:id="10"/>
    </w:p>
    <w:p w14:paraId="22635AF4" w14:textId="77777777" w:rsidR="000F1043" w:rsidRDefault="000F1043" w:rsidP="000F1043">
      <w:pPr>
        <w:ind w:left="0" w:firstLine="0"/>
      </w:pPr>
    </w:p>
    <w:p w14:paraId="58A50447" w14:textId="1BB872B8" w:rsidR="000F1043" w:rsidRDefault="000F1043" w:rsidP="000F1043">
      <w:pPr>
        <w:ind w:left="0" w:firstLine="0"/>
      </w:pPr>
      <w:r>
        <w:t xml:space="preserve">Коэффициент Шарпа </w:t>
      </w:r>
      <w:r w:rsidR="006E0FA9">
        <w:t>— это</w:t>
      </w:r>
      <w:r>
        <w:t xml:space="preserve"> мера доходности, которая учитывает риск инвестиций. Он вычисляется как разность между доходностью портфеля и безрисковой ставкой, деленной на стандартное отклонение доходности портфеля:</w:t>
      </w:r>
    </w:p>
    <w:p w14:paraId="4DA1F621" w14:textId="77777777" w:rsidR="000F1043" w:rsidRDefault="000F1043" w:rsidP="000F1043">
      <w:pPr>
        <w:ind w:left="0" w:firstLine="0"/>
      </w:pPr>
    </w:p>
    <w:p w14:paraId="38EED944" w14:textId="77777777" w:rsidR="006E0FA9" w:rsidRDefault="0010580C" w:rsidP="000F1043">
      <w:pPr>
        <w:ind w:left="0" w:firstLine="0"/>
        <w:rPr>
          <w:i/>
          <w:lang w:val="en-US"/>
        </w:rPr>
      </w:pPr>
      <m:oMathPara>
        <m:oMath>
          <m:r>
            <w:rPr>
              <w:rFonts w:ascii="Cambria Math" w:hAnsi="Cambria Math"/>
              <w:lang w:val="en-US"/>
            </w:rPr>
            <m:t>S</m:t>
          </m:r>
          <m:r>
            <w:rPr>
              <w:rFonts w:ascii="Cambria Math" w:hAnsi="Cambria Math"/>
            </w:rPr>
            <m:t xml:space="preserve"> =</m:t>
          </m:r>
          <m:f>
            <m:fPr>
              <m:ctrlPr>
                <w:rPr>
                  <w:rFonts w:ascii="Cambria Math" w:hAnsi="Cambria Math"/>
                  <w:i/>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f</m:t>
                  </m:r>
                </m:sub>
              </m:sSub>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den>
          </m:f>
          <m:r>
            <w:rPr>
              <w:rFonts w:ascii="Cambria Math" w:hAnsi="Cambria Math"/>
            </w:rPr>
            <m:t xml:space="preserve">                                       (8)</m:t>
          </m:r>
        </m:oMath>
      </m:oMathPara>
    </w:p>
    <w:p w14:paraId="77076EF6" w14:textId="188AB9DD" w:rsidR="000F1043" w:rsidRDefault="00CF3A11" w:rsidP="000F1043">
      <w:pPr>
        <w:ind w:left="0" w:firstLine="0"/>
      </w:pPr>
      <w:r>
        <w:t>г</w:t>
      </w:r>
      <w:r w:rsidR="000F1043">
        <w:t xml:space="preserve">де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000F1043">
        <w:t xml:space="preserve">- ожидаемая доходность портфеля,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0F1043">
        <w:t xml:space="preserve">- безрисковая ставка, а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oMath>
      <w:r w:rsidR="000F1043">
        <w:t xml:space="preserve"> - стандартное отклонение доходности портфеля.</w:t>
      </w:r>
    </w:p>
    <w:p w14:paraId="789B7E26" w14:textId="77777777" w:rsidR="000E49A5" w:rsidRDefault="000E49A5" w:rsidP="000F1043">
      <w:pPr>
        <w:ind w:left="0" w:firstLine="0"/>
      </w:pPr>
    </w:p>
    <w:p w14:paraId="3E4EE7ED" w14:textId="77777777" w:rsidR="000E49A5" w:rsidRDefault="000E49A5" w:rsidP="000E49A5">
      <w:pPr>
        <w:ind w:left="0" w:firstLine="0"/>
      </w:pPr>
      <w:r>
        <w:t xml:space="preserve">Коэффициент Шарпа используется для оценки доходности инвестиций в соотношении с их риском. Чем выше коэффициент Шарпа, тем более выгодно инвестировать в данную активность. Он рассчитывается путем деления разности </w:t>
      </w:r>
      <w:r>
        <w:lastRenderedPageBreak/>
        <w:t>доходности актива и безрисковой процентной ставки на стандартное отклонение доходности актива. Таким образом, коэффициент Шарпа учитывает как доходность, так и риск инвестиций.</w:t>
      </w:r>
    </w:p>
    <w:p w14:paraId="7424414B" w14:textId="77777777" w:rsidR="000E49A5" w:rsidRDefault="000E49A5" w:rsidP="000E49A5">
      <w:pPr>
        <w:ind w:left="0" w:firstLine="0"/>
      </w:pPr>
      <w:r>
        <w:t>При росте доходности актива коэффициент Шарпа возрастает, так как доходность увеличивается быстрее, чем риск. В то же время, при росте волатильности, коэффициент Шарпа снижается, так как риск становится более высоким относительно доходности.</w:t>
      </w:r>
    </w:p>
    <w:p w14:paraId="6ACEA596" w14:textId="2A2EE916" w:rsidR="000E49A5" w:rsidRPr="006E0FA9" w:rsidRDefault="000E49A5" w:rsidP="000F1043">
      <w:pPr>
        <w:ind w:left="0" w:firstLine="0"/>
      </w:pPr>
      <w:r>
        <w:t>Высокий коэффициент Шарпа свидетельствует о том, что инвестор получает более высокую доходность на единицу риска, что считается более выгодным для инвестирования.</w:t>
      </w:r>
    </w:p>
    <w:p w14:paraId="7F692C18" w14:textId="77777777" w:rsidR="00CF3A11" w:rsidRDefault="00CF3A11" w:rsidP="000F1043">
      <w:pPr>
        <w:ind w:left="0" w:firstLine="0"/>
      </w:pPr>
    </w:p>
    <w:p w14:paraId="62A9C15C" w14:textId="0FD7F7E9" w:rsidR="000F1043" w:rsidRDefault="000F1043" w:rsidP="000F1043">
      <w:pPr>
        <w:ind w:left="0" w:firstLine="0"/>
      </w:pPr>
      <w:r>
        <w:t xml:space="preserve">Коэффициент Сортино </w:t>
      </w:r>
      <w:r w:rsidR="00CF3A11">
        <w:t>— это</w:t>
      </w:r>
      <w:r>
        <w:t xml:space="preserve"> мера доходности, которая учитывает только риск инвестиций, связанный с низкой доходностью портфеля. Он вычисляется как разность между доходностью портфеля и минимальным необходимым уровнем доходности, деленной на стандартное отклонение доходности портфеля, учитывающее только неблагоприятные изменения рынка:</w:t>
      </w:r>
    </w:p>
    <w:p w14:paraId="256BC1E9" w14:textId="77777777" w:rsidR="000F1043" w:rsidRDefault="000F1043" w:rsidP="000F1043">
      <w:pPr>
        <w:ind w:left="0" w:firstLine="0"/>
      </w:pPr>
    </w:p>
    <w:p w14:paraId="62FB8CC6" w14:textId="63BE0DD2" w:rsidR="003356EF" w:rsidRPr="0082254F" w:rsidRDefault="000F1043" w:rsidP="003356EF">
      <w:pPr>
        <w:ind w:left="0" w:firstLine="0"/>
        <w:rPr>
          <w:i/>
        </w:rPr>
      </w:pPr>
      <w:r w:rsidRPr="0082254F">
        <w:t>​</w:t>
      </w:r>
      <w:r w:rsidR="003356EF" w:rsidRPr="0082254F">
        <w:tab/>
      </w:r>
      <w:r w:rsidR="003356EF" w:rsidRPr="0082254F">
        <w:rPr>
          <w:rFonts w:ascii="Cambria Math" w:hAnsi="Cambria Math"/>
          <w:i/>
        </w:rPr>
        <w:br/>
      </w:r>
      <m:oMathPara>
        <m:oMath>
          <m:r>
            <w:rPr>
              <w:rFonts w:ascii="Cambria Math" w:hAnsi="Cambria Math"/>
              <w:lang w:val="en-US"/>
            </w:rPr>
            <m:t>S</m:t>
          </m:r>
          <m:r>
            <w:rPr>
              <w:rFonts w:ascii="Cambria Math" w:hAnsi="Cambria Math"/>
            </w:rPr>
            <m:t xml:space="preserve"> =</m:t>
          </m:r>
          <m:f>
            <m:fPr>
              <m:ctrlPr>
                <w:rPr>
                  <w:rFonts w:ascii="Cambria Math" w:hAnsi="Cambria Math"/>
                  <w:i/>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R</m:t>
                  </m:r>
                  <m:ctrlPr>
                    <w:rPr>
                      <w:rFonts w:ascii="Cambria Math" w:hAnsi="Cambria Math"/>
                      <w:i/>
                    </w:rPr>
                  </m:ctrlPr>
                </m:e>
                <m:sub>
                  <m:r>
                    <w:rPr>
                      <w:rFonts w:ascii="Cambria Math" w:hAnsi="Cambria Math"/>
                      <w:lang w:val="en-US"/>
                    </w:rPr>
                    <m:t>f</m:t>
                  </m:r>
                </m:sub>
              </m:sSub>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d</m:t>
                  </m:r>
                </m:sub>
              </m:sSub>
            </m:den>
          </m:f>
          <m:r>
            <w:rPr>
              <w:rFonts w:ascii="Cambria Math" w:hAnsi="Cambria Math"/>
            </w:rPr>
            <m:t xml:space="preserve">                                       (9)</m:t>
          </m:r>
        </m:oMath>
      </m:oMathPara>
    </w:p>
    <w:p w14:paraId="22D473ED" w14:textId="67547DF1" w:rsidR="000F1043" w:rsidRPr="00BB32F0" w:rsidRDefault="003356EF" w:rsidP="003356EF">
      <w:pPr>
        <w:tabs>
          <w:tab w:val="left" w:pos="5228"/>
        </w:tabs>
        <w:ind w:left="0" w:firstLine="0"/>
      </w:pPr>
      <w:r w:rsidRPr="00BB32F0">
        <w:t xml:space="preserve"> </w:t>
      </w:r>
    </w:p>
    <w:p w14:paraId="6E286DA6" w14:textId="1242DC38" w:rsidR="00922183" w:rsidRDefault="00000000" w:rsidP="000F1043">
      <w:pPr>
        <w:ind w:left="0" w:firstLine="0"/>
      </w:pP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000F1043">
        <w:t xml:space="preserve"> - ожидаемая доходность портфеля, </w:t>
      </w:r>
      <m:oMath>
        <m:sSub>
          <m:sSubPr>
            <m:ctrlPr>
              <w:rPr>
                <w:rFonts w:ascii="Cambria Math" w:hAnsi="Cambria Math"/>
                <w:i/>
              </w:rPr>
            </m:ctrlPr>
          </m:sSubPr>
          <m:e>
            <m:r>
              <w:rPr>
                <w:rFonts w:ascii="Cambria Math" w:hAnsi="Cambria Math"/>
              </w:rPr>
              <m:t>R</m:t>
            </m:r>
          </m:e>
          <m:sub>
            <m:r>
              <w:rPr>
                <w:rFonts w:ascii="Cambria Math" w:hAnsi="Cambria Math"/>
                <w:lang w:val="en-US"/>
              </w:rPr>
              <m:t>f</m:t>
            </m:r>
          </m:sub>
        </m:sSub>
      </m:oMath>
      <w:r w:rsidR="000F1043">
        <w:t xml:space="preserve"> </w:t>
      </w:r>
      <w:r w:rsidR="009B78EB">
        <w:t>–</w:t>
      </w:r>
      <w:r w:rsidR="000F1043">
        <w:t xml:space="preserve"> </w:t>
      </w:r>
      <w:r w:rsidR="009B78EB">
        <w:t>безрисковая ставка</w:t>
      </w:r>
      <w:r w:rsidR="000F1043">
        <w:t>, а</w:t>
      </w:r>
      <m:oMath>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d</m:t>
            </m:r>
          </m:sub>
        </m:sSub>
      </m:oMath>
      <w:r w:rsidR="000F1043">
        <w:t xml:space="preserve"> - стандартное отклонение отрицательной доходности портфеля.</w:t>
      </w:r>
    </w:p>
    <w:p w14:paraId="6211844E" w14:textId="77777777" w:rsidR="009D147A" w:rsidRDefault="009D147A" w:rsidP="000F1043">
      <w:pPr>
        <w:ind w:left="0" w:firstLine="0"/>
      </w:pPr>
    </w:p>
    <w:p w14:paraId="029FCB29" w14:textId="77777777" w:rsidR="009D147A" w:rsidRDefault="009D147A" w:rsidP="000F1043">
      <w:pPr>
        <w:ind w:left="0" w:firstLine="0"/>
      </w:pPr>
    </w:p>
    <w:p w14:paraId="3A252B84" w14:textId="3F032E6F" w:rsidR="009D147A" w:rsidRDefault="009D147A" w:rsidP="00F166C5">
      <w:pPr>
        <w:pStyle w:val="2"/>
      </w:pPr>
      <w:bookmarkStart w:id="11" w:name="_Toc133453627"/>
      <w:r w:rsidRPr="00386215">
        <w:t>О</w:t>
      </w:r>
      <w:r>
        <w:t>птимизация с целью о</w:t>
      </w:r>
      <w:r w:rsidRPr="00386215">
        <w:t>ценк</w:t>
      </w:r>
      <w:r>
        <w:t>и</w:t>
      </w:r>
      <w:r w:rsidRPr="00386215">
        <w:t xml:space="preserve"> рисков портфеля</w:t>
      </w:r>
      <w:r>
        <w:t xml:space="preserve"> </w:t>
      </w:r>
      <w:r w:rsidRPr="00386215">
        <w:t>при неизвестных весах активов</w:t>
      </w:r>
      <w:bookmarkEnd w:id="11"/>
    </w:p>
    <w:p w14:paraId="64381BA4" w14:textId="69A795BB" w:rsidR="004901A4" w:rsidRDefault="004901A4" w:rsidP="004901A4">
      <w:pPr>
        <w:ind w:left="0" w:firstLine="0"/>
      </w:pPr>
    </w:p>
    <w:p w14:paraId="47CC1C02" w14:textId="77777777" w:rsidR="00F027A1" w:rsidRDefault="00F027A1" w:rsidP="004901A4">
      <w:pPr>
        <w:ind w:left="0" w:firstLine="0"/>
      </w:pPr>
    </w:p>
    <w:p w14:paraId="4DBA0C2D" w14:textId="77777777" w:rsidR="00F027A1" w:rsidRDefault="00F027A1" w:rsidP="00F027A1">
      <w:pPr>
        <w:ind w:left="0" w:firstLine="0"/>
      </w:pPr>
      <w:r>
        <w:t>Для оценки рисков портфеля, веса которого неизвестны, одним из наиболее эффективных методов является оптимизация портфеля по Марковицу с использованием максимизации коэффициента Шарпа. Коэффициент Шарпа является мерой эффективности портфеля, учитывающей как доходность портфеля, так и его риск. Оптимизация портфеля по Марковицу с максимизацией коэффициента Шарпа позволяет найти оптимальные веса для активов портфеля, которые обеспечивают максимальный коэффициент Шарпа.</w:t>
      </w:r>
    </w:p>
    <w:p w14:paraId="7572062B" w14:textId="77777777" w:rsidR="00F027A1" w:rsidRDefault="00F027A1" w:rsidP="00F027A1">
      <w:pPr>
        <w:ind w:left="0" w:firstLine="0"/>
      </w:pPr>
    </w:p>
    <w:p w14:paraId="1762B4FB" w14:textId="485B28E7" w:rsidR="00F166C5" w:rsidRDefault="00F027A1" w:rsidP="006E0CFD">
      <w:pPr>
        <w:ind w:left="0" w:firstLine="0"/>
      </w:pPr>
      <w:r>
        <w:lastRenderedPageBreak/>
        <w:t>После нахождения оптимальных весов активов портфеля можно произвести расчет рисков портфеля различными методами</w:t>
      </w:r>
      <w:r w:rsidR="00D77B55" w:rsidRPr="00D77B55">
        <w:t xml:space="preserve"> </w:t>
      </w:r>
      <w:r>
        <w:t>о которых говор</w:t>
      </w:r>
      <w:r w:rsidR="00D77B55">
        <w:t>илось</w:t>
      </w:r>
      <w:r>
        <w:t xml:space="preserve"> ранее. Результаты такого расчета позволят получить более точную оценку рисков портфеля, учитывающую оптимальные веса его составляющих активов.</w:t>
      </w:r>
    </w:p>
    <w:p w14:paraId="233F4AE3" w14:textId="77777777" w:rsidR="003A2CB3" w:rsidRDefault="003A2CB3" w:rsidP="006E0CFD">
      <w:pPr>
        <w:ind w:left="0" w:firstLine="0"/>
      </w:pPr>
    </w:p>
    <w:p w14:paraId="7F859EEF" w14:textId="2109ABD0" w:rsidR="0082254F" w:rsidRDefault="0082254F" w:rsidP="006E0CFD">
      <w:pPr>
        <w:ind w:left="0" w:firstLine="0"/>
      </w:pPr>
      <w:r>
        <w:t xml:space="preserve">Для </w:t>
      </w:r>
      <w:r w:rsidR="00F31F82">
        <w:t xml:space="preserve">выявления оптимальный весов (с максимальным коэффициентом Шарпа) </w:t>
      </w:r>
      <w:r>
        <w:t>решается оптимизационная задача</w:t>
      </w:r>
      <w:r w:rsidRPr="0082254F">
        <w:t>:</w:t>
      </w:r>
    </w:p>
    <w:p w14:paraId="5242B27C" w14:textId="77777777" w:rsidR="0082254F" w:rsidRDefault="0082254F" w:rsidP="006E0CFD">
      <w:pPr>
        <w:ind w:left="0" w:firstLine="0"/>
      </w:pPr>
    </w:p>
    <w:p w14:paraId="4142934F" w14:textId="01EFA493" w:rsidR="0082254F" w:rsidRPr="00F31F82" w:rsidRDefault="00000000" w:rsidP="006E0CFD">
      <w:pPr>
        <w:ind w:left="0" w:firstLine="0"/>
        <w:rPr>
          <w:lang w:val="en-US"/>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 xml:space="preserve"> </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lang w:val="en-US"/>
                                </w:rPr>
                                <m:t>i=1</m:t>
                              </m:r>
                            </m:sub>
                            <m:sup>
                              <m:r>
                                <w:rPr>
                                  <w:rFonts w:ascii="Cambria Math" w:hAnsi="Cambria Math"/>
                                  <w:lang w:val="en-US"/>
                                </w:rPr>
                                <m:t>n</m:t>
                              </m:r>
                            </m:sup>
                            <m:e>
                              <m:sSubSup>
                                <m:sSubSupPr>
                                  <m:ctrlPr>
                                    <w:rPr>
                                      <w:rFonts w:ascii="Cambria Math" w:hAnsi="Cambria Math"/>
                                      <w:i/>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2</m:t>
                                  </m:r>
                                </m:sup>
                              </m:sSubSup>
                              <m:sSubSup>
                                <m:sSubSupPr>
                                  <m:ctrlPr>
                                    <w:rPr>
                                      <w:rFonts w:ascii="Cambria Math" w:hAnsi="Cambria Math"/>
                                      <w:i/>
                                    </w:rPr>
                                  </m:ctrlPr>
                                </m:sSubSupPr>
                                <m:e>
                                  <m:r>
                                    <w:rPr>
                                      <w:rFonts w:ascii="Cambria Math" w:hAnsi="Cambria Math"/>
                                    </w:rPr>
                                    <m:t>σ</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+2</m:t>
                              </m:r>
                              <m:nary>
                                <m:naryPr>
                                  <m:chr m:val="∑"/>
                                  <m:limLoc m:val="undOvr"/>
                                  <m:ctrlPr>
                                    <w:rPr>
                                      <w:rFonts w:ascii="Cambria Math" w:hAnsi="Cambria Math"/>
                                      <w:i/>
                                    </w:rPr>
                                  </m:ctrlPr>
                                </m:naryPr>
                                <m:sub>
                                  <m:r>
                                    <w:rPr>
                                      <w:rFonts w:ascii="Cambria Math" w:hAnsi="Cambria Math"/>
                                      <w:lang w:val="en-US"/>
                                    </w:rPr>
                                    <m:t>i=1</m:t>
                                  </m:r>
                                </m:sub>
                                <m:sup>
                                  <m:r>
                                    <w:rPr>
                                      <w:rFonts w:ascii="Cambria Math" w:hAnsi="Cambria Math"/>
                                      <w:lang w:val="en-US"/>
                                    </w:rPr>
                                    <m:t>n-1</m:t>
                                  </m:r>
                                </m:sup>
                                <m:e>
                                  <m:nary>
                                    <m:naryPr>
                                      <m:chr m:val="∑"/>
                                      <m:limLoc m:val="undOvr"/>
                                      <m:ctrlPr>
                                        <w:rPr>
                                          <w:rFonts w:ascii="Cambria Math" w:hAnsi="Cambria Math"/>
                                          <w:i/>
                                        </w:rPr>
                                      </m:ctrlPr>
                                    </m:naryPr>
                                    <m:sub>
                                      <m:r>
                                        <w:rPr>
                                          <w:rFonts w:ascii="Cambria Math" w:hAnsi="Cambria Math"/>
                                          <w:lang w:val="en-US"/>
                                        </w:rPr>
                                        <m:t>j=i+1</m:t>
                                      </m:r>
                                    </m:sub>
                                    <m:sup>
                                      <m:r>
                                        <w:rPr>
                                          <w:rFonts w:ascii="Cambria Math" w:hAnsi="Cambria Math"/>
                                          <w:lang w:val="en-US"/>
                                        </w:rPr>
                                        <m:t>n</m:t>
                                      </m:r>
                                    </m:sup>
                                    <m:e>
                                      <m:sSub>
                                        <m:sSubPr>
                                          <m:ctrlPr>
                                            <w:rPr>
                                              <w:rFonts w:ascii="Cambria Math" w:hAnsi="Cambria Math"/>
                                              <w:i/>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rPr>
                                          </m:ctrlPr>
                                        </m:sSubPr>
                                        <m:e>
                                          <m:r>
                                            <w:rPr>
                                              <w:rFonts w:ascii="Cambria Math" w:hAnsi="Cambria Math"/>
                                              <w:lang w:val="en-US"/>
                                            </w:rPr>
                                            <m:t>w</m:t>
                                          </m:r>
                                        </m:e>
                                        <m:sub>
                                          <m:r>
                                            <w:rPr>
                                              <w:rFonts w:ascii="Cambria Math" w:hAnsi="Cambria Math"/>
                                              <w:lang w:val="en-US"/>
                                            </w:rPr>
                                            <m:t>j</m:t>
                                          </m:r>
                                        </m:sub>
                                      </m:sSub>
                                      <m:sSub>
                                        <m:sSubPr>
                                          <m:ctrlPr>
                                            <w:rPr>
                                              <w:rFonts w:ascii="Cambria Math" w:hAnsi="Cambria Math"/>
                                              <w:i/>
                                            </w:rPr>
                                          </m:ctrlPr>
                                        </m:sSubPr>
                                        <m:e>
                                          <m:r>
                                            <w:rPr>
                                              <w:rFonts w:ascii="Cambria Math" w:hAnsi="Cambria Math"/>
                                              <w:lang w:val="en-US"/>
                                            </w:rPr>
                                            <m:t>k</m:t>
                                          </m:r>
                                        </m:e>
                                        <m:sub>
                                          <m:r>
                                            <w:rPr>
                                              <w:rFonts w:ascii="Cambria Math" w:hAnsi="Cambria Math"/>
                                              <w:lang w:val="en-US"/>
                                            </w:rPr>
                                            <m:t>ij</m:t>
                                          </m:r>
                                        </m:sub>
                                      </m:sSub>
                                      <m:sSub>
                                        <m:sSubPr>
                                          <m:ctrlPr>
                                            <w:rPr>
                                              <w:rFonts w:ascii="Cambria Math" w:hAnsi="Cambria Math"/>
                                              <w:i/>
                                            </w:rPr>
                                          </m:ctrlPr>
                                        </m:sSubPr>
                                        <m:e>
                                          <m:r>
                                            <w:rPr>
                                              <w:rFonts w:ascii="Cambria Math" w:hAnsi="Cambria Math"/>
                                            </w:rPr>
                                            <m:t>σ</m:t>
                                          </m:r>
                                        </m:e>
                                        <m:sub>
                                          <m:r>
                                            <w:rPr>
                                              <w:rFonts w:ascii="Cambria Math" w:hAnsi="Cambria Math"/>
                                              <w:lang w:val="en-US"/>
                                            </w:rPr>
                                            <m:t>i</m:t>
                                          </m:r>
                                        </m:sub>
                                      </m:sSub>
                                      <m:sSub>
                                        <m:sSubPr>
                                          <m:ctrlPr>
                                            <w:rPr>
                                              <w:rFonts w:ascii="Cambria Math" w:hAnsi="Cambria Math"/>
                                              <w:i/>
                                            </w:rPr>
                                          </m:ctrlPr>
                                        </m:sSubPr>
                                        <m:e>
                                          <m:r>
                                            <w:rPr>
                                              <w:rFonts w:ascii="Cambria Math" w:hAnsi="Cambria Math"/>
                                            </w:rPr>
                                            <m:t>σ</m:t>
                                          </m:r>
                                        </m:e>
                                        <m:sub>
                                          <m:r>
                                            <w:rPr>
                                              <w:rFonts w:ascii="Cambria Math" w:hAnsi="Cambria Math"/>
                                              <w:lang w:val="en-US"/>
                                            </w:rPr>
                                            <m:t>j</m:t>
                                          </m:r>
                                        </m:sub>
                                      </m:sSub>
                                    </m:e>
                                  </m:nary>
                                </m:e>
                              </m:nary>
                            </m:e>
                          </m:nary>
                        </m:e>
                      </m:rad>
                    </m:den>
                  </m:f>
                  <m:r>
                    <w:rPr>
                      <w:rFonts w:ascii="Cambria Math" w:hAnsi="Cambria Math"/>
                      <w:lang w:val="en-US"/>
                    </w:rPr>
                    <m:t>→ max</m:t>
                  </m:r>
                </m:e>
                <m:e>
                  <m:nary>
                    <m:naryPr>
                      <m:chr m:val="∑"/>
                      <m:limLoc m:val="undOvr"/>
                      <m:ctrlPr>
                        <w:rPr>
                          <w:rFonts w:ascii="Cambria Math" w:hAnsi="Cambria Math"/>
                          <w:i/>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=1</m:t>
                      </m:r>
                    </m:e>
                  </m:nary>
                </m:e>
                <m:e>
                  <m:sSub>
                    <m:sSubPr>
                      <m:ctrlPr>
                        <w:rPr>
                          <w:rFonts w:ascii="Cambria Math" w:hAnsi="Cambria Math"/>
                          <w:i/>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≥0</m:t>
                  </m:r>
                </m:e>
              </m:eqArr>
            </m:e>
          </m:d>
          <m:r>
            <w:rPr>
              <w:rFonts w:ascii="Cambria Math" w:hAnsi="Cambria Math"/>
            </w:rPr>
            <m:t xml:space="preserve">                            (10)</m:t>
          </m:r>
        </m:oMath>
      </m:oMathPara>
    </w:p>
    <w:p w14:paraId="0B804C5B" w14:textId="77777777" w:rsidR="003A2CB3" w:rsidRPr="00F31F82" w:rsidRDefault="003A2CB3" w:rsidP="006E0CFD">
      <w:pPr>
        <w:ind w:left="0" w:firstLine="0"/>
        <w:rPr>
          <w:lang w:val="en-US"/>
        </w:rPr>
      </w:pPr>
    </w:p>
    <w:p w14:paraId="2CE613EB" w14:textId="3526062B" w:rsidR="00F31F82" w:rsidRDefault="00000000">
      <w:pPr>
        <w:spacing w:after="160" w:line="259" w:lineRule="auto"/>
        <w:ind w:left="0" w:right="0" w:firstLine="0"/>
        <w:jc w:val="left"/>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926A30" w:rsidRPr="00926A30">
        <w:t xml:space="preserve"> – </w:t>
      </w:r>
      <w:r w:rsidR="00926A30">
        <w:t>доля актива в портфеле</w:t>
      </w:r>
    </w:p>
    <w:p w14:paraId="11E53F93" w14:textId="78F1083F" w:rsidR="00926A30" w:rsidRDefault="00000000">
      <w:pPr>
        <w:spacing w:after="160" w:line="259" w:lineRule="auto"/>
        <w:ind w:left="0" w:right="0" w:firstLine="0"/>
        <w:jc w:val="left"/>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sidR="00926A30" w:rsidRPr="00926A30">
        <w:t xml:space="preserve"> – </w:t>
      </w:r>
      <w:r w:rsidR="00926A30">
        <w:t>доходность актива</w:t>
      </w:r>
    </w:p>
    <w:p w14:paraId="2627A47C" w14:textId="571FB444" w:rsidR="00926A30" w:rsidRDefault="00926A30">
      <w:pPr>
        <w:spacing w:after="160" w:line="259" w:lineRule="auto"/>
        <w:ind w:left="0" w:right="0" w:firstLine="0"/>
        <w:jc w:val="left"/>
      </w:pPr>
      <m:oMath>
        <m:r>
          <w:rPr>
            <w:rFonts w:ascii="Cambria Math" w:hAnsi="Cambria Math"/>
          </w:rPr>
          <m:t>σ</m:t>
        </m:r>
      </m:oMath>
      <w:r>
        <w:t xml:space="preserve"> – стандартное отклонение доходностей актива</w:t>
      </w:r>
    </w:p>
    <w:p w14:paraId="1CDB6CCA" w14:textId="69F06824" w:rsidR="00926A30" w:rsidRDefault="00000000">
      <w:pPr>
        <w:spacing w:after="160" w:line="259" w:lineRule="auto"/>
        <w:ind w:left="0" w:right="0" w:firstLine="0"/>
        <w:jc w:val="left"/>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ij</m:t>
            </m:r>
          </m:sub>
        </m:sSub>
      </m:oMath>
      <w:r w:rsidR="00926A30" w:rsidRPr="00926A30">
        <w:t xml:space="preserve"> – </w:t>
      </w:r>
      <w:r w:rsidR="00926A30">
        <w:t>коэффициент корреляции между активами</w:t>
      </w:r>
    </w:p>
    <w:p w14:paraId="6BBBB271" w14:textId="1789F0B9" w:rsidR="00926A30" w:rsidRDefault="00926A30">
      <w:pPr>
        <w:spacing w:after="160" w:line="259" w:lineRule="auto"/>
        <w:ind w:left="0" w:right="0" w:firstLine="0"/>
        <w:jc w:val="left"/>
      </w:pPr>
      <m:oMath>
        <m:r>
          <w:rPr>
            <w:rFonts w:ascii="Cambria Math" w:hAnsi="Cambria Math"/>
            <w:lang w:val="en-US"/>
          </w:rPr>
          <m:t>n</m:t>
        </m:r>
      </m:oMath>
      <w:r w:rsidRPr="00926A30">
        <w:t xml:space="preserve"> – </w:t>
      </w:r>
      <w:r>
        <w:t>количество активов в рамках портфеля</w:t>
      </w:r>
    </w:p>
    <w:p w14:paraId="2A836697" w14:textId="37C60D63" w:rsidR="005B6B09" w:rsidRPr="00926A30" w:rsidRDefault="00000000">
      <w:pPr>
        <w:spacing w:after="160" w:line="259" w:lineRule="auto"/>
        <w:ind w:left="0" w:right="0" w:firstLine="0"/>
        <w:jc w:val="left"/>
      </w:pPr>
      <w:sdt>
        <w:sdtPr>
          <w:id w:val="-952173797"/>
          <w:citation/>
        </w:sdtPr>
        <w:sdtContent>
          <w:r w:rsidR="005B6B09">
            <w:fldChar w:fldCharType="begin"/>
          </w:r>
          <w:r w:rsidR="005B6B09">
            <w:instrText xml:space="preserve"> CITATION Хол18 \l 1049 </w:instrText>
          </w:r>
          <w:r w:rsidR="005B6B09">
            <w:fldChar w:fldCharType="separate"/>
          </w:r>
          <w:r w:rsidR="003101AB">
            <w:rPr>
              <w:noProof/>
            </w:rPr>
            <w:t>(Оксана, 2018)</w:t>
          </w:r>
          <w:r w:rsidR="005B6B09">
            <w:fldChar w:fldCharType="end"/>
          </w:r>
        </w:sdtContent>
      </w:sdt>
    </w:p>
    <w:p w14:paraId="53E3F96B" w14:textId="07E225E2" w:rsidR="00831745" w:rsidRDefault="00831745">
      <w:pPr>
        <w:spacing w:after="160" w:line="259" w:lineRule="auto"/>
        <w:ind w:left="0" w:right="0" w:firstLine="0"/>
        <w:jc w:val="left"/>
      </w:pPr>
      <w:r>
        <w:t xml:space="preserve">Важно понимать, что выражение, которое нужно максимизировать, является формулой коэффициента Шарпа, где в числителе дроби находится формула доходности, а в знаменателе – альтернативная формула среднеквадратического отклонения. </w:t>
      </w:r>
      <w:sdt>
        <w:sdtPr>
          <w:id w:val="-1366516608"/>
          <w:citation/>
        </w:sdtPr>
        <w:sdtContent>
          <w:r w:rsidR="00DB3EFC">
            <w:fldChar w:fldCharType="begin"/>
          </w:r>
          <w:r w:rsidR="005B6B09">
            <w:instrText xml:space="preserve">CITATION САА14 \l 1049 </w:instrText>
          </w:r>
          <w:r w:rsidR="00DB3EFC">
            <w:fldChar w:fldCharType="separate"/>
          </w:r>
          <w:r w:rsidR="003101AB">
            <w:rPr>
              <w:noProof/>
            </w:rPr>
            <w:t>(Аникин С. А.¸ Медведева М. А., 2014)</w:t>
          </w:r>
          <w:r w:rsidR="00DB3EFC">
            <w:fldChar w:fldCharType="end"/>
          </w:r>
        </w:sdtContent>
      </w:sdt>
    </w:p>
    <w:p w14:paraId="23865BB4" w14:textId="65AA33EF" w:rsidR="00CA6946" w:rsidRDefault="00CA6946" w:rsidP="00CA6946">
      <w:pPr>
        <w:spacing w:after="160" w:line="259" w:lineRule="auto"/>
        <w:ind w:left="0" w:right="0" w:firstLine="0"/>
        <w:jc w:val="left"/>
      </w:pPr>
      <w:r>
        <w:t xml:space="preserve">Решением задачи оптимизации портфеля методом максимизации коэффициента Шарпа является положение, при котором эффективная граница и линия рынка капиталов имеет только одну точку пересечения. </w:t>
      </w:r>
    </w:p>
    <w:p w14:paraId="5BE50A9B" w14:textId="4D9740A6" w:rsidR="00CA6946" w:rsidRDefault="00CA6946" w:rsidP="00CA6946">
      <w:pPr>
        <w:spacing w:after="160" w:line="259" w:lineRule="auto"/>
        <w:ind w:left="0" w:right="0" w:firstLine="0"/>
        <w:jc w:val="left"/>
      </w:pPr>
      <w:r>
        <w:t xml:space="preserve">Эффективная граница </w:t>
      </w:r>
      <w:r w:rsidR="00BA7F4C">
        <w:t>— это</w:t>
      </w:r>
      <w:r>
        <w:t xml:space="preserve"> кривая на графике риска и доходности портфелей, которая показывает все комбинации портфелей с наибольшим доходом при определенном уровне риска или наименьшим риском при определенном уровне доходности.</w:t>
      </w:r>
    </w:p>
    <w:p w14:paraId="089E92FF" w14:textId="3E97FE91" w:rsidR="00CA6946" w:rsidRDefault="00CA6946" w:rsidP="00CA6946">
      <w:pPr>
        <w:spacing w:after="160" w:line="259" w:lineRule="auto"/>
        <w:ind w:left="0" w:right="0" w:firstLine="0"/>
        <w:jc w:val="left"/>
      </w:pPr>
      <w:r>
        <w:t xml:space="preserve">Линия рынка капиталов </w:t>
      </w:r>
      <w:r w:rsidR="00BA7F4C">
        <w:t>— это</w:t>
      </w:r>
      <w:r>
        <w:t xml:space="preserve"> кривая, которая соединяет рисково-нейтральный актив (</w:t>
      </w:r>
      <w:proofErr w:type="spellStart"/>
      <w:r>
        <w:t>risk-free</w:t>
      </w:r>
      <w:proofErr w:type="spellEnd"/>
      <w:r>
        <w:t xml:space="preserve"> </w:t>
      </w:r>
      <w:proofErr w:type="spellStart"/>
      <w:r>
        <w:t>asset</w:t>
      </w:r>
      <w:proofErr w:type="spellEnd"/>
      <w:r>
        <w:t xml:space="preserve">) с портфелем, состоящим из всех доступных на рынке активов, пропорционально их рыночным стоимостям. Линия рынка капиталов показывает </w:t>
      </w:r>
      <w:r>
        <w:lastRenderedPageBreak/>
        <w:t>минимальный уровень риска, который может быть достигнут при определенном уровне доходности.</w:t>
      </w:r>
    </w:p>
    <w:p w14:paraId="7FBE4ECF" w14:textId="3F414E0A" w:rsidR="00926A30" w:rsidRDefault="00CA6946">
      <w:pPr>
        <w:spacing w:after="160" w:line="259" w:lineRule="auto"/>
        <w:ind w:left="0" w:right="0" w:firstLine="0"/>
        <w:jc w:val="left"/>
      </w:pPr>
      <w:r>
        <w:t>Точка пересечения эффективной границы и линии рынка капиталов является оптимальной точкой портфеля, так как она обеспечивает наибольший уровень доходности при определенном уровне риска или наименьший уровень риска при определенном уровне доходности.</w:t>
      </w:r>
      <w:r w:rsidR="00267F02">
        <w:t xml:space="preserve"> Если такая точка только одна, то она соответствует самому высокому значению отношения ожидаемой доходности и ожидаемого риска. </w:t>
      </w:r>
      <w:r>
        <w:t xml:space="preserve"> Оптимальный портфель находится на этой точке и определяется пропорциями инвестиций в каждый актив в портфеле.</w:t>
      </w:r>
    </w:p>
    <w:p w14:paraId="649F49DD" w14:textId="77777777" w:rsidR="006819B6" w:rsidRPr="00926A30" w:rsidRDefault="006819B6">
      <w:pPr>
        <w:spacing w:after="160" w:line="259" w:lineRule="auto"/>
        <w:ind w:left="0" w:right="0" w:firstLine="0"/>
        <w:jc w:val="left"/>
      </w:pPr>
    </w:p>
    <w:p w14:paraId="7348E15D" w14:textId="77777777" w:rsidR="00915FF3" w:rsidRDefault="006D4882" w:rsidP="00915FF3">
      <w:pPr>
        <w:keepNext/>
        <w:ind w:left="0" w:firstLine="0"/>
      </w:pPr>
      <w:r>
        <w:rPr>
          <w:noProof/>
        </w:rPr>
        <w:drawing>
          <wp:inline distT="0" distB="0" distL="0" distR="0" wp14:anchorId="4FEF9FD6" wp14:editId="062F7111">
            <wp:extent cx="5157695" cy="4230529"/>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15" b="-382"/>
                    <a:stretch/>
                  </pic:blipFill>
                  <pic:spPr bwMode="auto">
                    <a:xfrm>
                      <a:off x="0" y="0"/>
                      <a:ext cx="5256424" cy="4311510"/>
                    </a:xfrm>
                    <a:prstGeom prst="rect">
                      <a:avLst/>
                    </a:prstGeom>
                    <a:noFill/>
                    <a:ln>
                      <a:noFill/>
                    </a:ln>
                    <a:extLst>
                      <a:ext uri="{53640926-AAD7-44D8-BBD7-CCE9431645EC}">
                        <a14:shadowObscured xmlns:a14="http://schemas.microsoft.com/office/drawing/2010/main"/>
                      </a:ext>
                    </a:extLst>
                  </pic:spPr>
                </pic:pic>
              </a:graphicData>
            </a:graphic>
          </wp:inline>
        </w:drawing>
      </w:r>
    </w:p>
    <w:p w14:paraId="2527FF95" w14:textId="0A84ACC9" w:rsidR="00D9087D" w:rsidRDefault="00915FF3" w:rsidP="00BC2369">
      <w:pPr>
        <w:pStyle w:val="ae"/>
        <w:jc w:val="both"/>
      </w:pPr>
      <w:r>
        <w:t>Рис</w:t>
      </w:r>
      <w:r w:rsidRPr="00F97B01">
        <w:t xml:space="preserve">. </w:t>
      </w:r>
      <w:r>
        <w:fldChar w:fldCharType="begin"/>
      </w:r>
      <w:r w:rsidRPr="00F97B01">
        <w:instrText xml:space="preserve"> </w:instrText>
      </w:r>
      <w:r w:rsidRPr="00F34F49">
        <w:rPr>
          <w:lang w:val="en-US"/>
        </w:rPr>
        <w:instrText>SEQ</w:instrText>
      </w:r>
      <w:r w:rsidRPr="00F97B01">
        <w:instrText xml:space="preserve"> </w:instrText>
      </w:r>
      <w:r>
        <w:instrText>Рисунок</w:instrText>
      </w:r>
      <w:r w:rsidRPr="00F97B01">
        <w:instrText xml:space="preserve"> \* </w:instrText>
      </w:r>
      <w:r w:rsidRPr="00F34F49">
        <w:rPr>
          <w:lang w:val="en-US"/>
        </w:rPr>
        <w:instrText>ARABIC</w:instrText>
      </w:r>
      <w:r w:rsidRPr="00F97B01">
        <w:instrText xml:space="preserve"> </w:instrText>
      </w:r>
      <w:r>
        <w:fldChar w:fldCharType="separate"/>
      </w:r>
      <w:r w:rsidRPr="00267F02">
        <w:rPr>
          <w:noProof/>
        </w:rPr>
        <w:t>1</w:t>
      </w:r>
      <w:r>
        <w:fldChar w:fldCharType="end"/>
      </w:r>
      <w:r w:rsidRPr="00267F02">
        <w:t xml:space="preserve"> </w:t>
      </w:r>
      <w:r w:rsidR="002259BA">
        <w:t>Эффективная</w:t>
      </w:r>
      <w:r w:rsidR="002259BA" w:rsidRPr="00267F02">
        <w:t xml:space="preserve"> </w:t>
      </w:r>
      <w:r w:rsidR="002259BA">
        <w:t>граница</w:t>
      </w:r>
      <w:r w:rsidR="00267F02">
        <w:t xml:space="preserve"> и линия рынка капиталов</w:t>
      </w:r>
      <w:r w:rsidR="00267F02" w:rsidRPr="00267F02">
        <w:t xml:space="preserve"> </w:t>
      </w:r>
      <w:r w:rsidR="00BC2369">
        <w:br w:type="page"/>
      </w:r>
    </w:p>
    <w:p w14:paraId="7C59E4DF" w14:textId="77777777" w:rsidR="00D9087D" w:rsidRPr="00D9087D" w:rsidRDefault="00D9087D" w:rsidP="00D9087D"/>
    <w:p w14:paraId="72286A7A" w14:textId="102B0489" w:rsidR="00F166C5" w:rsidRDefault="00F166C5" w:rsidP="00F166C5">
      <w:pPr>
        <w:pStyle w:val="1"/>
      </w:pPr>
      <w:bookmarkStart w:id="12" w:name="_Toc133453628"/>
      <w:r>
        <w:t>ОЦЕНКА РИСКОВ ПОРТФЕЛЯ</w:t>
      </w:r>
      <w:r w:rsidRPr="00F166C5">
        <w:t xml:space="preserve">: </w:t>
      </w:r>
      <w:r>
        <w:t>ПРАКТИЧЕСКИЙ АСПЕКТ</w:t>
      </w:r>
      <w:bookmarkEnd w:id="12"/>
    </w:p>
    <w:p w14:paraId="7E8D566C" w14:textId="77777777" w:rsidR="00F166C5" w:rsidRPr="00F166C5" w:rsidRDefault="00F166C5" w:rsidP="00F166C5"/>
    <w:p w14:paraId="770E3EAF" w14:textId="6835539C" w:rsidR="00F166C5" w:rsidRDefault="00231749" w:rsidP="00F166C5">
      <w:pPr>
        <w:pStyle w:val="2"/>
      </w:pPr>
      <w:bookmarkStart w:id="13" w:name="_Toc133453629"/>
      <w:r>
        <w:t>Формирование портфеля</w:t>
      </w:r>
      <w:bookmarkEnd w:id="13"/>
    </w:p>
    <w:p w14:paraId="75D6C714" w14:textId="77777777" w:rsidR="00231749" w:rsidRDefault="00231749" w:rsidP="00231749">
      <w:pPr>
        <w:ind w:left="0" w:firstLine="0"/>
      </w:pPr>
    </w:p>
    <w:p w14:paraId="45065CA6" w14:textId="5D921B33" w:rsidR="00092C3F" w:rsidRDefault="00FC7EF7" w:rsidP="00231749">
      <w:pPr>
        <w:ind w:left="0" w:firstLine="0"/>
      </w:pPr>
      <w:r>
        <w:t xml:space="preserve">Для анализа был собран портфель, </w:t>
      </w:r>
      <w:r w:rsidR="008F0824">
        <w:t>состоя</w:t>
      </w:r>
      <w:r w:rsidR="00244847">
        <w:t>щий из следующих</w:t>
      </w:r>
      <w:r w:rsidR="00315A50">
        <w:t xml:space="preserve"> пяти</w:t>
      </w:r>
      <w:r w:rsidR="00244847">
        <w:t xml:space="preserve"> активов</w:t>
      </w:r>
      <w:r w:rsidR="00244847" w:rsidRPr="00244847">
        <w:t>:</w:t>
      </w:r>
    </w:p>
    <w:p w14:paraId="5C967E51" w14:textId="77777777" w:rsidR="000C1EA9" w:rsidRDefault="000C1EA9" w:rsidP="00231749">
      <w:pPr>
        <w:ind w:left="0" w:firstLine="0"/>
      </w:pPr>
    </w:p>
    <w:p w14:paraId="76FC5709" w14:textId="15C68B7C" w:rsidR="00092C3F" w:rsidRPr="00414AE8" w:rsidRDefault="00092C3F" w:rsidP="00092C3F">
      <w:pPr>
        <w:numPr>
          <w:ilvl w:val="0"/>
          <w:numId w:val="18"/>
        </w:numPr>
        <w:spacing w:after="160" w:line="259" w:lineRule="auto"/>
        <w:ind w:right="0"/>
        <w:jc w:val="left"/>
      </w:pPr>
      <w:r w:rsidRPr="00414AE8">
        <w:t xml:space="preserve">Акции компании </w:t>
      </w:r>
      <w:proofErr w:type="spellStart"/>
      <w:r w:rsidRPr="00414AE8">
        <w:t>Alphabet</w:t>
      </w:r>
      <w:proofErr w:type="spellEnd"/>
      <w:r w:rsidRPr="00414AE8">
        <w:t xml:space="preserve"> Inc. (GOOGL) - крупнейшей в мире поисковой системы Google и ряда других интернет-сервисов. Эта компания представляет сектор технологий.</w:t>
      </w:r>
    </w:p>
    <w:p w14:paraId="49A3F5F8" w14:textId="7CE1E198" w:rsidR="00092C3F" w:rsidRPr="00414AE8" w:rsidRDefault="00092C3F" w:rsidP="00092C3F">
      <w:pPr>
        <w:numPr>
          <w:ilvl w:val="0"/>
          <w:numId w:val="18"/>
        </w:numPr>
        <w:spacing w:after="160" w:line="259" w:lineRule="auto"/>
        <w:ind w:right="0"/>
        <w:jc w:val="left"/>
      </w:pPr>
      <w:r w:rsidRPr="00414AE8">
        <w:t>Облигации компании Exxon Mobil Corporation (XOM) - крупнейшей нефтяной компании в мире. Эта компания представляет энергетический сектор.</w:t>
      </w:r>
    </w:p>
    <w:p w14:paraId="3220151E" w14:textId="5A12299D" w:rsidR="00092C3F" w:rsidRPr="00414AE8" w:rsidRDefault="00092C3F" w:rsidP="00092C3F">
      <w:pPr>
        <w:numPr>
          <w:ilvl w:val="0"/>
          <w:numId w:val="18"/>
        </w:numPr>
        <w:spacing w:after="160" w:line="259" w:lineRule="auto"/>
        <w:ind w:right="0"/>
        <w:jc w:val="left"/>
      </w:pPr>
      <w:r w:rsidRPr="00414AE8">
        <w:t>Акции компании Coca-Cola (KO) - одного из крупнейших производителей напитков в мире. Эта компания представляет</w:t>
      </w:r>
      <w:r w:rsidR="005802F1">
        <w:t xml:space="preserve"> продовольственный</w:t>
      </w:r>
      <w:r w:rsidRPr="00414AE8">
        <w:t xml:space="preserve"> сектор.</w:t>
      </w:r>
    </w:p>
    <w:p w14:paraId="13D6FA91" w14:textId="746CFBFB" w:rsidR="00092C3F" w:rsidRPr="00414AE8" w:rsidRDefault="00092C3F" w:rsidP="00092C3F">
      <w:pPr>
        <w:numPr>
          <w:ilvl w:val="0"/>
          <w:numId w:val="18"/>
        </w:numPr>
        <w:spacing w:after="160" w:line="259" w:lineRule="auto"/>
        <w:ind w:right="0"/>
        <w:jc w:val="left"/>
      </w:pPr>
      <w:r w:rsidRPr="00414AE8">
        <w:t>Облигации компании Johnson &amp; Johnson (JNJ) - крупнейшего производителя медицинских товаров и потребительских товаров в мире. Эта компания представляет сектор здравоохранени</w:t>
      </w:r>
      <w:r w:rsidR="00315A50">
        <w:t>я</w:t>
      </w:r>
      <w:r w:rsidRPr="00414AE8">
        <w:t>.</w:t>
      </w:r>
    </w:p>
    <w:p w14:paraId="395737E9" w14:textId="2683DFFD" w:rsidR="00092C3F" w:rsidRDefault="00092C3F" w:rsidP="00092C3F">
      <w:pPr>
        <w:numPr>
          <w:ilvl w:val="0"/>
          <w:numId w:val="18"/>
        </w:numPr>
        <w:spacing w:after="160" w:line="259" w:lineRule="auto"/>
        <w:ind w:right="0"/>
        <w:jc w:val="left"/>
      </w:pPr>
      <w:r w:rsidRPr="00414AE8">
        <w:t>Акции компании Amazon.com, Inc. (AMZN) - крупнейшего онлайн-ритейлера в мире. Эта компания также представляет сектор технологи</w:t>
      </w:r>
      <w:r w:rsidR="00315A50">
        <w:t>й</w:t>
      </w:r>
      <w:r w:rsidRPr="00414AE8">
        <w:t>.</w:t>
      </w:r>
    </w:p>
    <w:p w14:paraId="3DFAEEE9" w14:textId="77777777" w:rsidR="00F166C5" w:rsidRDefault="00F166C5" w:rsidP="00075803">
      <w:pPr>
        <w:ind w:left="0" w:firstLine="0"/>
        <w:rPr>
          <w:lang w:val="en-US"/>
        </w:rPr>
      </w:pPr>
    </w:p>
    <w:p w14:paraId="7F5B1F05" w14:textId="37E51CA0" w:rsidR="00075803" w:rsidRDefault="00075803" w:rsidP="00075803">
      <w:pPr>
        <w:ind w:left="0" w:firstLine="0"/>
      </w:pPr>
      <w:r>
        <w:t>Данный портфель включает в себя активы из различных секторов экономики, что позволяет оценить разнообразие инвестиций и их риски. Кроме того, в портфеле представлены как акции, так и облигации, что также влияет на уровень риска и доходности портфеля.</w:t>
      </w:r>
    </w:p>
    <w:p w14:paraId="65C21107" w14:textId="77777777" w:rsidR="00075803" w:rsidRDefault="00075803" w:rsidP="00075803">
      <w:pPr>
        <w:ind w:left="0" w:firstLine="0"/>
      </w:pPr>
    </w:p>
    <w:p w14:paraId="61143074" w14:textId="77777777" w:rsidR="00075803" w:rsidRDefault="00075803" w:rsidP="00075803">
      <w:pPr>
        <w:ind w:left="0" w:firstLine="0"/>
      </w:pPr>
      <w:r>
        <w:t>Выбор портфеля из пяти активов также был сделан для упрощения интерпретации результатов. При анализе большего числа активов может быть сложно выделить тенденции и понять, какой именно актив оказывает наибольшее влияние на результаты портфеля.</w:t>
      </w:r>
    </w:p>
    <w:p w14:paraId="5E93B618" w14:textId="77777777" w:rsidR="00075803" w:rsidRDefault="00075803" w:rsidP="00075803">
      <w:pPr>
        <w:ind w:left="0" w:firstLine="0"/>
      </w:pPr>
    </w:p>
    <w:p w14:paraId="63BD9C65" w14:textId="6924D9A4" w:rsidR="00075803" w:rsidRDefault="004E6EFF" w:rsidP="00075803">
      <w:pPr>
        <w:ind w:left="0" w:firstLine="0"/>
      </w:pPr>
      <w:r>
        <w:t xml:space="preserve">Были </w:t>
      </w:r>
      <w:r w:rsidR="00075803">
        <w:t>выбраны</w:t>
      </w:r>
      <w:r>
        <w:t xml:space="preserve"> именно крупные компании</w:t>
      </w:r>
      <w:r w:rsidR="00075803">
        <w:t xml:space="preserve">, так как они имеют устойчивые позиции на рынке, высокую ликвидность и предсказуемую доходность. </w:t>
      </w:r>
      <w:r w:rsidR="00B6070B">
        <w:t xml:space="preserve">Компании были выбраны из </w:t>
      </w:r>
      <w:r w:rsidR="00075803">
        <w:t>различных отрасле</w:t>
      </w:r>
      <w:r w:rsidR="00B6070B">
        <w:t>й</w:t>
      </w:r>
      <w:r w:rsidR="00075803">
        <w:t>, чтобы обеспечить разнообразие портфеля и уменьшить его чувствительность к изменениям в одной отрасли.</w:t>
      </w:r>
    </w:p>
    <w:p w14:paraId="7C25BB2F" w14:textId="77777777" w:rsidR="00075803" w:rsidRDefault="00075803" w:rsidP="00075803">
      <w:pPr>
        <w:ind w:left="0" w:firstLine="0"/>
      </w:pPr>
    </w:p>
    <w:p w14:paraId="2A0E36D9" w14:textId="7FEEEEA5" w:rsidR="00765D66" w:rsidRDefault="00075803" w:rsidP="00075803">
      <w:pPr>
        <w:ind w:left="0" w:firstLine="0"/>
      </w:pPr>
      <w:r>
        <w:lastRenderedPageBreak/>
        <w:t>Таким образом, этот портфель обеспечивает достаточный уровень разнообразия, чтобы оценить риски и доходность инвестиций в разных секторах экономики, и при этом сохраняет достаточную простоту для интерпретации результатов.</w:t>
      </w:r>
    </w:p>
    <w:p w14:paraId="709C8C9E" w14:textId="6C403D7D" w:rsidR="001908E8" w:rsidRDefault="001908E8" w:rsidP="00075803">
      <w:pPr>
        <w:ind w:left="0" w:firstLine="0"/>
      </w:pPr>
    </w:p>
    <w:p w14:paraId="1C5ED536" w14:textId="071410E1" w:rsidR="001908E8" w:rsidRDefault="001908E8" w:rsidP="00075803">
      <w:pPr>
        <w:ind w:left="0" w:firstLine="0"/>
      </w:pPr>
      <w:r>
        <w:t>Далее были взяты данн</w:t>
      </w:r>
      <w:r w:rsidR="004335BA">
        <w:t>ые</w:t>
      </w:r>
      <w:r w:rsidR="00E579D7">
        <w:t xml:space="preserve"> </w:t>
      </w:r>
      <w:r w:rsidR="004335BA">
        <w:t>по ценам закрытия каждого актива</w:t>
      </w:r>
      <w:r w:rsidR="00E579D7" w:rsidRPr="00E579D7">
        <w:t xml:space="preserve"> </w:t>
      </w:r>
      <w:r w:rsidR="00E579D7">
        <w:t>на начало каждой недели</w:t>
      </w:r>
      <w:r w:rsidR="004335BA">
        <w:t xml:space="preserve"> начиная с 2008 года</w:t>
      </w:r>
      <w:r w:rsidR="000869A6">
        <w:t xml:space="preserve"> (рисунок 1)</w:t>
      </w:r>
      <w:r w:rsidR="006D7C33">
        <w:t xml:space="preserve">. </w:t>
      </w:r>
      <w:r w:rsidR="00824F89">
        <w:t>Выбор именно такой стартовой даты был обусловлен тем, что м</w:t>
      </w:r>
      <w:r w:rsidR="00343A42" w:rsidRPr="00343A42">
        <w:t>ировой финансовый кризис 2008 года привел к значительным изменениям на финансовых рынках. Было принято множество мер для восстановления экономики, и это могло повлиять на доходность тикеров. Поэтому анализ данных до этого периода может быть нерепрезентативным, так как он не учитывает этих изменений.</w:t>
      </w:r>
    </w:p>
    <w:p w14:paraId="58BA7296" w14:textId="77777777" w:rsidR="00923BC9" w:rsidRDefault="00923BC9" w:rsidP="00075803">
      <w:pPr>
        <w:ind w:left="0" w:firstLine="0"/>
      </w:pPr>
    </w:p>
    <w:p w14:paraId="5217631F" w14:textId="77777777" w:rsidR="00923BC9" w:rsidRDefault="00923BC9" w:rsidP="00923BC9">
      <w:pPr>
        <w:keepNext/>
        <w:ind w:left="0" w:firstLine="0"/>
      </w:pPr>
      <w:r>
        <w:rPr>
          <w:noProof/>
        </w:rPr>
        <w:drawing>
          <wp:inline distT="0" distB="0" distL="0" distR="0" wp14:anchorId="59813875" wp14:editId="05A944C7">
            <wp:extent cx="6469200" cy="2858400"/>
            <wp:effectExtent l="0" t="0" r="8255"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9200" cy="2858400"/>
                    </a:xfrm>
                    <a:prstGeom prst="rect">
                      <a:avLst/>
                    </a:prstGeom>
                    <a:noFill/>
                    <a:ln>
                      <a:noFill/>
                    </a:ln>
                  </pic:spPr>
                </pic:pic>
              </a:graphicData>
            </a:graphic>
          </wp:inline>
        </w:drawing>
      </w:r>
    </w:p>
    <w:p w14:paraId="35BA82A5" w14:textId="6C3DF59E" w:rsidR="00352D2B" w:rsidRDefault="00923BC9" w:rsidP="00352D2B">
      <w:pPr>
        <w:pStyle w:val="ae"/>
        <w:jc w:val="both"/>
      </w:pPr>
      <w:r>
        <w:t>Рис</w:t>
      </w:r>
      <w:r w:rsidR="00197174">
        <w:t>.</w:t>
      </w:r>
      <w:r>
        <w:t xml:space="preserve"> </w:t>
      </w:r>
      <w:r>
        <w:fldChar w:fldCharType="begin"/>
      </w:r>
      <w:r>
        <w:instrText xml:space="preserve"> SEQ Рисунок \* ARABIC </w:instrText>
      </w:r>
      <w:r>
        <w:fldChar w:fldCharType="separate"/>
      </w:r>
      <w:r w:rsidR="00915FF3">
        <w:rPr>
          <w:noProof/>
        </w:rPr>
        <w:t>2</w:t>
      </w:r>
      <w:r>
        <w:rPr>
          <w:noProof/>
        </w:rPr>
        <w:fldChar w:fldCharType="end"/>
      </w:r>
      <w:r w:rsidR="00197174">
        <w:t xml:space="preserve"> </w:t>
      </w:r>
      <w:r>
        <w:t>Временной ряд по ценам закрытий каждого тикера</w:t>
      </w:r>
      <w:r w:rsidR="00352D2B">
        <w:t xml:space="preserve"> </w:t>
      </w:r>
    </w:p>
    <w:p w14:paraId="6C60B612" w14:textId="00A71EA8" w:rsidR="00352D2B" w:rsidRPr="00352D2B" w:rsidRDefault="00352D2B" w:rsidP="00352D2B">
      <w:pPr>
        <w:ind w:left="0" w:firstLine="0"/>
      </w:pPr>
      <w:r>
        <w:t>Источник</w:t>
      </w:r>
      <w:r w:rsidRPr="00352D2B">
        <w:t xml:space="preserve">: </w:t>
      </w:r>
      <w:r>
        <w:t xml:space="preserve">на основе данных с </w:t>
      </w:r>
      <w:r>
        <w:rPr>
          <w:lang w:val="en-US"/>
        </w:rPr>
        <w:t>yahoo</w:t>
      </w:r>
      <w:r w:rsidRPr="00352D2B">
        <w:t>.</w:t>
      </w:r>
      <w:r>
        <w:rPr>
          <w:lang w:val="en-US"/>
        </w:rPr>
        <w:t xml:space="preserve"> finance</w:t>
      </w:r>
    </w:p>
    <w:p w14:paraId="5DFF0F86" w14:textId="77777777" w:rsidR="00197174" w:rsidRDefault="00197174" w:rsidP="00923BC9">
      <w:pPr>
        <w:ind w:left="0" w:firstLine="0"/>
      </w:pPr>
    </w:p>
    <w:p w14:paraId="1D7D642F" w14:textId="31D1DAE8" w:rsidR="00F6779E" w:rsidRDefault="003C14F2" w:rsidP="00923BC9">
      <w:pPr>
        <w:ind w:left="0" w:firstLine="0"/>
        <w:rPr>
          <w:noProof/>
        </w:rPr>
      </w:pPr>
      <w:r>
        <w:t>После</w:t>
      </w:r>
      <w:r w:rsidR="00F6779E">
        <w:t xml:space="preserve"> </w:t>
      </w:r>
      <w:r w:rsidR="004B36D3">
        <w:t>были посчитаны</w:t>
      </w:r>
      <w:r w:rsidR="00D31940">
        <w:t xml:space="preserve"> </w:t>
      </w:r>
      <w:r w:rsidR="00533D14">
        <w:t xml:space="preserve">доходности каждого актива как </w:t>
      </w:r>
      <w:r w:rsidR="00436188">
        <w:t xml:space="preserve">темпы прироста </w:t>
      </w:r>
      <w:r w:rsidR="000B7CBA">
        <w:t>еженедельн</w:t>
      </w:r>
      <w:r w:rsidR="0010272B">
        <w:t>ых цен закрытия</w:t>
      </w:r>
      <w:r w:rsidR="00F6779E">
        <w:t>.</w:t>
      </w:r>
    </w:p>
    <w:p w14:paraId="31674C6D" w14:textId="77777777" w:rsidR="00F6779E" w:rsidRDefault="00F6779E" w:rsidP="00F6779E">
      <w:pPr>
        <w:keepNext/>
        <w:ind w:left="0" w:firstLine="0"/>
      </w:pPr>
      <w:r>
        <w:rPr>
          <w:noProof/>
        </w:rPr>
        <w:lastRenderedPageBreak/>
        <w:drawing>
          <wp:inline distT="0" distB="0" distL="0" distR="0" wp14:anchorId="1BB45E18" wp14:editId="718A8EE4">
            <wp:extent cx="6477635" cy="285051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635" cy="2850515"/>
                    </a:xfrm>
                    <a:prstGeom prst="rect">
                      <a:avLst/>
                    </a:prstGeom>
                    <a:noFill/>
                    <a:ln>
                      <a:noFill/>
                    </a:ln>
                  </pic:spPr>
                </pic:pic>
              </a:graphicData>
            </a:graphic>
          </wp:inline>
        </w:drawing>
      </w:r>
    </w:p>
    <w:p w14:paraId="14FFE887" w14:textId="2DAC68B2" w:rsidR="00923BC9" w:rsidRDefault="00F6779E" w:rsidP="00F6779E">
      <w:pPr>
        <w:pStyle w:val="ae"/>
        <w:jc w:val="both"/>
      </w:pPr>
      <w:r>
        <w:t xml:space="preserve">Рис. </w:t>
      </w:r>
      <w:r w:rsidR="00430A63">
        <w:t>3</w:t>
      </w:r>
      <w:r>
        <w:t xml:space="preserve"> </w:t>
      </w:r>
      <w:r w:rsidR="006528DE">
        <w:t>Временной ряд по доходностям каждого актива</w:t>
      </w:r>
    </w:p>
    <w:p w14:paraId="0074EF11" w14:textId="02CA9D17" w:rsidR="005C0541" w:rsidRDefault="005C0541" w:rsidP="00FE2932">
      <w:pPr>
        <w:ind w:left="0" w:firstLine="0"/>
      </w:pPr>
    </w:p>
    <w:p w14:paraId="2FB1F618" w14:textId="1257B608" w:rsidR="00E26D29" w:rsidRDefault="00C2111E" w:rsidP="00B50198">
      <w:pPr>
        <w:pStyle w:val="2"/>
      </w:pPr>
      <w:bookmarkStart w:id="14" w:name="_Toc133453630"/>
      <w:r w:rsidRPr="00B50198">
        <w:t>Первичная обработка и анализ</w:t>
      </w:r>
      <w:bookmarkEnd w:id="14"/>
    </w:p>
    <w:p w14:paraId="5DF9F4E3" w14:textId="77777777" w:rsidR="004A78CE" w:rsidRPr="004A78CE" w:rsidRDefault="004A78CE" w:rsidP="004A78CE"/>
    <w:p w14:paraId="7422D744" w14:textId="747B7966" w:rsidR="00C2111E" w:rsidRPr="00C2111E" w:rsidRDefault="004A78CE" w:rsidP="004A78CE">
      <w:pPr>
        <w:pStyle w:val="3"/>
      </w:pPr>
      <w:bookmarkStart w:id="15" w:name="_Toc133453631"/>
      <w:r>
        <w:t>Диагностика выбросов</w:t>
      </w:r>
      <w:bookmarkEnd w:id="15"/>
    </w:p>
    <w:p w14:paraId="4F840CE3" w14:textId="1EF636B6" w:rsidR="00750432" w:rsidRDefault="00B31F79" w:rsidP="00FE2932">
      <w:pPr>
        <w:ind w:left="0" w:firstLine="0"/>
      </w:pPr>
      <w:r>
        <w:t>Для получения более информативных результатов анализа</w:t>
      </w:r>
      <w:r w:rsidR="00CA45E3">
        <w:t xml:space="preserve"> и снизить риск получения </w:t>
      </w:r>
      <w:r w:rsidR="00750432">
        <w:t>неверных выводов</w:t>
      </w:r>
      <w:r w:rsidR="00C2111E">
        <w:t xml:space="preserve"> необходимо провести </w:t>
      </w:r>
      <w:r>
        <w:t>диагностику и удаление выбросов.</w:t>
      </w:r>
      <w:r w:rsidR="00A95596">
        <w:t xml:space="preserve"> В данном случае выбросы были удалены методом трёх среднеквадратических отклонений</w:t>
      </w:r>
      <w:r w:rsidR="00A43F14">
        <w:t>.</w:t>
      </w:r>
    </w:p>
    <w:p w14:paraId="0F869FCC" w14:textId="77777777" w:rsidR="00FA3331" w:rsidRDefault="00350FC6" w:rsidP="00FA3331">
      <w:pPr>
        <w:keepNext/>
        <w:ind w:left="0" w:firstLine="0"/>
      </w:pPr>
      <w:r>
        <w:rPr>
          <w:noProof/>
        </w:rPr>
        <w:drawing>
          <wp:inline distT="0" distB="0" distL="0" distR="0" wp14:anchorId="019CD584" wp14:editId="72661A55">
            <wp:extent cx="6077243" cy="324429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744"/>
                    <a:stretch/>
                  </pic:blipFill>
                  <pic:spPr bwMode="auto">
                    <a:xfrm>
                      <a:off x="0" y="0"/>
                      <a:ext cx="6128432" cy="3271623"/>
                    </a:xfrm>
                    <a:prstGeom prst="rect">
                      <a:avLst/>
                    </a:prstGeom>
                    <a:noFill/>
                    <a:ln>
                      <a:noFill/>
                    </a:ln>
                    <a:extLst>
                      <a:ext uri="{53640926-AAD7-44D8-BBD7-CCE9431645EC}">
                        <a14:shadowObscured xmlns:a14="http://schemas.microsoft.com/office/drawing/2010/main"/>
                      </a:ext>
                    </a:extLst>
                  </pic:spPr>
                </pic:pic>
              </a:graphicData>
            </a:graphic>
          </wp:inline>
        </w:drawing>
      </w:r>
    </w:p>
    <w:p w14:paraId="1E8115EB" w14:textId="1403F6D9" w:rsidR="00350FC6" w:rsidRDefault="00FA3331" w:rsidP="00FA3331">
      <w:pPr>
        <w:pStyle w:val="ae"/>
        <w:jc w:val="both"/>
      </w:pPr>
      <w:r>
        <w:t xml:space="preserve">Рис. </w:t>
      </w:r>
      <w:r w:rsidR="00430A63">
        <w:t>4</w:t>
      </w:r>
      <w:r>
        <w:t xml:space="preserve"> Распределение </w:t>
      </w:r>
      <w:r w:rsidR="00460057">
        <w:t>средней по активам доходности до удаления выбросов</w:t>
      </w:r>
    </w:p>
    <w:p w14:paraId="5D51F11F" w14:textId="77777777" w:rsidR="00460057" w:rsidRDefault="00350FC6" w:rsidP="00460057">
      <w:pPr>
        <w:keepNext/>
        <w:ind w:left="0" w:firstLine="0"/>
      </w:pPr>
      <w:r>
        <w:rPr>
          <w:noProof/>
        </w:rPr>
        <w:lastRenderedPageBreak/>
        <w:drawing>
          <wp:inline distT="0" distB="0" distL="0" distR="0" wp14:anchorId="18AEE062" wp14:editId="02E0B91F">
            <wp:extent cx="6189785" cy="3371175"/>
            <wp:effectExtent l="0" t="0" r="190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423"/>
                    <a:stretch/>
                  </pic:blipFill>
                  <pic:spPr bwMode="auto">
                    <a:xfrm>
                      <a:off x="0" y="0"/>
                      <a:ext cx="6217740" cy="3386400"/>
                    </a:xfrm>
                    <a:prstGeom prst="rect">
                      <a:avLst/>
                    </a:prstGeom>
                    <a:noFill/>
                    <a:ln>
                      <a:noFill/>
                    </a:ln>
                    <a:extLst>
                      <a:ext uri="{53640926-AAD7-44D8-BBD7-CCE9431645EC}">
                        <a14:shadowObscured xmlns:a14="http://schemas.microsoft.com/office/drawing/2010/main"/>
                      </a:ext>
                    </a:extLst>
                  </pic:spPr>
                </pic:pic>
              </a:graphicData>
            </a:graphic>
          </wp:inline>
        </w:drawing>
      </w:r>
    </w:p>
    <w:p w14:paraId="0841FAEC" w14:textId="6011550A" w:rsidR="00350FC6" w:rsidRDefault="00460057" w:rsidP="00460057">
      <w:pPr>
        <w:pStyle w:val="ae"/>
        <w:jc w:val="both"/>
      </w:pPr>
      <w:r>
        <w:t>Рис</w:t>
      </w:r>
      <w:r w:rsidR="003F1406">
        <w:t xml:space="preserve">. </w:t>
      </w:r>
      <w:r w:rsidR="00430A63">
        <w:t>5</w:t>
      </w:r>
      <w:r w:rsidR="003F1406">
        <w:t xml:space="preserve"> Распределение средней по активам доходности после удаления выбросов</w:t>
      </w:r>
    </w:p>
    <w:p w14:paraId="57506AB1" w14:textId="24233CF5" w:rsidR="00350FC6" w:rsidRDefault="00350FC6" w:rsidP="00FE2932">
      <w:pPr>
        <w:ind w:left="0" w:firstLine="0"/>
      </w:pPr>
    </w:p>
    <w:p w14:paraId="7BB4AE25" w14:textId="1A83F4F1" w:rsidR="00A06E91" w:rsidRPr="00A06E91" w:rsidRDefault="00A06E91" w:rsidP="00A06E91">
      <w:pPr>
        <w:pStyle w:val="3"/>
      </w:pPr>
      <w:bookmarkStart w:id="16" w:name="_Toc133453632"/>
      <w:r>
        <w:t>Проверка на нормальность</w:t>
      </w:r>
      <w:bookmarkEnd w:id="16"/>
    </w:p>
    <w:p w14:paraId="36EB8CC1" w14:textId="00C560BF" w:rsidR="003F1406" w:rsidRDefault="00110058" w:rsidP="00FE2932">
      <w:pPr>
        <w:ind w:left="0" w:firstLine="0"/>
      </w:pPr>
      <w:r>
        <w:t xml:space="preserve">Для проведения статистических тестов необходимо </w:t>
      </w:r>
      <w:r w:rsidR="00B165C3">
        <w:t xml:space="preserve">проверить распределение средней доходности на нормальность. </w:t>
      </w:r>
      <w:r w:rsidR="0094332B">
        <w:t>Для этого был использован статистический тест Шапиро-</w:t>
      </w:r>
      <w:r w:rsidR="00690D41">
        <w:t>Уилка</w:t>
      </w:r>
      <w:r w:rsidR="0094332B">
        <w:t xml:space="preserve">. </w:t>
      </w:r>
    </w:p>
    <w:p w14:paraId="05208AA3" w14:textId="77777777" w:rsidR="008B742C" w:rsidRDefault="008B742C" w:rsidP="00FE2932">
      <w:pPr>
        <w:ind w:left="0" w:firstLine="0"/>
      </w:pPr>
    </w:p>
    <w:p w14:paraId="798BAEFC" w14:textId="3791A39A" w:rsidR="00E11563" w:rsidRDefault="008B742C" w:rsidP="00FE2932">
      <w:pPr>
        <w:ind w:left="0" w:firstLine="0"/>
      </w:pPr>
      <w:r>
        <w:t>Формулировка гипотез</w:t>
      </w:r>
      <w:r w:rsidR="001D7100" w:rsidRPr="001D7100">
        <w:t xml:space="preserve"> </w:t>
      </w:r>
      <w:r w:rsidR="001D7100">
        <w:t>и установка уровня значимости</w:t>
      </w:r>
      <w:r w:rsidRPr="00AD0480">
        <w:t xml:space="preserve">: </w:t>
      </w:r>
    </w:p>
    <w:p w14:paraId="1E107E26" w14:textId="79C444AE" w:rsidR="00E11563" w:rsidRDefault="00000000" w:rsidP="00FE2932">
      <w:pPr>
        <w:ind w:left="0"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E555A">
        <w:t xml:space="preserve"> </w:t>
      </w:r>
      <w:r w:rsidR="00AD0480">
        <w:t>–</w:t>
      </w:r>
      <w:r w:rsidR="009E555A">
        <w:t xml:space="preserve"> </w:t>
      </w:r>
      <w:r w:rsidR="00AD0480">
        <w:t>распределение близко к нормальному</w:t>
      </w:r>
      <w:r w:rsidR="00AD0480" w:rsidRPr="00AD0480">
        <w:t>,</w:t>
      </w:r>
    </w:p>
    <w:p w14:paraId="41CC5A97" w14:textId="7EC4E969" w:rsidR="009E555A" w:rsidRDefault="00000000" w:rsidP="00FE2932">
      <w:pPr>
        <w:ind w:left="0" w:firstLine="0"/>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E11563">
        <w:t>–</w:t>
      </w:r>
      <w:r w:rsidR="00AD0480" w:rsidRPr="00AD0480">
        <w:t xml:space="preserve"> </w:t>
      </w:r>
      <w:r w:rsidR="00E11563">
        <w:t>распределение не похоже на нормальное</w:t>
      </w:r>
    </w:p>
    <w:p w14:paraId="792C1867" w14:textId="685A7A07" w:rsidR="00E11563" w:rsidRDefault="00E24F90" w:rsidP="00FE2932">
      <w:pPr>
        <w:ind w:left="0" w:firstLine="0"/>
      </w:pPr>
      <w:r>
        <w:t>Уровень значимости (</w:t>
      </w:r>
      <m:oMath>
        <m:r>
          <w:rPr>
            <w:rFonts w:ascii="Cambria Math" w:hAnsi="Cambria Math"/>
          </w:rPr>
          <m:t>α</m:t>
        </m:r>
      </m:oMath>
      <w:r>
        <w:t>) = 0.05</w:t>
      </w:r>
    </w:p>
    <w:p w14:paraId="444A6C87" w14:textId="77777777" w:rsidR="00E24F90" w:rsidRDefault="00E24F90" w:rsidP="00FE2932">
      <w:pPr>
        <w:ind w:left="0" w:firstLine="0"/>
      </w:pPr>
    </w:p>
    <w:p w14:paraId="024D4BAD" w14:textId="7BDD6198" w:rsidR="00E24F90" w:rsidRPr="0082254F" w:rsidRDefault="00E24F90" w:rsidP="00FE2932">
      <w:pPr>
        <w:ind w:left="0" w:firstLine="0"/>
      </w:pPr>
      <w:r>
        <w:t>Результаты</w:t>
      </w:r>
      <w:r w:rsidRPr="0082254F">
        <w:t>:</w:t>
      </w:r>
    </w:p>
    <w:p w14:paraId="65B6D7E7" w14:textId="2FE4BAF1" w:rsidR="00BC2369" w:rsidRDefault="000E4D2C" w:rsidP="00FE2932">
      <w:pPr>
        <w:ind w:left="0" w:firstLine="0"/>
      </w:pPr>
      <w:r>
        <w:rPr>
          <w:lang w:val="en-US"/>
        </w:rPr>
        <w:t>P</w:t>
      </w:r>
      <w:r w:rsidRPr="007E1268">
        <w:t>-</w:t>
      </w:r>
      <w:r>
        <w:rPr>
          <w:lang w:val="en-US"/>
        </w:rPr>
        <w:t>value</w:t>
      </w:r>
      <w:r w:rsidRPr="007E1268">
        <w:t xml:space="preserve"> = 3.0139035516185686</w:t>
      </w:r>
      <w:r w:rsidRPr="000E4D2C">
        <w:rPr>
          <w:lang w:val="en-US"/>
        </w:rPr>
        <w:t>e</w:t>
      </w:r>
      <w:r w:rsidRPr="007E1268">
        <w:t>-06</w:t>
      </w:r>
      <w:r w:rsidR="007E1268" w:rsidRPr="007E1268">
        <w:t xml:space="preserve">, </w:t>
      </w:r>
      <w:r w:rsidR="007E1268">
        <w:t xml:space="preserve">что значительно меньше уровня значимости </w:t>
      </w:r>
      <w:r w:rsidR="007E1268" w:rsidRPr="007E1268">
        <w:t>(</w:t>
      </w:r>
      <m:oMath>
        <m:r>
          <w:rPr>
            <w:rFonts w:ascii="Cambria Math" w:hAnsi="Cambria Math"/>
          </w:rPr>
          <m:t>α</m:t>
        </m:r>
      </m:oMath>
      <w:r w:rsidR="007E1268" w:rsidRPr="007E1268">
        <w:t xml:space="preserve">). </w:t>
      </w:r>
      <w:r w:rsidR="00B60F77">
        <w:t xml:space="preserve">Следует принять гипотезу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7960DB">
        <w:t xml:space="preserve"> и считать, что распределение не похоже на нормальное</w:t>
      </w:r>
      <w:r w:rsidR="00A11B20">
        <w:t>.</w:t>
      </w:r>
      <w:r w:rsidR="005A2DE7">
        <w:t xml:space="preserve"> Из этого следует, что</w:t>
      </w:r>
      <w:r w:rsidR="00515F55" w:rsidRPr="00515F55">
        <w:t xml:space="preserve"> </w:t>
      </w:r>
      <w:r w:rsidR="00515F55">
        <w:t>в дальнейшем</w:t>
      </w:r>
      <w:r w:rsidR="005A2DE7">
        <w:t xml:space="preserve"> </w:t>
      </w:r>
      <w:r w:rsidR="00D17242">
        <w:t xml:space="preserve">вместо </w:t>
      </w:r>
      <w:r w:rsidR="007E2C5A">
        <w:t>параметрических тестов необходимо использовать их непараметрические аналоги. Для сравнения средних</w:t>
      </w:r>
      <w:r w:rsidR="00EA7D3B" w:rsidRPr="00EA7D3B">
        <w:t>:</w:t>
      </w:r>
      <w:r w:rsidR="007E2C5A">
        <w:t xml:space="preserve"> вместо </w:t>
      </w:r>
      <w:r w:rsidR="007E2C5A">
        <w:rPr>
          <w:lang w:val="en-US"/>
        </w:rPr>
        <w:t>t</w:t>
      </w:r>
      <w:r w:rsidR="007E2C5A" w:rsidRPr="002A0C80">
        <w:t>-</w:t>
      </w:r>
      <w:r w:rsidR="007E2C5A">
        <w:t xml:space="preserve">теста </w:t>
      </w:r>
      <w:r w:rsidR="002A0C80">
        <w:t xml:space="preserve">– тест Манна-Уитни, </w:t>
      </w:r>
      <w:r w:rsidR="00EA7D3B">
        <w:t>а для сравнения дисперсий</w:t>
      </w:r>
      <w:r w:rsidR="00EA7D3B" w:rsidRPr="00EA7D3B">
        <w:t xml:space="preserve">: </w:t>
      </w:r>
      <w:r w:rsidR="00EA7D3B">
        <w:t>вместо теста Фишера – тест Лев</w:t>
      </w:r>
      <w:r w:rsidR="00A55861">
        <w:t>е</w:t>
      </w:r>
      <w:r w:rsidR="00EA7D3B">
        <w:t>на</w:t>
      </w:r>
      <w:r w:rsidR="00A55861">
        <w:t xml:space="preserve">. </w:t>
      </w:r>
      <w:r w:rsidR="00A11B20">
        <w:t xml:space="preserve"> </w:t>
      </w:r>
      <w:r w:rsidR="00BC2369">
        <w:br w:type="page"/>
      </w:r>
    </w:p>
    <w:p w14:paraId="74E48830" w14:textId="77777777" w:rsidR="007960DB" w:rsidRDefault="007960DB" w:rsidP="00FE2932">
      <w:pPr>
        <w:ind w:left="0" w:firstLine="0"/>
      </w:pPr>
    </w:p>
    <w:p w14:paraId="07A1D046" w14:textId="01BD454C" w:rsidR="00A06E91" w:rsidRDefault="00BF6876" w:rsidP="00BF6876">
      <w:pPr>
        <w:pStyle w:val="3"/>
      </w:pPr>
      <w:bookmarkStart w:id="17" w:name="_Toc133453633"/>
      <w:r>
        <w:t>Корреляционный анализ</w:t>
      </w:r>
      <w:bookmarkEnd w:id="17"/>
    </w:p>
    <w:p w14:paraId="27A5074F" w14:textId="77777777" w:rsidR="007F69C9" w:rsidRDefault="007F69C9" w:rsidP="00FE2932">
      <w:pPr>
        <w:ind w:left="0" w:firstLine="0"/>
      </w:pPr>
    </w:p>
    <w:p w14:paraId="7D072DAA" w14:textId="549F6C9D" w:rsidR="002524AA" w:rsidRPr="000179FA" w:rsidRDefault="002524AA" w:rsidP="00FE2932">
      <w:pPr>
        <w:ind w:left="0" w:firstLine="0"/>
      </w:pPr>
      <w:r>
        <w:t xml:space="preserve">В рамках исследования был проведён корреляционный анализ </w:t>
      </w:r>
      <w:r w:rsidR="00E70D69">
        <w:t xml:space="preserve">активов по их доходности. </w:t>
      </w:r>
      <w:r w:rsidR="00EB2C48">
        <w:t xml:space="preserve">Не было выявлено </w:t>
      </w:r>
      <w:r w:rsidR="00811A54">
        <w:t>сильных корреляций</w:t>
      </w:r>
      <w:r w:rsidR="00611BBA">
        <w:t xml:space="preserve">, что </w:t>
      </w:r>
      <w:r w:rsidR="00FB4DE9">
        <w:t>может говорить о том, что</w:t>
      </w:r>
      <w:r w:rsidR="00817B67">
        <w:t xml:space="preserve"> при</w:t>
      </w:r>
      <w:r w:rsidR="006C52F9">
        <w:t xml:space="preserve"> </w:t>
      </w:r>
      <w:r w:rsidR="00811757">
        <w:t>изменениях</w:t>
      </w:r>
      <w:r w:rsidR="00EF1646">
        <w:t xml:space="preserve"> на рын</w:t>
      </w:r>
      <w:r w:rsidR="00811757">
        <w:t>ке</w:t>
      </w:r>
      <w:r w:rsidR="00817B67">
        <w:t xml:space="preserve">, </w:t>
      </w:r>
      <w:r w:rsidR="00E91E51">
        <w:t>активы не будут реагировать на него одинаково (падать или подниматься в цене)</w:t>
      </w:r>
      <w:r w:rsidR="000179FA">
        <w:t xml:space="preserve">. Самая высокая корреляция выявлена у акций компании </w:t>
      </w:r>
      <w:r w:rsidR="000179FA">
        <w:rPr>
          <w:lang w:val="en-US"/>
        </w:rPr>
        <w:t>AMAZON</w:t>
      </w:r>
      <w:r w:rsidR="000179FA" w:rsidRPr="000179FA">
        <w:t xml:space="preserve"> </w:t>
      </w:r>
      <w:r w:rsidR="000179FA">
        <w:t xml:space="preserve">и </w:t>
      </w:r>
      <w:r w:rsidR="000179FA">
        <w:rPr>
          <w:lang w:val="en-US"/>
        </w:rPr>
        <w:t>GOOGLE</w:t>
      </w:r>
      <w:r w:rsidR="00A379A3">
        <w:t xml:space="preserve"> (при этом всё же оставаясь довольно низкой)</w:t>
      </w:r>
      <w:r w:rsidR="000179FA">
        <w:t xml:space="preserve">. </w:t>
      </w:r>
      <w:r w:rsidR="009C0D5C">
        <w:t>Это может быть связано с тем, что фирмы представляют одну</w:t>
      </w:r>
      <w:r w:rsidR="00DC721A">
        <w:t xml:space="preserve"> и ту же отрасль</w:t>
      </w:r>
      <w:r w:rsidR="00C80203">
        <w:t xml:space="preserve"> (из анализируемых </w:t>
      </w:r>
      <w:r w:rsidR="005F730F">
        <w:t xml:space="preserve">компаний только эти две относятся к </w:t>
      </w:r>
      <w:r w:rsidR="00544A47">
        <w:t>сектору технологий</w:t>
      </w:r>
      <w:r w:rsidR="00C80203">
        <w:t>)</w:t>
      </w:r>
      <w:r w:rsidR="00DC721A">
        <w:t>.</w:t>
      </w:r>
      <w:r w:rsidR="00544A47">
        <w:t xml:space="preserve"> </w:t>
      </w:r>
      <w:r w:rsidR="0078177F">
        <w:t>Также можно заметить,</w:t>
      </w:r>
      <w:r w:rsidR="000B2E4C">
        <w:t xml:space="preserve"> что отсутствует отрицательная корреляция</w:t>
      </w:r>
      <w:r w:rsidR="00BE7418">
        <w:t xml:space="preserve">. </w:t>
      </w:r>
      <w:r w:rsidR="006A3F8F">
        <w:t>Скорее всего</w:t>
      </w:r>
      <w:r w:rsidR="00BE7418">
        <w:t>,</w:t>
      </w:r>
      <w:r w:rsidR="006A3F8F">
        <w:t xml:space="preserve"> мы наблюдаем это из-за тог</w:t>
      </w:r>
      <w:r w:rsidR="00AB32B4">
        <w:t>о</w:t>
      </w:r>
      <w:r w:rsidR="00AB32B4" w:rsidRPr="00AB32B4">
        <w:t>,</w:t>
      </w:r>
      <w:r w:rsidR="00BE7418">
        <w:t xml:space="preserve"> что </w:t>
      </w:r>
      <w:r w:rsidR="00A65DC2">
        <w:t xml:space="preserve">цены на </w:t>
      </w:r>
      <w:r w:rsidR="00BE7418">
        <w:t xml:space="preserve">все представленные </w:t>
      </w:r>
      <w:r w:rsidR="00BF55E9">
        <w:t>активы</w:t>
      </w:r>
      <w:r w:rsidR="00A65DC2">
        <w:t xml:space="preserve"> </w:t>
      </w:r>
      <w:r w:rsidR="00567B85">
        <w:t>компаний стабильно</w:t>
      </w:r>
      <w:r w:rsidR="00AB40A7">
        <w:t xml:space="preserve"> растут на протяжении все</w:t>
      </w:r>
      <w:r w:rsidR="0093334C">
        <w:t>го анализируемого периода.</w:t>
      </w:r>
    </w:p>
    <w:p w14:paraId="534D2D84" w14:textId="23B3EB1B" w:rsidR="00350FC6" w:rsidRPr="00FE2932" w:rsidRDefault="00350FC6" w:rsidP="00FE2932">
      <w:pPr>
        <w:ind w:left="0" w:firstLine="0"/>
      </w:pPr>
    </w:p>
    <w:p w14:paraId="35B10A45" w14:textId="77777777" w:rsidR="00A65DC2" w:rsidRDefault="00FE2932" w:rsidP="00A65DC2">
      <w:pPr>
        <w:keepNext/>
        <w:ind w:left="0" w:firstLine="0"/>
      </w:pPr>
      <w:r>
        <w:rPr>
          <w:noProof/>
        </w:rPr>
        <w:drawing>
          <wp:inline distT="0" distB="0" distL="0" distR="0" wp14:anchorId="28698D14" wp14:editId="7F4482F2">
            <wp:extent cx="4579034" cy="40082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9789"/>
                    <a:stretch/>
                  </pic:blipFill>
                  <pic:spPr bwMode="auto">
                    <a:xfrm>
                      <a:off x="0" y="0"/>
                      <a:ext cx="4606828" cy="4032593"/>
                    </a:xfrm>
                    <a:prstGeom prst="rect">
                      <a:avLst/>
                    </a:prstGeom>
                    <a:noFill/>
                    <a:ln>
                      <a:noFill/>
                    </a:ln>
                    <a:extLst>
                      <a:ext uri="{53640926-AAD7-44D8-BBD7-CCE9431645EC}">
                        <a14:shadowObscured xmlns:a14="http://schemas.microsoft.com/office/drawing/2010/main"/>
                      </a:ext>
                    </a:extLst>
                  </pic:spPr>
                </pic:pic>
              </a:graphicData>
            </a:graphic>
          </wp:inline>
        </w:drawing>
      </w:r>
    </w:p>
    <w:p w14:paraId="3D46156B" w14:textId="3851DE51" w:rsidR="00F100A4" w:rsidRDefault="00A65DC2" w:rsidP="00A65DC2">
      <w:pPr>
        <w:pStyle w:val="ae"/>
        <w:jc w:val="both"/>
      </w:pPr>
      <w:r>
        <w:t xml:space="preserve">Рис. </w:t>
      </w:r>
      <w:r w:rsidR="00430A63">
        <w:t>6</w:t>
      </w:r>
      <w:r>
        <w:t xml:space="preserve"> </w:t>
      </w:r>
      <w:r w:rsidR="00567B85">
        <w:t>Матрица парных корреляций Пирсона</w:t>
      </w:r>
    </w:p>
    <w:p w14:paraId="42D66D7F" w14:textId="3C887B5A" w:rsidR="00F100A4" w:rsidRDefault="00E742C8" w:rsidP="00F100A4">
      <w:pPr>
        <w:ind w:left="0" w:firstLine="0"/>
      </w:pPr>
      <w:r>
        <w:t xml:space="preserve">Если </w:t>
      </w:r>
      <w:r w:rsidR="00066155">
        <w:t xml:space="preserve">определять риск используя </w:t>
      </w:r>
      <w:r w:rsidR="009B6407">
        <w:t xml:space="preserve">только </w:t>
      </w:r>
      <w:r w:rsidR="00066155">
        <w:t>значения корреляций,</w:t>
      </w:r>
      <w:r w:rsidR="005974D3">
        <w:t xml:space="preserve"> </w:t>
      </w:r>
      <w:r w:rsidR="004255B9">
        <w:t xml:space="preserve">можно сделать вывод, что </w:t>
      </w:r>
      <w:r w:rsidR="000E7335">
        <w:t xml:space="preserve">данный портфель будет обладать </w:t>
      </w:r>
      <w:r w:rsidR="00A256E9">
        <w:t>низким уровнем риска, так как активы коррелируют между собой очень слабо</w:t>
      </w:r>
      <w:r w:rsidR="0038313A">
        <w:t xml:space="preserve">. Если рынок будет меняться, активы будут реагировать на изменение рынка </w:t>
      </w:r>
      <w:r w:rsidR="009F55BA">
        <w:t xml:space="preserve">по-разному. </w:t>
      </w:r>
      <w:r w:rsidR="007E2C51">
        <w:t xml:space="preserve">Благодаря этому </w:t>
      </w:r>
      <w:r w:rsidR="004E1C9E">
        <w:lastRenderedPageBreak/>
        <w:t>инвестор не может по</w:t>
      </w:r>
      <w:r w:rsidR="00140F33">
        <w:t>нести большие потери</w:t>
      </w:r>
      <w:r w:rsidR="002B516A">
        <w:t xml:space="preserve"> в короткие сроки при </w:t>
      </w:r>
      <w:r w:rsidR="004C4EB4">
        <w:t xml:space="preserve">изменениях </w:t>
      </w:r>
      <w:r w:rsidR="00B810E8">
        <w:t>на рынке.</w:t>
      </w:r>
    </w:p>
    <w:p w14:paraId="6C8D9D82" w14:textId="77777777" w:rsidR="00B810E8" w:rsidRPr="00F100A4" w:rsidRDefault="00B810E8" w:rsidP="00F100A4">
      <w:pPr>
        <w:ind w:left="0" w:firstLine="0"/>
      </w:pPr>
    </w:p>
    <w:p w14:paraId="1907195A" w14:textId="5E677DE5" w:rsidR="007B7620" w:rsidRDefault="00EF3C37" w:rsidP="00EF3C37">
      <w:pPr>
        <w:pStyle w:val="2"/>
      </w:pPr>
      <w:bookmarkStart w:id="18" w:name="_Toc133453634"/>
      <w:r>
        <w:t>Формирование весов портфелей и их сравнительный анализ</w:t>
      </w:r>
      <w:bookmarkEnd w:id="18"/>
    </w:p>
    <w:p w14:paraId="44036919" w14:textId="14841B12" w:rsidR="00BA1E58" w:rsidRPr="00BA1E58" w:rsidRDefault="00BA1E58" w:rsidP="00BA1E58">
      <w:pPr>
        <w:pStyle w:val="3"/>
      </w:pPr>
      <w:bookmarkStart w:id="19" w:name="_Toc133453635"/>
      <w:r>
        <w:t>Формирование весов</w:t>
      </w:r>
      <w:bookmarkEnd w:id="19"/>
    </w:p>
    <w:p w14:paraId="076B9ED8" w14:textId="740B7D82" w:rsidR="0033511B" w:rsidRDefault="0033511B" w:rsidP="0033511B">
      <w:pPr>
        <w:ind w:left="0" w:firstLine="0"/>
      </w:pPr>
      <w:r>
        <w:t>Для исследования различных портфелей можно выбрать несколько вариантов весов для каждого актива. Одним из возможных подходов может быть следующее распределение:</w:t>
      </w:r>
    </w:p>
    <w:p w14:paraId="65156CD7" w14:textId="77777777" w:rsidR="005328AA" w:rsidRDefault="0033511B" w:rsidP="005328AA">
      <w:pPr>
        <w:pStyle w:val="a8"/>
        <w:numPr>
          <w:ilvl w:val="0"/>
          <w:numId w:val="19"/>
        </w:numPr>
      </w:pPr>
      <w:r>
        <w:t xml:space="preserve">Равные доли: </w:t>
      </w:r>
      <w:r w:rsidR="00A03ABF">
        <w:t>20%</w:t>
      </w:r>
      <w:r>
        <w:t xml:space="preserve"> на каждый актив в портфеле (всего </w:t>
      </w:r>
      <w:r w:rsidR="006D632C">
        <w:t>5</w:t>
      </w:r>
      <w:r>
        <w:t xml:space="preserve"> активов).</w:t>
      </w:r>
    </w:p>
    <w:p w14:paraId="64132EF1" w14:textId="69B5233B" w:rsidR="0061549C" w:rsidRDefault="0033511B" w:rsidP="005328AA">
      <w:pPr>
        <w:pStyle w:val="a8"/>
        <w:numPr>
          <w:ilvl w:val="0"/>
          <w:numId w:val="19"/>
        </w:numPr>
      </w:pPr>
      <w:r>
        <w:t xml:space="preserve">Консервативный портфель: </w:t>
      </w:r>
      <w:r w:rsidR="00845EC0">
        <w:t>4</w:t>
      </w:r>
      <w:r>
        <w:t xml:space="preserve">0% JNJ, </w:t>
      </w:r>
      <w:r w:rsidR="00DA011B">
        <w:t>4</w:t>
      </w:r>
      <w:r>
        <w:t xml:space="preserve">0% KO, </w:t>
      </w:r>
      <w:r w:rsidR="001A0436">
        <w:t>5</w:t>
      </w:r>
      <w:r>
        <w:t xml:space="preserve">% XOM, </w:t>
      </w:r>
      <w:r w:rsidR="00FF1C1A">
        <w:t>10</w:t>
      </w:r>
      <w:r>
        <w:t>% GOOGL, 5% AMZN.</w:t>
      </w:r>
    </w:p>
    <w:p w14:paraId="050C1803" w14:textId="0BF01158" w:rsidR="0061549C" w:rsidRDefault="0033511B" w:rsidP="005328AA">
      <w:pPr>
        <w:pStyle w:val="a8"/>
        <w:numPr>
          <w:ilvl w:val="0"/>
          <w:numId w:val="19"/>
        </w:numPr>
        <w:rPr>
          <w:noProof/>
        </w:rPr>
      </w:pPr>
      <w:r>
        <w:t xml:space="preserve">Агрессивный портфель: </w:t>
      </w:r>
      <w:r w:rsidR="005E092C">
        <w:t>40</w:t>
      </w:r>
      <w:r>
        <w:t xml:space="preserve">% AMZN, </w:t>
      </w:r>
      <w:r w:rsidR="00AB3661">
        <w:t>1</w:t>
      </w:r>
      <w:r>
        <w:t xml:space="preserve">0% GOOGL, </w:t>
      </w:r>
      <w:r w:rsidR="00F360D4">
        <w:t>4</w:t>
      </w:r>
      <w:r>
        <w:t>0% XOM, 5% JNJ, 5% KO.</w:t>
      </w:r>
      <w:r w:rsidR="0061549C" w:rsidRPr="0061549C">
        <w:rPr>
          <w:noProof/>
        </w:rPr>
        <w:t xml:space="preserve"> </w:t>
      </w:r>
    </w:p>
    <w:p w14:paraId="67F4CD1B" w14:textId="77777777" w:rsidR="0061549C" w:rsidRDefault="0061549C" w:rsidP="0033511B">
      <w:pPr>
        <w:ind w:left="0" w:firstLine="0"/>
        <w:rPr>
          <w:noProof/>
        </w:rPr>
      </w:pPr>
    </w:p>
    <w:p w14:paraId="0AE5E6C6" w14:textId="77777777" w:rsidR="0061549C" w:rsidRDefault="0061549C" w:rsidP="0061549C">
      <w:pPr>
        <w:keepNext/>
        <w:ind w:left="0" w:firstLine="0"/>
      </w:pPr>
      <w:r>
        <w:rPr>
          <w:noProof/>
        </w:rPr>
        <w:drawing>
          <wp:inline distT="0" distB="0" distL="0" distR="0" wp14:anchorId="43F0AC6C" wp14:editId="03137292">
            <wp:extent cx="6473190" cy="1890297"/>
            <wp:effectExtent l="0" t="0" r="3810" b="0"/>
            <wp:docPr id="2" name="Рисунок 2" descr="Изображение выглядит как диаграмма, кругова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аграмма, круговая диаграмма&#10;&#10;Автоматически созданное описание"/>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435"/>
                    <a:stretch/>
                  </pic:blipFill>
                  <pic:spPr bwMode="auto">
                    <a:xfrm>
                      <a:off x="0" y="0"/>
                      <a:ext cx="6473190" cy="1890297"/>
                    </a:xfrm>
                    <a:prstGeom prst="rect">
                      <a:avLst/>
                    </a:prstGeom>
                    <a:noFill/>
                    <a:ln>
                      <a:noFill/>
                    </a:ln>
                    <a:extLst>
                      <a:ext uri="{53640926-AAD7-44D8-BBD7-CCE9431645EC}">
                        <a14:shadowObscured xmlns:a14="http://schemas.microsoft.com/office/drawing/2010/main"/>
                      </a:ext>
                    </a:extLst>
                  </pic:spPr>
                </pic:pic>
              </a:graphicData>
            </a:graphic>
          </wp:inline>
        </w:drawing>
      </w:r>
    </w:p>
    <w:p w14:paraId="1BC56D24" w14:textId="700F259A" w:rsidR="0033511B" w:rsidRDefault="0061549C" w:rsidP="0061549C">
      <w:pPr>
        <w:pStyle w:val="ae"/>
        <w:jc w:val="both"/>
      </w:pPr>
      <w:r>
        <w:t xml:space="preserve">Рис. </w:t>
      </w:r>
      <w:r w:rsidR="00430A63">
        <w:t>7</w:t>
      </w:r>
      <w:r>
        <w:t xml:space="preserve"> Доли </w:t>
      </w:r>
      <w:r w:rsidR="00E72F74">
        <w:t xml:space="preserve">весов каждого актива в </w:t>
      </w:r>
      <w:r w:rsidR="004826E2">
        <w:t>каждом из анализируемых портфелей</w:t>
      </w:r>
    </w:p>
    <w:p w14:paraId="7FF8CD80" w14:textId="709C7C2D" w:rsidR="0033511B" w:rsidRDefault="0033511B" w:rsidP="0033511B">
      <w:pPr>
        <w:ind w:left="0" w:firstLine="0"/>
      </w:pPr>
    </w:p>
    <w:p w14:paraId="06F09606" w14:textId="546B3863" w:rsidR="0033511B" w:rsidRDefault="0033511B" w:rsidP="0033511B">
      <w:pPr>
        <w:ind w:left="0" w:firstLine="0"/>
      </w:pPr>
      <w:r>
        <w:t>Равные доли могут быть полезны для быстрого сравнения рисков и доходности разных портфелей. Однако, если у инвестора есть определенные инвестиционные цели или рисковая терпимость, то выбор весов может быть более индивидуальным и зависеть от конкретных обстоятельств.</w:t>
      </w:r>
    </w:p>
    <w:p w14:paraId="56B814A8" w14:textId="1BF40457" w:rsidR="0033511B" w:rsidRDefault="0033511B" w:rsidP="0033511B">
      <w:pPr>
        <w:ind w:left="0" w:firstLine="0"/>
      </w:pPr>
      <w:r>
        <w:t xml:space="preserve">Консервативный портфель с большим весом в стабильных и </w:t>
      </w:r>
      <w:r w:rsidR="006C5E75">
        <w:t>низкорисковых</w:t>
      </w:r>
      <w:r>
        <w:t xml:space="preserve"> активах</w:t>
      </w:r>
      <w:r w:rsidR="00C93C7B" w:rsidRPr="00C93C7B">
        <w:t xml:space="preserve"> </w:t>
      </w:r>
      <w:r>
        <w:t>может подойти для инвесторов, которые хотят сохранять капитал и получать стабильный доход.</w:t>
      </w:r>
    </w:p>
    <w:p w14:paraId="1C30D492" w14:textId="64CA8875" w:rsidR="005A0B65" w:rsidRDefault="0033511B" w:rsidP="0033511B">
      <w:pPr>
        <w:ind w:left="0" w:firstLine="0"/>
      </w:pPr>
      <w:r>
        <w:t>Агрессивный портфель с большим весом в акциях с высоким риском</w:t>
      </w:r>
      <w:r w:rsidR="00C93C7B" w:rsidRPr="00C93C7B">
        <w:t xml:space="preserve"> </w:t>
      </w:r>
      <w:r>
        <w:t>может быть интересен для инвесторов, которые ищут высокую доходность и готовы принимать больший риск.</w:t>
      </w:r>
    </w:p>
    <w:p w14:paraId="73853AFA" w14:textId="42DA4BC0" w:rsidR="00434CC0" w:rsidRDefault="006C5B2E" w:rsidP="0033511B">
      <w:pPr>
        <w:ind w:left="0" w:firstLine="0"/>
      </w:pPr>
      <w:r>
        <w:t xml:space="preserve">Данные портфели не являются оптимизированными. Веса подбирались </w:t>
      </w:r>
      <w:r w:rsidR="00E85FFA">
        <w:t xml:space="preserve">эмпирическим методом. </w:t>
      </w:r>
    </w:p>
    <w:p w14:paraId="4772EB6A" w14:textId="26347FA0" w:rsidR="00EA0C40" w:rsidRDefault="00EA0C40" w:rsidP="00EA0C40">
      <w:pPr>
        <w:pStyle w:val="3"/>
      </w:pPr>
      <w:bookmarkStart w:id="20" w:name="_Toc133453636"/>
      <w:r>
        <w:lastRenderedPageBreak/>
        <w:t>Сравнительный анализ</w:t>
      </w:r>
      <w:bookmarkEnd w:id="20"/>
    </w:p>
    <w:p w14:paraId="2F691896" w14:textId="77777777" w:rsidR="0006466F" w:rsidRDefault="0006466F" w:rsidP="0006466F">
      <w:pPr>
        <w:ind w:left="0" w:firstLine="0"/>
      </w:pPr>
    </w:p>
    <w:p w14:paraId="78F17BFF" w14:textId="496481C9" w:rsidR="00612A70" w:rsidRDefault="00887658" w:rsidP="00EA0C40">
      <w:pPr>
        <w:ind w:left="0" w:firstLine="0"/>
      </w:pPr>
      <w:r w:rsidRPr="00887658">
        <w:t>Для анализа каждого портфеля был рассчитан вектор доходности. Для этого была выполнена операция умножения доходности каждого актива на его вес, после чего полученные значения были суммированы.</w:t>
      </w:r>
      <w:r>
        <w:t xml:space="preserve"> Для</w:t>
      </w:r>
      <w:r w:rsidR="00EA0C40">
        <w:t xml:space="preserve"> </w:t>
      </w:r>
      <w:r w:rsidR="00647D6E">
        <w:t>каждого портфеля были найдены средние значения</w:t>
      </w:r>
      <w:r w:rsidR="00612A70">
        <w:t xml:space="preserve"> доходности</w:t>
      </w:r>
      <w:r w:rsidR="00647D6E">
        <w:t xml:space="preserve"> и волатильност</w:t>
      </w:r>
      <w:r w:rsidR="00612A70">
        <w:t>ь</w:t>
      </w:r>
      <w:r w:rsidR="00647D6E">
        <w:t>.</w:t>
      </w:r>
    </w:p>
    <w:p w14:paraId="1A6FD531" w14:textId="77777777" w:rsidR="00394126" w:rsidRDefault="00394126" w:rsidP="00394126">
      <w:pPr>
        <w:ind w:left="0" w:firstLine="0"/>
      </w:pPr>
    </w:p>
    <w:p w14:paraId="24AEBA43" w14:textId="2D192946" w:rsidR="00394126" w:rsidRPr="00603E6F" w:rsidRDefault="00394126" w:rsidP="00394126">
      <w:pPr>
        <w:ind w:left="0" w:firstLine="0"/>
        <w:rPr>
          <w:b/>
          <w:bCs/>
        </w:rPr>
      </w:pPr>
      <w:r w:rsidRPr="00603E6F">
        <w:rPr>
          <w:b/>
          <w:bCs/>
        </w:rPr>
        <w:t>Средние значения</w:t>
      </w:r>
      <w:r w:rsidR="0006034C" w:rsidRPr="00603E6F">
        <w:rPr>
          <w:b/>
          <w:bCs/>
          <w:lang w:val="en-US"/>
        </w:rPr>
        <w:t xml:space="preserve"> </w:t>
      </w:r>
      <w:r w:rsidR="0006034C" w:rsidRPr="00603E6F">
        <w:rPr>
          <w:b/>
          <w:bCs/>
        </w:rPr>
        <w:t>доходности</w:t>
      </w:r>
      <w:r w:rsidRPr="00603E6F">
        <w:rPr>
          <w:b/>
          <w:bCs/>
          <w:lang w:val="en-US"/>
        </w:rPr>
        <w:t>:</w:t>
      </w:r>
      <w:r w:rsidR="00647D6E" w:rsidRPr="00603E6F">
        <w:rPr>
          <w:b/>
          <w:bCs/>
        </w:rPr>
        <w:t xml:space="preserve"> </w:t>
      </w:r>
    </w:p>
    <w:p w14:paraId="5471829E" w14:textId="6C4B6D58" w:rsidR="00394126" w:rsidRDefault="00394126" w:rsidP="00394126">
      <w:pPr>
        <w:pStyle w:val="a8"/>
        <w:numPr>
          <w:ilvl w:val="0"/>
          <w:numId w:val="20"/>
        </w:numPr>
      </w:pPr>
      <w:r>
        <w:t xml:space="preserve">Портфель с равными весами: 0.003928145290594488 </w:t>
      </w:r>
    </w:p>
    <w:p w14:paraId="21ACB9F9" w14:textId="5E2C6864" w:rsidR="00394126" w:rsidRDefault="00394126" w:rsidP="00394126">
      <w:pPr>
        <w:pStyle w:val="a8"/>
        <w:numPr>
          <w:ilvl w:val="0"/>
          <w:numId w:val="20"/>
        </w:numPr>
      </w:pPr>
      <w:r>
        <w:t xml:space="preserve">Консервативный портфель: 0.0032332991325039378 </w:t>
      </w:r>
    </w:p>
    <w:p w14:paraId="3827A267" w14:textId="327E4AC7" w:rsidR="0045208B" w:rsidRDefault="00394126" w:rsidP="0045208B">
      <w:pPr>
        <w:pStyle w:val="a8"/>
        <w:numPr>
          <w:ilvl w:val="0"/>
          <w:numId w:val="20"/>
        </w:numPr>
      </w:pPr>
      <w:r>
        <w:t>Агрессивный портфель: 0.004409998838518247</w:t>
      </w:r>
    </w:p>
    <w:p w14:paraId="0F3C78BD" w14:textId="06F597C1" w:rsidR="00394126" w:rsidRPr="00603E6F" w:rsidRDefault="00B80711" w:rsidP="00394126">
      <w:pPr>
        <w:ind w:left="0" w:firstLine="0"/>
        <w:rPr>
          <w:b/>
          <w:bCs/>
          <w:lang w:val="en-US"/>
        </w:rPr>
      </w:pPr>
      <w:r w:rsidRPr="00603E6F">
        <w:rPr>
          <w:b/>
          <w:bCs/>
        </w:rPr>
        <w:t>Волатильность</w:t>
      </w:r>
      <w:r w:rsidRPr="00603E6F">
        <w:rPr>
          <w:b/>
          <w:bCs/>
          <w:lang w:val="en-US"/>
        </w:rPr>
        <w:t>:</w:t>
      </w:r>
    </w:p>
    <w:p w14:paraId="241A7082" w14:textId="024F41D6" w:rsidR="0045208B" w:rsidRPr="0045208B" w:rsidRDefault="0045208B" w:rsidP="0045208B">
      <w:pPr>
        <w:pStyle w:val="a8"/>
        <w:numPr>
          <w:ilvl w:val="0"/>
          <w:numId w:val="21"/>
        </w:numPr>
      </w:pPr>
      <w:r w:rsidRPr="0045208B">
        <w:t xml:space="preserve">Портфель с равными весами: 0.021960204732474866 </w:t>
      </w:r>
    </w:p>
    <w:p w14:paraId="45968D99" w14:textId="77777777" w:rsidR="00C35884" w:rsidRDefault="0045208B" w:rsidP="00C35884">
      <w:pPr>
        <w:pStyle w:val="a8"/>
        <w:numPr>
          <w:ilvl w:val="0"/>
          <w:numId w:val="21"/>
        </w:numPr>
      </w:pPr>
      <w:r w:rsidRPr="0045208B">
        <w:t xml:space="preserve">Консервативный портфель: 0.018571006071302385 </w:t>
      </w:r>
    </w:p>
    <w:p w14:paraId="5F9EDEA6" w14:textId="6CD0745F" w:rsidR="00C35884" w:rsidRPr="00C35884" w:rsidRDefault="00C35884" w:rsidP="00C35884">
      <w:pPr>
        <w:pStyle w:val="a8"/>
        <w:numPr>
          <w:ilvl w:val="0"/>
          <w:numId w:val="21"/>
        </w:numPr>
      </w:pPr>
      <w:r>
        <w:t>Агрессивный портфель</w:t>
      </w:r>
      <w:r w:rsidRPr="00C35884">
        <w:rPr>
          <w:lang w:val="en-US"/>
        </w:rPr>
        <w:t>: 0.0270761431380299</w:t>
      </w:r>
    </w:p>
    <w:p w14:paraId="59E4D588" w14:textId="77777777" w:rsidR="00C35884" w:rsidRDefault="00C35884" w:rsidP="00C35884">
      <w:pPr>
        <w:pStyle w:val="a8"/>
        <w:ind w:firstLine="0"/>
      </w:pPr>
    </w:p>
    <w:p w14:paraId="277D9033" w14:textId="1EB13A25" w:rsidR="00C35884" w:rsidRDefault="00C35884" w:rsidP="00C35884">
      <w:pPr>
        <w:ind w:left="0" w:firstLine="0"/>
      </w:pPr>
    </w:p>
    <w:p w14:paraId="307DD143" w14:textId="77777777" w:rsidR="00C35884" w:rsidRDefault="00C35884" w:rsidP="00130CA2">
      <w:pPr>
        <w:ind w:left="0" w:firstLine="0"/>
      </w:pPr>
      <w:r>
        <w:rPr>
          <w:noProof/>
        </w:rPr>
        <w:drawing>
          <wp:inline distT="0" distB="0" distL="0" distR="0" wp14:anchorId="3AA0FA5E" wp14:editId="3702C9D8">
            <wp:extent cx="6551930" cy="3369310"/>
            <wp:effectExtent l="0" t="0" r="127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51930" cy="3369310"/>
                    </a:xfrm>
                    <a:prstGeom prst="rect">
                      <a:avLst/>
                    </a:prstGeom>
                    <a:noFill/>
                    <a:ln>
                      <a:noFill/>
                    </a:ln>
                  </pic:spPr>
                </pic:pic>
              </a:graphicData>
            </a:graphic>
          </wp:inline>
        </w:drawing>
      </w:r>
      <w:r w:rsidR="00086432">
        <w:rPr>
          <w:noProof/>
        </w:rPr>
        <mc:AlternateContent>
          <mc:Choice Requires="wps">
            <w:drawing>
              <wp:inline distT="0" distB="0" distL="0" distR="0" wp14:anchorId="7B46C1DB" wp14:editId="596507E0">
                <wp:extent cx="6470015" cy="635"/>
                <wp:effectExtent l="0" t="0" r="6985" b="0"/>
                <wp:docPr id="1" name="Надпись 1"/>
                <wp:cNvGraphicFramePr/>
                <a:graphic xmlns:a="http://schemas.openxmlformats.org/drawingml/2006/main">
                  <a:graphicData uri="http://schemas.microsoft.com/office/word/2010/wordprocessingShape">
                    <wps:wsp>
                      <wps:cNvSpPr txBox="1"/>
                      <wps:spPr>
                        <a:xfrm>
                          <a:off x="0" y="0"/>
                          <a:ext cx="6470015" cy="635"/>
                        </a:xfrm>
                        <a:prstGeom prst="rect">
                          <a:avLst/>
                        </a:prstGeom>
                        <a:solidFill>
                          <a:prstClr val="white"/>
                        </a:solidFill>
                        <a:ln>
                          <a:noFill/>
                        </a:ln>
                      </wps:spPr>
                      <wps:txbx>
                        <w:txbxContent>
                          <w:p w14:paraId="4E07A496" w14:textId="15C866A9" w:rsidR="00086432" w:rsidRPr="005D45BD" w:rsidRDefault="00086432" w:rsidP="00086432">
                            <w:pPr>
                              <w:pStyle w:val="ae"/>
                              <w:rPr>
                                <w:noProof/>
                                <w:color w:val="000000"/>
                              </w:rPr>
                            </w:pPr>
                            <w:r>
                              <w:t xml:space="preserve">Рис. </w:t>
                            </w:r>
                            <w:r w:rsidR="00430A63">
                              <w:t>8</w:t>
                            </w:r>
                            <w:r w:rsidR="002F7833">
                              <w:t xml:space="preserve"> Распределение доходностей каждого портфеля и их среднеквадратическое отклонение (волатильность)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B46C1DB" id="_x0000_t202" coordsize="21600,21600" o:spt="202" path="m,l,21600r21600,l21600,xe">
                <v:stroke joinstyle="miter"/>
                <v:path gradientshapeok="t" o:connecttype="rect"/>
              </v:shapetype>
              <v:shape id="Надпись 1" o:spid="_x0000_s1026" type="#_x0000_t202" style="width:509.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YphFgIAADgEAAAOAAAAZHJzL2Uyb0RvYy54bWysU8GO0zAQvSPxD5bvNO3CFh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" stroked="f">
                <v:textbox style="mso-fit-shape-to-text:t" inset="0,0,0,0">
                  <w:txbxContent>
                    <w:p w14:paraId="4E07A496" w14:textId="15C866A9" w:rsidR="00086432" w:rsidRPr="005D45BD" w:rsidRDefault="00086432" w:rsidP="00086432">
                      <w:pPr>
                        <w:pStyle w:val="ae"/>
                        <w:rPr>
                          <w:noProof/>
                          <w:color w:val="000000"/>
                        </w:rPr>
                      </w:pPr>
                      <w:r>
                        <w:t xml:space="preserve">Рис. </w:t>
                      </w:r>
                      <w:r w:rsidR="00430A63">
                        <w:t>8</w:t>
                      </w:r>
                      <w:r w:rsidR="002F7833">
                        <w:t xml:space="preserve"> Распределение доходностей каждого портфеля и их среднеквадратическое отклонение (волатильность)</w:t>
                      </w:r>
                    </w:p>
                  </w:txbxContent>
                </v:textbox>
                <w10:anchorlock/>
              </v:shape>
            </w:pict>
          </mc:Fallback>
        </mc:AlternateContent>
      </w:r>
    </w:p>
    <w:p w14:paraId="2FD2218A" w14:textId="2F06BC98" w:rsidR="00BF27A3" w:rsidRDefault="00C93FEC" w:rsidP="00130CA2">
      <w:pPr>
        <w:ind w:left="0" w:firstLine="0"/>
      </w:pPr>
      <w:r>
        <w:t>Чтобы понять, статистически значима ли разница в волатильност</w:t>
      </w:r>
      <w:r w:rsidR="00B35257">
        <w:t xml:space="preserve">и портфелей, можно использовать </w:t>
      </w:r>
      <w:r w:rsidR="00AB7DA3">
        <w:t xml:space="preserve">статистические тесты, сравнивающие дисперсии двух выборок, </w:t>
      </w:r>
      <w:r w:rsidR="008A0572">
        <w:t>так как волатильность является</w:t>
      </w:r>
      <w:r w:rsidR="00321DC4">
        <w:t xml:space="preserve"> квадратическим</w:t>
      </w:r>
      <w:r w:rsidR="008A0572">
        <w:t xml:space="preserve"> корнем из дисперсии</w:t>
      </w:r>
      <w:r w:rsidR="000F2E81">
        <w:t xml:space="preserve">. </w:t>
      </w:r>
      <w:r w:rsidR="00492C36">
        <w:lastRenderedPageBreak/>
        <w:t>Они</w:t>
      </w:r>
      <w:r w:rsidR="00E54798" w:rsidRPr="00E54798">
        <w:t xml:space="preserve"> являются тесно связанными мерами разброса </w:t>
      </w:r>
      <w:r w:rsidR="00F1385F" w:rsidRPr="00E54798">
        <w:t>данных</w:t>
      </w:r>
      <w:r w:rsidR="00F1385F">
        <w:t>, поэтому</w:t>
      </w:r>
      <w:r w:rsidR="00492C36">
        <w:t xml:space="preserve"> та</w:t>
      </w:r>
      <w:r w:rsidR="00896EEC">
        <w:t>кое</w:t>
      </w:r>
      <w:r w:rsidR="00F1385F">
        <w:t xml:space="preserve"> сравнение может быть приемлемым</w:t>
      </w:r>
      <w:r w:rsidR="00E54798" w:rsidRPr="00E54798">
        <w:t>.</w:t>
      </w:r>
    </w:p>
    <w:p w14:paraId="1B50592D" w14:textId="77777777" w:rsidR="00AB7DA3" w:rsidRPr="00C93FEC" w:rsidRDefault="00AB7DA3" w:rsidP="00130CA2">
      <w:pPr>
        <w:ind w:left="0" w:firstLine="0"/>
      </w:pPr>
    </w:p>
    <w:p w14:paraId="69C2FA6F" w14:textId="0205085A" w:rsidR="003F4E78" w:rsidRDefault="00130CA2" w:rsidP="003F4E78">
      <w:pPr>
        <w:ind w:left="0" w:firstLine="0"/>
      </w:pPr>
      <w:r>
        <w:t xml:space="preserve">Для сравнения дисперсий </w:t>
      </w:r>
      <w:r w:rsidR="00BF27A3">
        <w:t xml:space="preserve">был использован непараметрический </w:t>
      </w:r>
      <w:r w:rsidR="00FD4F11">
        <w:t>тест</w:t>
      </w:r>
      <w:r w:rsidR="00BF27A3">
        <w:t xml:space="preserve"> </w:t>
      </w:r>
      <w:r w:rsidR="00953DED">
        <w:t>Левена</w:t>
      </w:r>
      <w:r w:rsidR="00FD4F11">
        <w:t xml:space="preserve">. </w:t>
      </w:r>
    </w:p>
    <w:p w14:paraId="59889F88" w14:textId="547D3814" w:rsidR="003F4E78" w:rsidRPr="003F4E78" w:rsidRDefault="003F4E78" w:rsidP="003F4E78">
      <w:pPr>
        <w:ind w:left="0" w:firstLine="0"/>
      </w:pPr>
      <w:r>
        <w:t>Формулировка гипотез</w:t>
      </w:r>
      <w:r w:rsidRPr="00BA4CA8">
        <w:t>:</w:t>
      </w:r>
    </w:p>
    <w:p w14:paraId="35ECD46B" w14:textId="03F17A1D" w:rsidR="003F4E78" w:rsidRDefault="003F4E78" w:rsidP="003F4E78">
      <w:pPr>
        <w:ind w:left="0" w:firstLine="0"/>
      </w:pPr>
      <w:r>
        <w:t xml:space="preserve">H0 (нулевая гипотеза) </w:t>
      </w:r>
      <w:r w:rsidR="002C7A16">
        <w:t>–</w:t>
      </w:r>
      <w:r w:rsidR="00BA4CA8" w:rsidRPr="00BA4CA8">
        <w:t>&gt;</w:t>
      </w:r>
      <w:r>
        <w:t xml:space="preserve"> Дисперсии равны </w:t>
      </w:r>
      <w:r w:rsidR="00AF553C">
        <w:t>=</w:t>
      </w:r>
      <w:r>
        <w:t>&gt; Различия в волатильности не значимы</w:t>
      </w:r>
    </w:p>
    <w:p w14:paraId="599DEB81" w14:textId="47220911" w:rsidR="003F4E78" w:rsidRDefault="003F4E78" w:rsidP="003F4E78">
      <w:pPr>
        <w:ind w:left="0" w:firstLine="0"/>
      </w:pPr>
      <w:r>
        <w:t>H1 (альтернативная гипотеза)</w:t>
      </w:r>
      <w:r w:rsidR="00BA4CA8" w:rsidRPr="00BA4CA8">
        <w:t xml:space="preserve"> </w:t>
      </w:r>
      <w:r w:rsidR="002C7A16">
        <w:t>–</w:t>
      </w:r>
      <w:r>
        <w:t xml:space="preserve">&gt; Дисперсии не равны </w:t>
      </w:r>
      <w:r w:rsidR="00AF553C">
        <w:t>=</w:t>
      </w:r>
      <w:r>
        <w:t>&gt; Различия в волатильности значимы</w:t>
      </w:r>
    </w:p>
    <w:p w14:paraId="3FCC0554" w14:textId="583AF4AE" w:rsidR="00BA4CA8" w:rsidRDefault="00BA4CA8" w:rsidP="003F4E78">
      <w:pPr>
        <w:ind w:left="0" w:firstLine="0"/>
      </w:pPr>
      <m:oMath>
        <m:r>
          <w:rPr>
            <w:rFonts w:ascii="Cambria Math" w:hAnsi="Cambria Math"/>
          </w:rPr>
          <m:t>α</m:t>
        </m:r>
      </m:oMath>
      <w:r w:rsidRPr="0082254F">
        <w:t xml:space="preserve"> (</w:t>
      </w:r>
      <w:r>
        <w:t>уровень значимости</w:t>
      </w:r>
      <w:r w:rsidRPr="0082254F">
        <w:t>)</w:t>
      </w:r>
      <w:r w:rsidR="003F4E78">
        <w:t xml:space="preserve"> = 5%</w:t>
      </w:r>
    </w:p>
    <w:p w14:paraId="198EDD39" w14:textId="77777777" w:rsidR="008C2BB6" w:rsidRDefault="008C2BB6" w:rsidP="003F4E78">
      <w:pPr>
        <w:ind w:left="0" w:firstLine="0"/>
      </w:pPr>
    </w:p>
    <w:p w14:paraId="312DE823" w14:textId="08453B7A" w:rsidR="004E4AA7" w:rsidRDefault="004E4AA7" w:rsidP="0033511B">
      <w:pPr>
        <w:ind w:left="0" w:firstLine="0"/>
      </w:pPr>
      <w:r w:rsidRPr="004E4AA7">
        <w:t xml:space="preserve">Результаты измерений представлены в виде матрицы, в которой содержатся значения p-значений, полученных путем парного тестирования каждого </w:t>
      </w:r>
      <w:r w:rsidR="00AD76EE">
        <w:t>портфеля</w:t>
      </w:r>
      <w:r w:rsidRPr="004E4AA7">
        <w:t xml:space="preserve"> с каждым другим </w:t>
      </w:r>
      <w:r w:rsidR="00AD76EE">
        <w:t>портфелем</w:t>
      </w:r>
      <w:r w:rsidRPr="004E4AA7">
        <w:t>.</w:t>
      </w:r>
    </w:p>
    <w:p w14:paraId="147C8BED" w14:textId="77777777" w:rsidR="004E4AA7" w:rsidRDefault="00EA0C40" w:rsidP="004E4AA7">
      <w:pPr>
        <w:keepNext/>
        <w:ind w:left="0" w:firstLine="0"/>
      </w:pPr>
      <w:r>
        <w:rPr>
          <w:noProof/>
          <w:lang w:val="en-US"/>
        </w:rPr>
        <w:drawing>
          <wp:inline distT="0" distB="0" distL="0" distR="0" wp14:anchorId="5DDCE5EE" wp14:editId="77833EDA">
            <wp:extent cx="4146698" cy="3608123"/>
            <wp:effectExtent l="0" t="0" r="6350" b="0"/>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a:picLocks noChangeAspect="1" noChangeArrowheads="1"/>
                    </pic:cNvPicPr>
                  </pic:nvPicPr>
                  <pic:blipFill rotWithShape="1">
                    <a:blip r:embed="rId23">
                      <a:extLst>
                        <a:ext uri="{28A0092B-C50C-407E-A947-70E740481C1C}">
                          <a14:useLocalDpi xmlns:a14="http://schemas.microsoft.com/office/drawing/2010/main" val="0"/>
                        </a:ext>
                      </a:extLst>
                    </a:blip>
                    <a:srcRect t="10314"/>
                    <a:stretch/>
                  </pic:blipFill>
                  <pic:spPr bwMode="auto">
                    <a:xfrm>
                      <a:off x="0" y="0"/>
                      <a:ext cx="4186016" cy="3642335"/>
                    </a:xfrm>
                    <a:prstGeom prst="rect">
                      <a:avLst/>
                    </a:prstGeom>
                    <a:noFill/>
                    <a:ln>
                      <a:noFill/>
                    </a:ln>
                    <a:extLst>
                      <a:ext uri="{53640926-AAD7-44D8-BBD7-CCE9431645EC}">
                        <a14:shadowObscured xmlns:a14="http://schemas.microsoft.com/office/drawing/2010/main"/>
                      </a:ext>
                    </a:extLst>
                  </pic:spPr>
                </pic:pic>
              </a:graphicData>
            </a:graphic>
          </wp:inline>
        </w:drawing>
      </w:r>
    </w:p>
    <w:p w14:paraId="63340898" w14:textId="45BC12D8" w:rsidR="00BF30C1" w:rsidRPr="004E4AA7" w:rsidRDefault="004E4AA7" w:rsidP="004E4AA7">
      <w:pPr>
        <w:pStyle w:val="ae"/>
        <w:jc w:val="both"/>
      </w:pPr>
      <w:r>
        <w:t>Рис.</w:t>
      </w:r>
      <w:r w:rsidR="00430A63">
        <w:t>9</w:t>
      </w:r>
      <w:r>
        <w:t xml:space="preserve"> Матрица </w:t>
      </w:r>
      <w:r>
        <w:rPr>
          <w:lang w:val="en-US"/>
        </w:rPr>
        <w:t>p</w:t>
      </w:r>
      <w:r w:rsidRPr="002E4156">
        <w:t>-</w:t>
      </w:r>
      <w:r>
        <w:rPr>
          <w:lang w:val="en-US"/>
        </w:rPr>
        <w:t>value</w:t>
      </w:r>
      <w:r w:rsidR="002E4156">
        <w:t xml:space="preserve"> для сравнения дисперсий</w:t>
      </w:r>
    </w:p>
    <w:p w14:paraId="648C0343" w14:textId="18DD626C" w:rsidR="007B7620" w:rsidRDefault="003973B5" w:rsidP="00075803">
      <w:pPr>
        <w:ind w:left="0" w:firstLine="0"/>
      </w:pPr>
      <w:r w:rsidRPr="003973B5">
        <w:t>Было обнаружено, что все замеченные различия в волатильности между портфелями являются статистически значимыми</w:t>
      </w:r>
      <w:r w:rsidR="001A3465">
        <w:t xml:space="preserve"> (</w:t>
      </w:r>
      <w:r w:rsidR="001A3465">
        <w:rPr>
          <w:lang w:val="en-US"/>
        </w:rPr>
        <w:t>p</w:t>
      </w:r>
      <w:r w:rsidR="001A3465" w:rsidRPr="001A3465">
        <w:t>-</w:t>
      </w:r>
      <w:r w:rsidR="001A3465">
        <w:rPr>
          <w:lang w:val="en-US"/>
        </w:rPr>
        <w:t>value</w:t>
      </w:r>
      <w:r w:rsidR="001A3465" w:rsidRPr="001A3465">
        <w:t xml:space="preserve"> &lt; </w:t>
      </w:r>
      <m:oMath>
        <m:r>
          <w:rPr>
            <w:rFonts w:ascii="Cambria Math" w:hAnsi="Cambria Math"/>
          </w:rPr>
          <m:t>α</m:t>
        </m:r>
      </m:oMath>
      <w:r w:rsidR="001A3465">
        <w:t>)</w:t>
      </w:r>
      <w:r w:rsidRPr="003973B5">
        <w:t>, что позволяет заключить о наличии различий в рисках каждого портфеля. Таким образом, результаты анализа свидетельствуют о том, что портфели имеют различную степень риска, и могут отличаться друг от друга в этом аспекте.</w:t>
      </w:r>
    </w:p>
    <w:p w14:paraId="286DFB4A" w14:textId="409D2619" w:rsidR="00B47F49" w:rsidRDefault="00B47F49" w:rsidP="00075803">
      <w:pPr>
        <w:ind w:left="0" w:firstLine="0"/>
      </w:pPr>
    </w:p>
    <w:p w14:paraId="1A345D65" w14:textId="03A17070" w:rsidR="00ED4606" w:rsidRDefault="00ED4606" w:rsidP="00075803">
      <w:pPr>
        <w:ind w:left="0" w:firstLine="0"/>
      </w:pPr>
    </w:p>
    <w:p w14:paraId="230CF8FA" w14:textId="22EE3FAD" w:rsidR="00160272" w:rsidRDefault="00160272" w:rsidP="00075803">
      <w:pPr>
        <w:ind w:left="0" w:firstLine="0"/>
      </w:pPr>
      <w:r>
        <w:t>Для сравнения средних доходностей был использован непараметрический тест Манна-Уитни.</w:t>
      </w:r>
    </w:p>
    <w:p w14:paraId="4A0A8383" w14:textId="30DFE5C2" w:rsidR="002C7A16" w:rsidRPr="003F4E78" w:rsidRDefault="002C7A16" w:rsidP="002C7A16">
      <w:pPr>
        <w:ind w:left="0" w:firstLine="0"/>
      </w:pPr>
      <w:r>
        <w:t>Формулировка гипотез</w:t>
      </w:r>
      <w:r w:rsidRPr="00BA4CA8">
        <w:t>:</w:t>
      </w:r>
    </w:p>
    <w:p w14:paraId="10641F18" w14:textId="42D8EB42" w:rsidR="002C7A16" w:rsidRDefault="002C7A16" w:rsidP="002C7A16">
      <w:pPr>
        <w:ind w:left="0" w:firstLine="0"/>
      </w:pPr>
      <w:r>
        <w:t xml:space="preserve">H0 (нулевая гипотеза) </w:t>
      </w:r>
      <w:r w:rsidR="002F22FE">
        <w:t>–</w:t>
      </w:r>
      <w:r w:rsidRPr="002C7A16">
        <w:t>&gt;</w:t>
      </w:r>
      <w:r>
        <w:t xml:space="preserve"> Средние доходности равны</w:t>
      </w:r>
    </w:p>
    <w:p w14:paraId="6C09A1C6" w14:textId="2D7BAFEB" w:rsidR="002C7A16" w:rsidRPr="002C7A16" w:rsidRDefault="002C7A16" w:rsidP="002C7A16">
      <w:pPr>
        <w:ind w:left="0" w:firstLine="0"/>
      </w:pPr>
      <w:r>
        <w:t>H1 (альтернативная гипотеза)</w:t>
      </w:r>
      <w:r w:rsidRPr="00BA4CA8">
        <w:t xml:space="preserve"> </w:t>
      </w:r>
      <w:r w:rsidR="002F22FE">
        <w:t>–</w:t>
      </w:r>
      <w:r>
        <w:t>&gt;</w:t>
      </w:r>
      <w:r w:rsidRPr="002C7A16">
        <w:t xml:space="preserve"> </w:t>
      </w:r>
      <w:r>
        <w:t>Средние доходности равны</w:t>
      </w:r>
    </w:p>
    <w:p w14:paraId="76AD8805" w14:textId="070DA5C4" w:rsidR="00421737" w:rsidRPr="00421737" w:rsidRDefault="002C7A16" w:rsidP="00075803">
      <w:pPr>
        <w:ind w:left="0" w:firstLine="0"/>
      </w:pPr>
      <m:oMath>
        <m:r>
          <w:rPr>
            <w:rFonts w:ascii="Cambria Math" w:hAnsi="Cambria Math"/>
          </w:rPr>
          <m:t>α</m:t>
        </m:r>
      </m:oMath>
      <w:r w:rsidRPr="002C7A16">
        <w:t xml:space="preserve"> (</w:t>
      </w:r>
      <w:r>
        <w:t>уровень значимости</w:t>
      </w:r>
      <w:r w:rsidRPr="002C7A16">
        <w:t>)</w:t>
      </w:r>
      <w:r>
        <w:t xml:space="preserve"> = 5%</w:t>
      </w:r>
    </w:p>
    <w:p w14:paraId="4B0D53CA" w14:textId="1360206E" w:rsidR="00950006" w:rsidRDefault="00950006" w:rsidP="00075803">
      <w:pPr>
        <w:ind w:left="0" w:firstLine="0"/>
      </w:pPr>
    </w:p>
    <w:p w14:paraId="3A002EDD" w14:textId="54868DEC" w:rsidR="00950006" w:rsidRDefault="001A3465" w:rsidP="00075803">
      <w:pPr>
        <w:ind w:left="0" w:firstLine="0"/>
      </w:pPr>
      <w:r w:rsidRPr="001A3465">
        <w:t>Результаты анализа свидетельствуют о том, что все замеченные различия в средних доходностях между портфелями являются статистически незначимыми</w:t>
      </w:r>
      <w:r w:rsidR="00BC3729" w:rsidRPr="00BC3729">
        <w:t xml:space="preserve"> </w:t>
      </w:r>
      <w:r w:rsidR="00BC3729">
        <w:t>(</w:t>
      </w:r>
      <w:r w:rsidR="00BC3729">
        <w:rPr>
          <w:lang w:val="en-US"/>
        </w:rPr>
        <w:t>p</w:t>
      </w:r>
      <w:r w:rsidR="00BC3729" w:rsidRPr="001A3465">
        <w:t>-</w:t>
      </w:r>
      <w:proofErr w:type="gramStart"/>
      <w:r w:rsidR="00033080">
        <w:rPr>
          <w:lang w:val="en-US"/>
        </w:rPr>
        <w:t>value</w:t>
      </w:r>
      <w:r w:rsidR="00033080" w:rsidRPr="00033080">
        <w:t xml:space="preserve"> </w:t>
      </w:r>
      <w:r w:rsidR="00033080" w:rsidRPr="001A3465">
        <w:t>&gt;</w:t>
      </w:r>
      <w:proofErr w:type="gramEnd"/>
      <w:r w:rsidR="00BC3729" w:rsidRPr="001A3465">
        <w:t xml:space="preserve"> </w:t>
      </w:r>
      <m:oMath>
        <m:r>
          <w:rPr>
            <w:rFonts w:ascii="Cambria Math" w:hAnsi="Cambria Math"/>
          </w:rPr>
          <m:t>α</m:t>
        </m:r>
      </m:oMath>
      <w:r w:rsidR="00BC3729" w:rsidRPr="00BC3729">
        <w:t>)</w:t>
      </w:r>
      <w:r w:rsidRPr="001A3465">
        <w:t xml:space="preserve">. Таким образом, на основе имеющихся данных нельзя сделать вывод о наличии значимых различий в доходности каждого портфеля. Однако, важно отметить, что отсутствие статистической значимости не означает полное отсутствие различий между портфелями в плане их средних доходностей. Некоторые различия могут быть обнаружены при использовании других методов анализа или при </w:t>
      </w:r>
      <w:r w:rsidR="00397A74">
        <w:t>изменении</w:t>
      </w:r>
      <w:r w:rsidRPr="001A3465">
        <w:t xml:space="preserve"> объема данных.</w:t>
      </w:r>
    </w:p>
    <w:p w14:paraId="0AEEA4A3" w14:textId="77777777" w:rsidR="00A37972" w:rsidRDefault="00A37972" w:rsidP="00A37972">
      <w:pPr>
        <w:keepNext/>
        <w:ind w:left="0" w:firstLine="0"/>
      </w:pPr>
      <w:r>
        <w:rPr>
          <w:noProof/>
        </w:rPr>
        <w:drawing>
          <wp:inline distT="0" distB="0" distL="0" distR="0" wp14:anchorId="7A42E2A8" wp14:editId="02DC47A3">
            <wp:extent cx="4181130" cy="363633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t="10367"/>
                    <a:stretch/>
                  </pic:blipFill>
                  <pic:spPr bwMode="auto">
                    <a:xfrm>
                      <a:off x="0" y="0"/>
                      <a:ext cx="4220447" cy="3670529"/>
                    </a:xfrm>
                    <a:prstGeom prst="rect">
                      <a:avLst/>
                    </a:prstGeom>
                    <a:noFill/>
                    <a:ln>
                      <a:noFill/>
                    </a:ln>
                    <a:extLst>
                      <a:ext uri="{53640926-AAD7-44D8-BBD7-CCE9431645EC}">
                        <a14:shadowObscured xmlns:a14="http://schemas.microsoft.com/office/drawing/2010/main"/>
                      </a:ext>
                    </a:extLst>
                  </pic:spPr>
                </pic:pic>
              </a:graphicData>
            </a:graphic>
          </wp:inline>
        </w:drawing>
      </w:r>
    </w:p>
    <w:p w14:paraId="3DD192DE" w14:textId="392C163D" w:rsidR="002A0DA3" w:rsidRDefault="00A37972" w:rsidP="00A37972">
      <w:pPr>
        <w:pStyle w:val="ae"/>
        <w:jc w:val="both"/>
      </w:pPr>
      <w:r>
        <w:t xml:space="preserve">Рис. </w:t>
      </w:r>
      <w:r w:rsidR="00430A63">
        <w:t>10</w:t>
      </w:r>
      <w:r w:rsidR="00950006">
        <w:t xml:space="preserve"> Матрица </w:t>
      </w:r>
      <w:r w:rsidR="00950006">
        <w:rPr>
          <w:lang w:val="en-US"/>
        </w:rPr>
        <w:t>p</w:t>
      </w:r>
      <w:r w:rsidR="00950006" w:rsidRPr="00950006">
        <w:t>-</w:t>
      </w:r>
      <w:r w:rsidR="00950006">
        <w:rPr>
          <w:lang w:val="en-US"/>
        </w:rPr>
        <w:t>value</w:t>
      </w:r>
      <w:r w:rsidR="00950006" w:rsidRPr="00950006">
        <w:t xml:space="preserve"> </w:t>
      </w:r>
      <w:r w:rsidR="00950006">
        <w:t xml:space="preserve">для сравнения средних доходностей </w:t>
      </w:r>
    </w:p>
    <w:p w14:paraId="1432EBD2" w14:textId="77777777" w:rsidR="00433AE3" w:rsidRPr="008343C5" w:rsidRDefault="00433AE3" w:rsidP="00433AE3">
      <w:pPr>
        <w:pStyle w:val="2"/>
      </w:pPr>
      <w:bookmarkStart w:id="21" w:name="_Toc133453637"/>
      <w:r>
        <w:t>Оценка рисков через показатели “</w:t>
      </w:r>
      <w:r w:rsidRPr="00B9196E">
        <w:rPr>
          <w:lang w:val="en-US"/>
        </w:rPr>
        <w:t>V</w:t>
      </w:r>
      <w:r>
        <w:rPr>
          <w:lang w:val="en-US"/>
        </w:rPr>
        <w:t>alue</w:t>
      </w:r>
      <w:r w:rsidRPr="008343C5">
        <w:t xml:space="preserve"> </w:t>
      </w:r>
      <w:r w:rsidRPr="00B9196E">
        <w:rPr>
          <w:lang w:val="en-US"/>
        </w:rPr>
        <w:t>a</w:t>
      </w:r>
      <w:r>
        <w:rPr>
          <w:lang w:val="en-US"/>
        </w:rPr>
        <w:t>t</w:t>
      </w:r>
      <w:r w:rsidRPr="008343C5">
        <w:t xml:space="preserve"> </w:t>
      </w:r>
      <w:r w:rsidRPr="00B9196E">
        <w:rPr>
          <w:lang w:val="en-US"/>
        </w:rPr>
        <w:t>R</w:t>
      </w:r>
      <w:r>
        <w:rPr>
          <w:lang w:val="en-US"/>
        </w:rPr>
        <w:t>isk</w:t>
      </w:r>
      <w:r w:rsidRPr="008343C5">
        <w:t xml:space="preserve">” </w:t>
      </w:r>
      <w:r w:rsidRPr="00F73F0F">
        <w:t>и</w:t>
      </w:r>
      <w:r w:rsidRPr="008343C5">
        <w:t xml:space="preserve"> “</w:t>
      </w:r>
      <w:r w:rsidRPr="00B9196E">
        <w:rPr>
          <w:lang w:val="en-US"/>
        </w:rPr>
        <w:t>E</w:t>
      </w:r>
      <w:r>
        <w:rPr>
          <w:lang w:val="en-US"/>
        </w:rPr>
        <w:t>xpected</w:t>
      </w:r>
      <w:r w:rsidRPr="008343C5">
        <w:t xml:space="preserve"> </w:t>
      </w:r>
      <w:r w:rsidRPr="00B9196E">
        <w:rPr>
          <w:lang w:val="en-US"/>
        </w:rPr>
        <w:t>S</w:t>
      </w:r>
      <w:r>
        <w:rPr>
          <w:lang w:val="en-US"/>
        </w:rPr>
        <w:t>hortfall</w:t>
      </w:r>
      <w:r w:rsidRPr="008343C5">
        <w:t>”</w:t>
      </w:r>
      <w:bookmarkEnd w:id="21"/>
    </w:p>
    <w:p w14:paraId="6C6AAF0E" w14:textId="77777777" w:rsidR="00334260" w:rsidRDefault="00334260" w:rsidP="00334260">
      <w:pPr>
        <w:ind w:left="0" w:firstLine="0"/>
      </w:pPr>
    </w:p>
    <w:p w14:paraId="207E5688" w14:textId="2C7F8D91" w:rsidR="00510A7E" w:rsidRDefault="00522147" w:rsidP="00051EE0">
      <w:pPr>
        <w:ind w:left="0" w:firstLine="0"/>
      </w:pPr>
      <w:r w:rsidRPr="00522147">
        <w:lastRenderedPageBreak/>
        <w:t xml:space="preserve">В процессе проведения анализа рисков были вычислены значения коэффициентов Value at Risk (VaR) и Expected Shortfall (ES). VaR </w:t>
      </w:r>
      <w:r w:rsidR="002C74E8" w:rsidRPr="00522147">
        <w:t>— это</w:t>
      </w:r>
      <w:r w:rsidRPr="00522147">
        <w:t xml:space="preserve"> мера риска, которая указывает на максимальную потерю, которую можно ожидать с заданным уровнем вероятности в определенный период времени. ES </w:t>
      </w:r>
      <w:r w:rsidR="002C74E8" w:rsidRPr="00522147">
        <w:t>— это</w:t>
      </w:r>
      <w:r w:rsidRPr="00522147">
        <w:t xml:space="preserve"> ожидаемая средняя потеря в случае, если убыток превысит заданный уровень VaR. Для каждого портфеля были вычислены значения этих коэффициентов, которые могут использоваться для оценки риска каждого портфеля. В частности, портфель с более высоким значением VaR и ES считается более рискованным, чем портфель с более низкими значениями этих коэффициентов. </w:t>
      </w:r>
    </w:p>
    <w:p w14:paraId="3F61724A" w14:textId="77777777" w:rsidR="00510A7E" w:rsidRDefault="00510A7E" w:rsidP="00051EE0">
      <w:pPr>
        <w:ind w:left="0" w:firstLine="0"/>
      </w:pPr>
    </w:p>
    <w:p w14:paraId="3DFD6F4A" w14:textId="35D3E356" w:rsidR="00051EE0" w:rsidRPr="001D3EB2" w:rsidRDefault="00051EE0" w:rsidP="00051EE0">
      <w:pPr>
        <w:ind w:left="0" w:firstLine="0"/>
        <w:rPr>
          <w:b/>
          <w:bCs/>
        </w:rPr>
      </w:pPr>
      <w:r w:rsidRPr="001D3EB2">
        <w:rPr>
          <w:b/>
          <w:bCs/>
        </w:rPr>
        <w:t xml:space="preserve">Значения коэффициента Value at Risk (VaR):  </w:t>
      </w:r>
    </w:p>
    <w:p w14:paraId="3EA34D03" w14:textId="5D1E92E4" w:rsidR="00051EE0" w:rsidRDefault="00051EE0" w:rsidP="006E246C">
      <w:pPr>
        <w:pStyle w:val="a8"/>
        <w:numPr>
          <w:ilvl w:val="0"/>
          <w:numId w:val="22"/>
        </w:numPr>
      </w:pPr>
      <w:r>
        <w:t xml:space="preserve">Портфель с равными весами: -0.0326663719818554 </w:t>
      </w:r>
    </w:p>
    <w:p w14:paraId="19CE51D8" w14:textId="0B900745" w:rsidR="00051EE0" w:rsidRDefault="00051EE0" w:rsidP="006E246C">
      <w:pPr>
        <w:pStyle w:val="a8"/>
        <w:numPr>
          <w:ilvl w:val="0"/>
          <w:numId w:val="22"/>
        </w:numPr>
      </w:pPr>
      <w:r>
        <w:t xml:space="preserve">Консервативный портфель: -0.028107938718390815 </w:t>
      </w:r>
    </w:p>
    <w:p w14:paraId="375CE4D3" w14:textId="78C41277" w:rsidR="00F26633" w:rsidRPr="006E246C" w:rsidRDefault="00051EE0" w:rsidP="006E246C">
      <w:pPr>
        <w:pStyle w:val="a8"/>
        <w:numPr>
          <w:ilvl w:val="0"/>
          <w:numId w:val="22"/>
        </w:numPr>
        <w:rPr>
          <w:lang w:val="en-US"/>
        </w:rPr>
      </w:pPr>
      <w:r>
        <w:t>Агрессивный портфель: -0.037372565516651045</w:t>
      </w:r>
    </w:p>
    <w:p w14:paraId="1F1A456F" w14:textId="3ADD727C" w:rsidR="002C74E8" w:rsidRPr="002C74E8" w:rsidRDefault="002C74E8" w:rsidP="00051EE0">
      <w:pPr>
        <w:ind w:left="0" w:firstLine="0"/>
      </w:pPr>
      <w:r>
        <w:t>Консервативный портфель имеет наименьшую потенциальную потерю среди трех портфелей, в то время как агрессивный портфель имеет наибольшую потенциальную потерю.</w:t>
      </w:r>
    </w:p>
    <w:p w14:paraId="1C306A91" w14:textId="77777777" w:rsidR="002C74E8" w:rsidRPr="002C74E8" w:rsidRDefault="002C74E8" w:rsidP="00051EE0">
      <w:pPr>
        <w:ind w:left="0" w:firstLine="0"/>
      </w:pPr>
    </w:p>
    <w:p w14:paraId="72D1556A" w14:textId="77777777" w:rsidR="00E85D04" w:rsidRPr="001D3EB2" w:rsidRDefault="00E85D04" w:rsidP="00E85D04">
      <w:pPr>
        <w:ind w:left="0" w:firstLine="0"/>
        <w:rPr>
          <w:b/>
          <w:bCs/>
          <w:lang w:val="en-US"/>
        </w:rPr>
      </w:pPr>
      <w:r w:rsidRPr="001D3EB2">
        <w:rPr>
          <w:b/>
          <w:bCs/>
          <w:lang w:val="en-US"/>
        </w:rPr>
        <w:t xml:space="preserve">Значения коэффициента Expected Shortfall (ES):  </w:t>
      </w:r>
    </w:p>
    <w:p w14:paraId="63C6AB82" w14:textId="67DD29E9" w:rsidR="00E85D04" w:rsidRPr="00E85D04" w:rsidRDefault="00E85D04" w:rsidP="006E246C">
      <w:pPr>
        <w:pStyle w:val="a8"/>
        <w:numPr>
          <w:ilvl w:val="0"/>
          <w:numId w:val="23"/>
        </w:numPr>
      </w:pPr>
      <w:r w:rsidRPr="00E85D04">
        <w:t xml:space="preserve">Портфель с равными весами: -0.04289066319685442 </w:t>
      </w:r>
    </w:p>
    <w:p w14:paraId="57AE788F" w14:textId="1D9AF824" w:rsidR="00E85D04" w:rsidRPr="00E85D04" w:rsidRDefault="00E85D04" w:rsidP="006E246C">
      <w:pPr>
        <w:pStyle w:val="a8"/>
        <w:numPr>
          <w:ilvl w:val="0"/>
          <w:numId w:val="23"/>
        </w:numPr>
      </w:pPr>
      <w:r w:rsidRPr="00E85D04">
        <w:t xml:space="preserve">Консервативный портфель: -0.037114914923871596 </w:t>
      </w:r>
    </w:p>
    <w:p w14:paraId="422AEF10" w14:textId="1BE074DB" w:rsidR="00E85D04" w:rsidRPr="006E246C" w:rsidRDefault="00E85D04" w:rsidP="006E246C">
      <w:pPr>
        <w:pStyle w:val="a8"/>
        <w:numPr>
          <w:ilvl w:val="0"/>
          <w:numId w:val="23"/>
        </w:numPr>
        <w:rPr>
          <w:lang w:val="en-US"/>
        </w:rPr>
      </w:pPr>
      <w:r w:rsidRPr="006E246C">
        <w:rPr>
          <w:lang w:val="en-US"/>
        </w:rPr>
        <w:t>Агрессивный портфель: -0.05163625060986238</w:t>
      </w:r>
    </w:p>
    <w:p w14:paraId="3E9020C0" w14:textId="69577835" w:rsidR="00510A7E" w:rsidRDefault="000C4093" w:rsidP="00075803">
      <w:pPr>
        <w:ind w:left="0" w:firstLine="0"/>
      </w:pPr>
      <w:r>
        <w:t xml:space="preserve">Агрессивный портфель </w:t>
      </w:r>
      <w:r w:rsidR="00510A7E">
        <w:t xml:space="preserve">имеет наибольшую ожидаемую потерю среди трех портфелей, что говорит о его более высоком риске. В то время как </w:t>
      </w:r>
      <w:r w:rsidR="00BB7B7C">
        <w:t xml:space="preserve">консервативный </w:t>
      </w:r>
      <w:r w:rsidR="00510A7E">
        <w:t>портфель имеет наименьшую ожидаемую потерю, что говорит о его более низком риске.</w:t>
      </w:r>
    </w:p>
    <w:p w14:paraId="3725F2F0" w14:textId="77777777" w:rsidR="00A344F6" w:rsidRDefault="00A344F6" w:rsidP="00433AE3">
      <w:pPr>
        <w:keepNext/>
        <w:ind w:left="0" w:firstLine="0"/>
      </w:pPr>
    </w:p>
    <w:p w14:paraId="72F62E20" w14:textId="77777777" w:rsidR="00BC2369" w:rsidRDefault="002D0DCC" w:rsidP="00433AE3">
      <w:pPr>
        <w:keepNext/>
        <w:ind w:left="0" w:firstLine="0"/>
      </w:pPr>
      <w:r w:rsidRPr="002D0DCC">
        <w:t xml:space="preserve">Обнаружено, что портфель, в котором активы с высокой волатильностью имеют больший вес, демонстрирует </w:t>
      </w:r>
      <w:r w:rsidR="00896DD9">
        <w:t>наибольшие (по модулю)</w:t>
      </w:r>
      <w:r w:rsidRPr="002D0DCC">
        <w:t xml:space="preserve"> значения коэффициентов VaR и ES</w:t>
      </w:r>
      <w:r w:rsidR="00FC5619">
        <w:t>,</w:t>
      </w:r>
      <w:r w:rsidR="00AB1D05">
        <w:t xml:space="preserve"> </w:t>
      </w:r>
      <w:r w:rsidR="00FC5619">
        <w:t>а</w:t>
      </w:r>
      <w:r w:rsidR="00AB1D05">
        <w:t xml:space="preserve"> портфель с </w:t>
      </w:r>
      <w:r w:rsidR="00F77782">
        <w:t>активами со слабой волатильностью</w:t>
      </w:r>
      <w:r w:rsidR="00FC5619">
        <w:t xml:space="preserve"> -</w:t>
      </w:r>
      <w:r w:rsidR="00A344F6">
        <w:t xml:space="preserve"> </w:t>
      </w:r>
      <w:r w:rsidR="00FC5619">
        <w:t>наименьшие</w:t>
      </w:r>
      <w:r w:rsidRPr="002D0DCC">
        <w:t>, что соответствует ожидаемой логике в данном контексте.</w:t>
      </w:r>
      <w:r w:rsidR="00BC2369">
        <w:br w:type="page"/>
      </w:r>
    </w:p>
    <w:p w14:paraId="2533EA0C" w14:textId="44EA7E25" w:rsidR="00433AE3" w:rsidRDefault="00433AE3" w:rsidP="00433AE3">
      <w:pPr>
        <w:keepNext/>
        <w:ind w:left="0" w:firstLine="0"/>
      </w:pPr>
      <w:r>
        <w:rPr>
          <w:noProof/>
        </w:rPr>
        <w:lastRenderedPageBreak/>
        <w:drawing>
          <wp:inline distT="0" distB="0" distL="0" distR="0" wp14:anchorId="2FED50F8" wp14:editId="72F5D1B5">
            <wp:extent cx="5225624" cy="368065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6256" cy="3758575"/>
                    </a:xfrm>
                    <a:prstGeom prst="rect">
                      <a:avLst/>
                    </a:prstGeom>
                    <a:noFill/>
                    <a:ln>
                      <a:noFill/>
                    </a:ln>
                  </pic:spPr>
                </pic:pic>
              </a:graphicData>
            </a:graphic>
          </wp:inline>
        </w:drawing>
      </w:r>
    </w:p>
    <w:p w14:paraId="342E46C4" w14:textId="1090928E" w:rsidR="00D15659" w:rsidRDefault="00433AE3" w:rsidP="00280D16">
      <w:pPr>
        <w:pStyle w:val="ae"/>
        <w:jc w:val="both"/>
      </w:pPr>
      <w:r>
        <w:t>Рис.1</w:t>
      </w:r>
      <w:r w:rsidR="00430A63">
        <w:t>1</w:t>
      </w:r>
      <w:r>
        <w:t xml:space="preserve"> </w:t>
      </w:r>
      <w:r w:rsidR="004B213B">
        <w:t xml:space="preserve">Показатели </w:t>
      </w:r>
      <w:r w:rsidR="004B213B">
        <w:rPr>
          <w:lang w:val="en-US"/>
        </w:rPr>
        <w:t>VaR</w:t>
      </w:r>
      <w:r w:rsidR="004B213B" w:rsidRPr="004B213B">
        <w:t xml:space="preserve"> </w:t>
      </w:r>
      <w:r w:rsidR="004B213B">
        <w:t xml:space="preserve">и </w:t>
      </w:r>
      <w:r w:rsidR="004B213B">
        <w:rPr>
          <w:lang w:val="en-US"/>
        </w:rPr>
        <w:t>ES</w:t>
      </w:r>
      <w:r w:rsidR="00E80348" w:rsidRPr="00E80348">
        <w:t xml:space="preserve"> </w:t>
      </w:r>
      <w:r w:rsidR="00E80348">
        <w:t>для каждого из портфелей</w:t>
      </w:r>
    </w:p>
    <w:p w14:paraId="1F66CB8C" w14:textId="77777777" w:rsidR="00280D16" w:rsidRDefault="00280D16" w:rsidP="00280D16">
      <w:pPr>
        <w:ind w:left="0" w:firstLine="0"/>
      </w:pPr>
    </w:p>
    <w:p w14:paraId="2AF5D412" w14:textId="16E4C225" w:rsidR="00280D16" w:rsidRDefault="00280D16" w:rsidP="00280D16">
      <w:pPr>
        <w:pStyle w:val="2"/>
      </w:pPr>
      <w:bookmarkStart w:id="22" w:name="_Toc133453638"/>
      <w:r>
        <w:t>Метод симуляции Монте-Карло</w:t>
      </w:r>
      <w:r w:rsidRPr="00280D16">
        <w:t xml:space="preserve">: </w:t>
      </w:r>
      <w:r>
        <w:t>практический аспект</w:t>
      </w:r>
      <w:bookmarkEnd w:id="22"/>
    </w:p>
    <w:p w14:paraId="4C9CC8F4" w14:textId="77777777" w:rsidR="00321A5B" w:rsidRPr="00321A5B" w:rsidRDefault="00321A5B" w:rsidP="00321A5B"/>
    <w:p w14:paraId="6FC97347" w14:textId="258E1906" w:rsidR="00321A5B" w:rsidRDefault="00086CF6" w:rsidP="00420AE0">
      <w:pPr>
        <w:ind w:left="0" w:firstLine="0"/>
      </w:pPr>
      <w:r w:rsidRPr="00086CF6">
        <w:t>Использование только исторических данных для оценки рисков может быть недостаточно точным. Для прогнозирования будущих возможных доходностей портфел</w:t>
      </w:r>
      <w:r w:rsidR="00F73230">
        <w:t>ей</w:t>
      </w:r>
      <w:r w:rsidRPr="00086CF6">
        <w:t xml:space="preserve"> был применен метод симуляции Монте-Карло</w:t>
      </w:r>
      <w:sdt>
        <w:sdtPr>
          <w:id w:val="1116787481"/>
          <w:citation/>
        </w:sdtPr>
        <w:sdtContent>
          <w:r w:rsidR="00E63DC8">
            <w:fldChar w:fldCharType="begin"/>
          </w:r>
          <w:r w:rsidR="00E63DC8" w:rsidRPr="00E63DC8">
            <w:instrText xml:space="preserve"> </w:instrText>
          </w:r>
          <w:r w:rsidR="00E63DC8">
            <w:rPr>
              <w:lang w:val="en-US"/>
            </w:rPr>
            <w:instrText>CITATION</w:instrText>
          </w:r>
          <w:r w:rsidR="00E63DC8" w:rsidRPr="00E63DC8">
            <w:instrText xml:space="preserve"> </w:instrText>
          </w:r>
          <w:r w:rsidR="00E63DC8">
            <w:rPr>
              <w:lang w:val="en-US"/>
            </w:rPr>
            <w:instrText>Mon</w:instrText>
          </w:r>
          <w:r w:rsidR="00E63DC8" w:rsidRPr="00E63DC8">
            <w:instrText xml:space="preserve"> \</w:instrText>
          </w:r>
          <w:r w:rsidR="00E63DC8">
            <w:rPr>
              <w:lang w:val="en-US"/>
            </w:rPr>
            <w:instrText>l</w:instrText>
          </w:r>
          <w:r w:rsidR="00E63DC8" w:rsidRPr="00E63DC8">
            <w:instrText xml:space="preserve"> 1033 </w:instrText>
          </w:r>
          <w:r w:rsidR="00E63DC8">
            <w:fldChar w:fldCharType="separate"/>
          </w:r>
          <w:r w:rsidR="003101AB" w:rsidRPr="003101AB">
            <w:rPr>
              <w:noProof/>
            </w:rPr>
            <w:t xml:space="preserve"> (</w:t>
          </w:r>
          <w:r w:rsidR="003101AB">
            <w:rPr>
              <w:noProof/>
              <w:lang w:val="en-US"/>
            </w:rPr>
            <w:t>Monte</w:t>
          </w:r>
          <w:r w:rsidR="003101AB" w:rsidRPr="003101AB">
            <w:rPr>
              <w:noProof/>
            </w:rPr>
            <w:t xml:space="preserve"> </w:t>
          </w:r>
          <w:r w:rsidR="003101AB">
            <w:rPr>
              <w:noProof/>
              <w:lang w:val="en-US"/>
            </w:rPr>
            <w:t>Carlo</w:t>
          </w:r>
          <w:r w:rsidR="003101AB" w:rsidRPr="003101AB">
            <w:rPr>
              <w:noProof/>
            </w:rPr>
            <w:t xml:space="preserve"> </w:t>
          </w:r>
          <w:r w:rsidR="003101AB">
            <w:rPr>
              <w:noProof/>
              <w:lang w:val="en-US"/>
            </w:rPr>
            <w:t>Simulation</w:t>
          </w:r>
          <w:r w:rsidR="003101AB" w:rsidRPr="003101AB">
            <w:rPr>
              <w:noProof/>
            </w:rPr>
            <w:t xml:space="preserve"> </w:t>
          </w:r>
          <w:r w:rsidR="003101AB">
            <w:rPr>
              <w:noProof/>
              <w:lang w:val="en-US"/>
            </w:rPr>
            <w:t>of</w:t>
          </w:r>
          <w:r w:rsidR="003101AB" w:rsidRPr="003101AB">
            <w:rPr>
              <w:noProof/>
            </w:rPr>
            <w:t xml:space="preserve"> </w:t>
          </w:r>
          <w:r w:rsidR="003101AB">
            <w:rPr>
              <w:noProof/>
              <w:lang w:val="en-US"/>
            </w:rPr>
            <w:t>Stock</w:t>
          </w:r>
          <w:r w:rsidR="003101AB" w:rsidRPr="003101AB">
            <w:rPr>
              <w:noProof/>
            </w:rPr>
            <w:t xml:space="preserve"> </w:t>
          </w:r>
          <w:r w:rsidR="003101AB">
            <w:rPr>
              <w:noProof/>
              <w:lang w:val="en-US"/>
            </w:rPr>
            <w:t>Portfolio</w:t>
          </w:r>
          <w:r w:rsidR="003101AB" w:rsidRPr="003101AB">
            <w:rPr>
              <w:noProof/>
            </w:rPr>
            <w:t xml:space="preserve"> </w:t>
          </w:r>
          <w:r w:rsidR="003101AB">
            <w:rPr>
              <w:noProof/>
              <w:lang w:val="en-US"/>
            </w:rPr>
            <w:t>in</w:t>
          </w:r>
          <w:r w:rsidR="003101AB" w:rsidRPr="003101AB">
            <w:rPr>
              <w:noProof/>
            </w:rPr>
            <w:t xml:space="preserve"> </w:t>
          </w:r>
          <w:r w:rsidR="003101AB">
            <w:rPr>
              <w:noProof/>
              <w:lang w:val="en-US"/>
            </w:rPr>
            <w:t>R</w:t>
          </w:r>
          <w:r w:rsidR="003101AB" w:rsidRPr="003101AB">
            <w:rPr>
              <w:noProof/>
            </w:rPr>
            <w:t xml:space="preserve">, </w:t>
          </w:r>
          <w:r w:rsidR="003101AB">
            <w:rPr>
              <w:noProof/>
              <w:lang w:val="en-US"/>
            </w:rPr>
            <w:t>Matlab</w:t>
          </w:r>
          <w:r w:rsidR="003101AB" w:rsidRPr="003101AB">
            <w:rPr>
              <w:noProof/>
            </w:rPr>
            <w:t xml:space="preserve">, </w:t>
          </w:r>
          <w:r w:rsidR="003101AB">
            <w:rPr>
              <w:noProof/>
              <w:lang w:val="en-US"/>
            </w:rPr>
            <w:t>and</w:t>
          </w:r>
          <w:r w:rsidR="003101AB" w:rsidRPr="003101AB">
            <w:rPr>
              <w:noProof/>
            </w:rPr>
            <w:t xml:space="preserve"> </w:t>
          </w:r>
          <w:r w:rsidR="003101AB">
            <w:rPr>
              <w:noProof/>
              <w:lang w:val="en-US"/>
            </w:rPr>
            <w:t>Python</w:t>
          </w:r>
          <w:r w:rsidR="003101AB" w:rsidRPr="003101AB">
            <w:rPr>
              <w:noProof/>
            </w:rPr>
            <w:t xml:space="preserve">, </w:t>
          </w:r>
          <w:r w:rsidR="003101AB">
            <w:rPr>
              <w:noProof/>
              <w:lang w:val="en-US"/>
            </w:rPr>
            <w:t>n</w:t>
          </w:r>
          <w:r w:rsidR="003101AB" w:rsidRPr="003101AB">
            <w:rPr>
              <w:noProof/>
            </w:rPr>
            <w:t>.</w:t>
          </w:r>
          <w:r w:rsidR="003101AB">
            <w:rPr>
              <w:noProof/>
              <w:lang w:val="en-US"/>
            </w:rPr>
            <w:t>d</w:t>
          </w:r>
          <w:r w:rsidR="003101AB" w:rsidRPr="003101AB">
            <w:rPr>
              <w:noProof/>
            </w:rPr>
            <w:t>.)</w:t>
          </w:r>
          <w:r w:rsidR="00E63DC8">
            <w:fldChar w:fldCharType="end"/>
          </w:r>
        </w:sdtContent>
      </w:sdt>
      <w:r w:rsidRPr="00086CF6">
        <w:t>. Этот метод основывается на реальных корреляционных связях между активами и может обеспечить более реалистичное и всестороннее представление будущей доходности активов.</w:t>
      </w:r>
      <w:r w:rsidR="00F73230">
        <w:t xml:space="preserve"> </w:t>
      </w:r>
      <w:r w:rsidR="0098376B">
        <w:t xml:space="preserve">Было проведено 300 симуляций на 100 недель вперёд. </w:t>
      </w:r>
      <w:r w:rsidR="00893E35">
        <w:t xml:space="preserve">Результаты представлены на </w:t>
      </w:r>
      <w:r w:rsidR="005A35D3">
        <w:t xml:space="preserve">рисунке 11 в виде движения </w:t>
      </w:r>
      <w:r w:rsidR="006348F5">
        <w:t xml:space="preserve">доходностей для каждой симуляции. </w:t>
      </w:r>
      <w:r w:rsidR="00157893">
        <w:t>Как можно заметить, симуляции для агрессивного портфеля более хаотичны</w:t>
      </w:r>
      <w:r w:rsidR="00DF028B">
        <w:t xml:space="preserve"> и </w:t>
      </w:r>
      <w:r w:rsidR="00405CCC">
        <w:t>импульсивны</w:t>
      </w:r>
      <w:r w:rsidR="00DF028B">
        <w:t xml:space="preserve"> относительно других</w:t>
      </w:r>
      <w:r w:rsidR="00FC30F1" w:rsidRPr="00FC30F1">
        <w:t>,</w:t>
      </w:r>
      <w:r w:rsidR="00405CCC">
        <w:t xml:space="preserve"> и положения</w:t>
      </w:r>
      <w:r w:rsidR="0002600F">
        <w:t xml:space="preserve"> доходност</w:t>
      </w:r>
      <w:r w:rsidR="00A75682">
        <w:t>ей</w:t>
      </w:r>
      <w:r w:rsidR="00405CCC">
        <w:t xml:space="preserve"> в </w:t>
      </w:r>
      <w:r w:rsidR="00EC41BB">
        <w:t>ко</w:t>
      </w:r>
      <w:r w:rsidR="00A75682">
        <w:t>нце периода</w:t>
      </w:r>
      <w:r w:rsidR="00EC41BB">
        <w:t xml:space="preserve"> </w:t>
      </w:r>
      <w:r w:rsidR="00FC30F1">
        <w:t xml:space="preserve">симуляции имеет </w:t>
      </w:r>
      <w:r w:rsidR="0094688B">
        <w:t>больший разбро</w:t>
      </w:r>
      <w:r w:rsidR="008D67F3">
        <w:t>с.</w:t>
      </w:r>
      <w:r w:rsidR="0094688B">
        <w:t xml:space="preserve"> </w:t>
      </w:r>
      <w:r w:rsidR="00F92656">
        <w:t>При этом д</w:t>
      </w:r>
      <w:r w:rsidR="00205DF1">
        <w:t xml:space="preserve">вижение </w:t>
      </w:r>
      <w:r w:rsidR="0094688B">
        <w:t>симуляци</w:t>
      </w:r>
      <w:r w:rsidR="003D43C9">
        <w:t>й</w:t>
      </w:r>
      <w:r w:rsidR="0094688B">
        <w:t xml:space="preserve"> консервативного портфеля</w:t>
      </w:r>
      <w:r w:rsidR="003D43C9">
        <w:t xml:space="preserve"> было постепенным и не имело выбросов.</w:t>
      </w:r>
      <w:r w:rsidR="00F92656">
        <w:t xml:space="preserve"> </w:t>
      </w:r>
    </w:p>
    <w:p w14:paraId="4FA07555" w14:textId="77777777" w:rsidR="00321A5B" w:rsidRDefault="00321A5B" w:rsidP="00420AE0">
      <w:pPr>
        <w:ind w:left="0" w:firstLine="0"/>
      </w:pPr>
    </w:p>
    <w:p w14:paraId="5380A00A" w14:textId="1A87DB9F" w:rsidR="00203429" w:rsidRDefault="00203429" w:rsidP="00420AE0">
      <w:pPr>
        <w:ind w:left="0" w:firstLine="0"/>
      </w:pPr>
      <w:r>
        <w:rPr>
          <w:noProof/>
        </w:rPr>
        <w:lastRenderedPageBreak/>
        <w:drawing>
          <wp:inline distT="0" distB="0" distL="0" distR="0" wp14:anchorId="1F3C6163" wp14:editId="30EC6EF2">
            <wp:extent cx="6217842" cy="228172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4185" cy="2342771"/>
                    </a:xfrm>
                    <a:prstGeom prst="rect">
                      <a:avLst/>
                    </a:prstGeom>
                    <a:noFill/>
                    <a:ln>
                      <a:noFill/>
                    </a:ln>
                  </pic:spPr>
                </pic:pic>
              </a:graphicData>
            </a:graphic>
          </wp:inline>
        </w:drawing>
      </w:r>
    </w:p>
    <w:p w14:paraId="02594F5F" w14:textId="2B86190A" w:rsidR="00D15659" w:rsidRDefault="00203429" w:rsidP="00203429">
      <w:pPr>
        <w:pStyle w:val="ae"/>
        <w:jc w:val="both"/>
      </w:pPr>
      <w:r>
        <w:t>Рис. 1</w:t>
      </w:r>
      <w:r w:rsidR="00430A63">
        <w:t>2</w:t>
      </w:r>
      <w:r>
        <w:t xml:space="preserve"> </w:t>
      </w:r>
      <w:r w:rsidR="00DB3F3F">
        <w:t>Симуляции Монте-Карло для каждого из портфелей</w:t>
      </w:r>
    </w:p>
    <w:p w14:paraId="0671C48A" w14:textId="57978664" w:rsidR="00D15659" w:rsidRDefault="003E224C" w:rsidP="00075803">
      <w:pPr>
        <w:ind w:left="0" w:firstLine="0"/>
      </w:pPr>
      <w:r w:rsidRPr="003E224C">
        <w:t xml:space="preserve">Для проведения прогнозирования риска в финансовых операциях в будущем можно использовать показатели VaR и ES, которые рассчитываются на основе симуляций, учитывающих данные за 100 недель. </w:t>
      </w:r>
    </w:p>
    <w:p w14:paraId="354980FB" w14:textId="7FD268E1" w:rsidR="00D15659" w:rsidRDefault="00D15659" w:rsidP="00075803">
      <w:pPr>
        <w:ind w:left="0" w:firstLine="0"/>
      </w:pPr>
    </w:p>
    <w:p w14:paraId="7C6A8248" w14:textId="593EC339" w:rsidR="00D15659" w:rsidRDefault="00D15659" w:rsidP="00075803">
      <w:pPr>
        <w:ind w:left="0" w:firstLine="0"/>
      </w:pPr>
    </w:p>
    <w:p w14:paraId="37EBBA70" w14:textId="77777777" w:rsidR="00EA473B" w:rsidRDefault="00D4483A" w:rsidP="00EA473B">
      <w:pPr>
        <w:keepNext/>
        <w:ind w:left="0" w:firstLine="0"/>
      </w:pPr>
      <w:r>
        <w:rPr>
          <w:noProof/>
        </w:rPr>
        <w:drawing>
          <wp:inline distT="0" distB="0" distL="0" distR="0" wp14:anchorId="01761FFF" wp14:editId="229AA508">
            <wp:extent cx="5935488" cy="4180114"/>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3895" cy="4207163"/>
                    </a:xfrm>
                    <a:prstGeom prst="rect">
                      <a:avLst/>
                    </a:prstGeom>
                    <a:noFill/>
                    <a:ln>
                      <a:noFill/>
                    </a:ln>
                  </pic:spPr>
                </pic:pic>
              </a:graphicData>
            </a:graphic>
          </wp:inline>
        </w:drawing>
      </w:r>
    </w:p>
    <w:p w14:paraId="49BF95E5" w14:textId="62C8BAF5" w:rsidR="00D15659" w:rsidRPr="00445A08" w:rsidRDefault="00EA473B" w:rsidP="00EA473B">
      <w:pPr>
        <w:pStyle w:val="ae"/>
        <w:jc w:val="both"/>
      </w:pPr>
      <w:r>
        <w:t>Рис. 1</w:t>
      </w:r>
      <w:r w:rsidR="00430A63">
        <w:t>3</w:t>
      </w:r>
      <w:r>
        <w:t xml:space="preserve"> </w:t>
      </w:r>
      <w:r w:rsidR="00000F6A">
        <w:t xml:space="preserve">Показатели </w:t>
      </w:r>
      <w:r w:rsidR="00000F6A">
        <w:rPr>
          <w:lang w:val="en-US"/>
        </w:rPr>
        <w:t>VaR</w:t>
      </w:r>
      <w:r w:rsidR="007A7B10" w:rsidRPr="00445A08">
        <w:t xml:space="preserve"> </w:t>
      </w:r>
      <w:r w:rsidR="00445A08">
        <w:t xml:space="preserve">и </w:t>
      </w:r>
      <w:r w:rsidR="00445A08">
        <w:rPr>
          <w:lang w:val="en-US"/>
        </w:rPr>
        <w:t>ES</w:t>
      </w:r>
      <w:r w:rsidR="00445A08" w:rsidRPr="00445A08">
        <w:t xml:space="preserve"> </w:t>
      </w:r>
      <w:r w:rsidR="00BC754D">
        <w:t>для симуляций Монте-Карло</w:t>
      </w:r>
    </w:p>
    <w:p w14:paraId="2E3D6140" w14:textId="77777777" w:rsidR="004B2B15" w:rsidRDefault="004B2B15" w:rsidP="004B2B15">
      <w:pPr>
        <w:ind w:left="0" w:firstLine="0"/>
      </w:pPr>
    </w:p>
    <w:p w14:paraId="737215AB" w14:textId="2C4A020C" w:rsidR="004B2B15" w:rsidRPr="00223101" w:rsidRDefault="004B2B15" w:rsidP="004B2B15">
      <w:pPr>
        <w:ind w:left="0" w:firstLine="0"/>
        <w:rPr>
          <w:b/>
          <w:bCs/>
        </w:rPr>
      </w:pPr>
      <w:r w:rsidRPr="00223101">
        <w:rPr>
          <w:b/>
          <w:bCs/>
        </w:rPr>
        <w:t xml:space="preserve">Значения коэффициента Value at Risk (VaR):  </w:t>
      </w:r>
    </w:p>
    <w:p w14:paraId="7AB64002" w14:textId="77777777" w:rsidR="004B2B15" w:rsidRDefault="004B2B15" w:rsidP="004B2B15">
      <w:pPr>
        <w:ind w:left="0" w:firstLine="0"/>
      </w:pPr>
      <w:r>
        <w:lastRenderedPageBreak/>
        <w:t xml:space="preserve"> Портфель с равными весами: -0.0060778563835020005 </w:t>
      </w:r>
    </w:p>
    <w:p w14:paraId="3CC29120" w14:textId="77777777" w:rsidR="004B2B15" w:rsidRDefault="004B2B15" w:rsidP="004B2B15">
      <w:pPr>
        <w:ind w:left="0" w:firstLine="0"/>
      </w:pPr>
      <w:r>
        <w:t xml:space="preserve"> Консервативный портфель: -0.004733798380272658 </w:t>
      </w:r>
    </w:p>
    <w:p w14:paraId="0F4650F8" w14:textId="77777777" w:rsidR="004B2B15" w:rsidRDefault="004B2B15" w:rsidP="004B2B15">
      <w:pPr>
        <w:ind w:left="0" w:firstLine="0"/>
      </w:pPr>
      <w:r>
        <w:t xml:space="preserve"> Агрессивный портфель: -0.012815710077367037 </w:t>
      </w:r>
    </w:p>
    <w:p w14:paraId="179CF37E" w14:textId="77777777" w:rsidR="004B2B15" w:rsidRDefault="004B2B15" w:rsidP="004B2B15">
      <w:pPr>
        <w:ind w:left="0" w:firstLine="0"/>
      </w:pPr>
    </w:p>
    <w:p w14:paraId="7B35E17E" w14:textId="77777777" w:rsidR="004B2B15" w:rsidRPr="00223101" w:rsidRDefault="004B2B15" w:rsidP="004B2B15">
      <w:pPr>
        <w:ind w:left="0" w:firstLine="0"/>
        <w:rPr>
          <w:b/>
          <w:bCs/>
        </w:rPr>
      </w:pPr>
      <w:r w:rsidRPr="00223101">
        <w:rPr>
          <w:b/>
          <w:bCs/>
        </w:rPr>
        <w:t xml:space="preserve">Значения коэффициента Expected Shortfall (ES):  </w:t>
      </w:r>
    </w:p>
    <w:p w14:paraId="5D188BDE" w14:textId="77777777" w:rsidR="004B2B15" w:rsidRDefault="004B2B15" w:rsidP="004B2B15">
      <w:pPr>
        <w:ind w:left="0" w:firstLine="0"/>
      </w:pPr>
      <w:r>
        <w:t xml:space="preserve"> Портфель с равными весами: -0.07612146760347244 </w:t>
      </w:r>
    </w:p>
    <w:p w14:paraId="11BAAF79" w14:textId="77777777" w:rsidR="004B2B15" w:rsidRDefault="004B2B15" w:rsidP="004B2B15">
      <w:pPr>
        <w:ind w:left="0" w:firstLine="0"/>
      </w:pPr>
      <w:r>
        <w:t xml:space="preserve"> Консервативный портфель: -0.06451709117085612 </w:t>
      </w:r>
    </w:p>
    <w:p w14:paraId="7D9850BE" w14:textId="41EA770B" w:rsidR="00D15659" w:rsidRDefault="004B2B15" w:rsidP="004B2B15">
      <w:pPr>
        <w:ind w:left="0" w:firstLine="0"/>
      </w:pPr>
      <w:r>
        <w:t xml:space="preserve"> Агрессивный портфель: -0.14327876337958473</w:t>
      </w:r>
    </w:p>
    <w:p w14:paraId="5D67CE69" w14:textId="11A81EB9" w:rsidR="00D15659" w:rsidRDefault="00D15659" w:rsidP="00075803">
      <w:pPr>
        <w:ind w:left="0" w:firstLine="0"/>
      </w:pPr>
    </w:p>
    <w:p w14:paraId="5EE78D1B" w14:textId="7FB3FE5A" w:rsidR="00D15659" w:rsidRDefault="007748BE" w:rsidP="00075803">
      <w:pPr>
        <w:ind w:left="0" w:firstLine="0"/>
      </w:pPr>
      <w:r>
        <w:t>Можно заметить</w:t>
      </w:r>
      <w:r w:rsidR="0087156A">
        <w:t xml:space="preserve">, что значения </w:t>
      </w:r>
      <w:r w:rsidR="0087156A">
        <w:rPr>
          <w:lang w:val="en-US"/>
        </w:rPr>
        <w:t>VaR</w:t>
      </w:r>
      <w:r w:rsidR="002148A0" w:rsidRPr="0066583C">
        <w:t>,</w:t>
      </w:r>
      <w:r w:rsidR="0087156A" w:rsidRPr="002148A0">
        <w:t xml:space="preserve"> </w:t>
      </w:r>
      <w:r w:rsidR="002148A0">
        <w:t>оцененная по симуляции</w:t>
      </w:r>
      <w:r w:rsidR="0066583C" w:rsidRPr="0066583C">
        <w:t>,</w:t>
      </w:r>
      <w:r w:rsidR="002148A0">
        <w:t xml:space="preserve"> </w:t>
      </w:r>
      <w:r w:rsidR="00B0502B">
        <w:t>меньше</w:t>
      </w:r>
      <w:r w:rsidR="0066583C">
        <w:t xml:space="preserve"> </w:t>
      </w:r>
      <w:r w:rsidR="0066583C">
        <w:rPr>
          <w:lang w:val="en-US"/>
        </w:rPr>
        <w:t>VaR</w:t>
      </w:r>
      <w:r w:rsidR="0066583C" w:rsidRPr="0066583C">
        <w:t xml:space="preserve">, </w:t>
      </w:r>
      <w:r w:rsidR="0066583C">
        <w:t>оцененн</w:t>
      </w:r>
      <w:r w:rsidR="00B0502B">
        <w:t>ой</w:t>
      </w:r>
      <w:r w:rsidR="0066583C">
        <w:t xml:space="preserve"> по историческим данным,</w:t>
      </w:r>
      <w:r w:rsidR="00B0502B">
        <w:t xml:space="preserve"> в то время как </w:t>
      </w:r>
      <w:r w:rsidR="00B25E87">
        <w:t xml:space="preserve">значения </w:t>
      </w:r>
      <w:r w:rsidR="00B25E87">
        <w:rPr>
          <w:lang w:val="en-US"/>
        </w:rPr>
        <w:t>ES</w:t>
      </w:r>
      <w:r w:rsidR="00AE1B7A">
        <w:t>, оцененные через симуляцию, куда выше.</w:t>
      </w:r>
      <w:r w:rsidR="006167F9">
        <w:t xml:space="preserve"> При этом </w:t>
      </w:r>
      <w:r w:rsidR="00EC16AA">
        <w:t xml:space="preserve">значение </w:t>
      </w:r>
      <w:r w:rsidR="00EC16AA">
        <w:rPr>
          <w:lang w:val="en-US"/>
        </w:rPr>
        <w:t>ES</w:t>
      </w:r>
      <w:r w:rsidR="00EC16AA">
        <w:t xml:space="preserve"> для агрессивного портфеля стало сильнее отличаться </w:t>
      </w:r>
      <w:r w:rsidR="004164EB">
        <w:t xml:space="preserve">от </w:t>
      </w:r>
      <w:r w:rsidR="004164EB">
        <w:rPr>
          <w:lang w:val="en-US"/>
        </w:rPr>
        <w:t>ES</w:t>
      </w:r>
      <w:r w:rsidR="004164EB">
        <w:t xml:space="preserve"> остальных портфелей.</w:t>
      </w:r>
    </w:p>
    <w:p w14:paraId="35EB0644" w14:textId="77777777" w:rsidR="00AD096B" w:rsidRDefault="00AD096B" w:rsidP="00AD096B">
      <w:pPr>
        <w:ind w:left="0" w:firstLine="0"/>
      </w:pPr>
    </w:p>
    <w:p w14:paraId="75A78C57" w14:textId="77777777" w:rsidR="00596222" w:rsidRDefault="00596222" w:rsidP="00AD096B">
      <w:pPr>
        <w:ind w:left="0" w:firstLine="0"/>
      </w:pPr>
    </w:p>
    <w:p w14:paraId="4170540A" w14:textId="004F357A" w:rsidR="00625E62" w:rsidRDefault="00AD096B" w:rsidP="00625E62">
      <w:pPr>
        <w:pStyle w:val="2"/>
      </w:pPr>
      <w:bookmarkStart w:id="23" w:name="_Toc133453639"/>
      <w:r>
        <w:t>Выведение и интерпретация коэффициентов Шарпа и Сортин</w:t>
      </w:r>
      <w:r w:rsidR="00625E62">
        <w:t>о</w:t>
      </w:r>
      <w:bookmarkEnd w:id="23"/>
    </w:p>
    <w:p w14:paraId="679BBAD3" w14:textId="77777777" w:rsidR="00625E62" w:rsidRDefault="00625E62" w:rsidP="00625E62">
      <w:pPr>
        <w:ind w:left="0" w:firstLine="0"/>
      </w:pPr>
    </w:p>
    <w:p w14:paraId="263884C6" w14:textId="6AAEBEF9" w:rsidR="002E1A3C" w:rsidRDefault="002E1A3C" w:rsidP="002E1A3C">
      <w:pPr>
        <w:ind w:left="0" w:firstLine="0"/>
      </w:pPr>
      <w:r>
        <w:t xml:space="preserve">Для анализа </w:t>
      </w:r>
      <w:r w:rsidR="00312A63">
        <w:t xml:space="preserve">была взята </w:t>
      </w:r>
      <w:r>
        <w:t>безрисков</w:t>
      </w:r>
      <w:r w:rsidR="00312A63">
        <w:t>ая</w:t>
      </w:r>
      <w:r>
        <w:t xml:space="preserve"> ставк</w:t>
      </w:r>
      <w:r w:rsidR="00312A63">
        <w:t>а</w:t>
      </w:r>
      <w:r>
        <w:t xml:space="preserve"> равн</w:t>
      </w:r>
      <w:r w:rsidR="00312A63">
        <w:t>ая</w:t>
      </w:r>
      <w:r>
        <w:t xml:space="preserve"> нулю, что является общепринятой практикой в финансовой аналитике. Это связано с тем, что безрисковая ставка, как правило, определяется ставкой по государственным облигациям с высоким рейтингом, которые считаются самыми безопасными инвестициями. Однако, на сегодняшний день, государственные облигации имеют доходность ниже нуля в большинстве развитых стран, что делает их не пригодными для использования в качестве безрисковой ставки.</w:t>
      </w:r>
    </w:p>
    <w:p w14:paraId="46FCC536" w14:textId="2D4BFBA9" w:rsidR="00C70466" w:rsidRDefault="002E1A3C" w:rsidP="002E1A3C">
      <w:pPr>
        <w:ind w:left="0" w:firstLine="0"/>
      </w:pPr>
      <w:r>
        <w:t xml:space="preserve">Поэтому, для упрощения анализа, обычно принимают, что безрисковая ставка равна нулю. Такой подход удобен, поскольку позволяет сравнивать доходность различных активов с помощью коэффициента Шарпа, который рассчитывается относительно безрисковой ставки. </w:t>
      </w:r>
    </w:p>
    <w:p w14:paraId="0047F57E" w14:textId="77777777" w:rsidR="002E1A3C" w:rsidRDefault="002E1A3C" w:rsidP="002E1A3C">
      <w:pPr>
        <w:ind w:left="0" w:firstLine="0"/>
      </w:pPr>
    </w:p>
    <w:p w14:paraId="1061DB9C" w14:textId="112A1BC0" w:rsidR="0005633E" w:rsidRPr="000B11E1" w:rsidRDefault="0005633E" w:rsidP="0005633E">
      <w:pPr>
        <w:ind w:left="0" w:firstLine="0"/>
        <w:rPr>
          <w:b/>
          <w:bCs/>
          <w:lang w:val="en-US"/>
        </w:rPr>
      </w:pPr>
      <w:r w:rsidRPr="000B11E1">
        <w:rPr>
          <w:b/>
          <w:bCs/>
        </w:rPr>
        <w:t>Значение коэффициентов Шарпа</w:t>
      </w:r>
      <w:r w:rsidR="00755418" w:rsidRPr="000B11E1">
        <w:rPr>
          <w:b/>
          <w:bCs/>
          <w:lang w:val="en-US"/>
        </w:rPr>
        <w:t>:</w:t>
      </w:r>
    </w:p>
    <w:p w14:paraId="1532BB81" w14:textId="4E1C0857" w:rsidR="0005633E" w:rsidRDefault="0005633E" w:rsidP="00970433">
      <w:pPr>
        <w:pStyle w:val="a8"/>
        <w:numPr>
          <w:ilvl w:val="0"/>
          <w:numId w:val="24"/>
        </w:numPr>
      </w:pPr>
      <w:r>
        <w:t xml:space="preserve">для портфеля с равными долями:  0.1788756861389569 </w:t>
      </w:r>
    </w:p>
    <w:p w14:paraId="564FF072" w14:textId="1A17F295" w:rsidR="0005633E" w:rsidRDefault="0005633E" w:rsidP="00970433">
      <w:pPr>
        <w:pStyle w:val="a8"/>
        <w:numPr>
          <w:ilvl w:val="0"/>
          <w:numId w:val="24"/>
        </w:numPr>
      </w:pPr>
      <w:r>
        <w:t xml:space="preserve">для консервативного портфеля:  0.17410469672930434 </w:t>
      </w:r>
    </w:p>
    <w:p w14:paraId="53C8222D" w14:textId="2D7E45A9" w:rsidR="0005633E" w:rsidRDefault="0005633E" w:rsidP="00970433">
      <w:pPr>
        <w:pStyle w:val="a8"/>
        <w:numPr>
          <w:ilvl w:val="0"/>
          <w:numId w:val="24"/>
        </w:numPr>
      </w:pPr>
      <w:r>
        <w:t xml:space="preserve">для агрессивного портфеля:  0.16287402133227252 </w:t>
      </w:r>
    </w:p>
    <w:p w14:paraId="292E4C45" w14:textId="77777777" w:rsidR="00293B4D" w:rsidRDefault="00293B4D" w:rsidP="00293B4D">
      <w:pPr>
        <w:pStyle w:val="a8"/>
        <w:ind w:firstLine="0"/>
      </w:pPr>
    </w:p>
    <w:p w14:paraId="1C2E8FE8" w14:textId="6B927008" w:rsidR="00970433" w:rsidRDefault="00970433" w:rsidP="00970433">
      <w:pPr>
        <w:ind w:left="0" w:firstLine="0"/>
      </w:pPr>
      <w:r>
        <w:t>Мы видим, что</w:t>
      </w:r>
      <w:r w:rsidR="00B842E0" w:rsidRPr="00066DEE">
        <w:t>,</w:t>
      </w:r>
      <w:r>
        <w:t xml:space="preserve"> несмотря на самую высокую доходность,</w:t>
      </w:r>
      <w:r w:rsidR="0056526D">
        <w:t xml:space="preserve"> агрессивный портфель имеет самый низкий коэффициент Шарпа</w:t>
      </w:r>
      <w:r w:rsidR="00066DEE">
        <w:t>.</w:t>
      </w:r>
      <w:r w:rsidR="0056526D">
        <w:t xml:space="preserve"> </w:t>
      </w:r>
      <w:r w:rsidR="00066DEE">
        <w:t>Э</w:t>
      </w:r>
      <w:r w:rsidR="0056526D">
        <w:t xml:space="preserve">то говорит о том, что </w:t>
      </w:r>
      <w:r w:rsidR="00066DEE">
        <w:t>отношение доходности к рискам не оптимально</w:t>
      </w:r>
      <w:r w:rsidR="00293B4D">
        <w:t>.</w:t>
      </w:r>
    </w:p>
    <w:p w14:paraId="3FD3ED3E" w14:textId="77777777" w:rsidR="0005633E" w:rsidRDefault="0005633E" w:rsidP="0005633E">
      <w:pPr>
        <w:ind w:left="0" w:firstLine="0"/>
      </w:pPr>
      <w:r>
        <w:lastRenderedPageBreak/>
        <w:t xml:space="preserve"> </w:t>
      </w:r>
    </w:p>
    <w:p w14:paraId="404135A5" w14:textId="17776141" w:rsidR="0005633E" w:rsidRPr="000B11E1" w:rsidRDefault="0005633E" w:rsidP="0005633E">
      <w:pPr>
        <w:ind w:left="0" w:firstLine="0"/>
        <w:rPr>
          <w:b/>
          <w:bCs/>
        </w:rPr>
      </w:pPr>
      <w:r>
        <w:t xml:space="preserve">  </w:t>
      </w:r>
      <w:r w:rsidRPr="000B11E1">
        <w:rPr>
          <w:b/>
          <w:bCs/>
        </w:rPr>
        <w:t>Значение коэффициентов Сортино</w:t>
      </w:r>
      <w:r w:rsidR="00755418" w:rsidRPr="000B11E1">
        <w:rPr>
          <w:b/>
          <w:bCs/>
          <w:lang w:val="en-US"/>
        </w:rPr>
        <w:t>:</w:t>
      </w:r>
      <w:r w:rsidRPr="000B11E1">
        <w:rPr>
          <w:b/>
          <w:bCs/>
        </w:rPr>
        <w:t xml:space="preserve"> </w:t>
      </w:r>
    </w:p>
    <w:p w14:paraId="20B3D7C8" w14:textId="1BEECE35" w:rsidR="0005633E" w:rsidRDefault="0005633E" w:rsidP="008C3DEA">
      <w:pPr>
        <w:pStyle w:val="a8"/>
        <w:numPr>
          <w:ilvl w:val="0"/>
          <w:numId w:val="25"/>
        </w:numPr>
      </w:pPr>
      <w:r>
        <w:t xml:space="preserve">для портфеля с равными долями:  0.29894819850410115 </w:t>
      </w:r>
    </w:p>
    <w:p w14:paraId="2E69C928" w14:textId="445C1CE2" w:rsidR="0005633E" w:rsidRDefault="0005633E" w:rsidP="008C3DEA">
      <w:pPr>
        <w:pStyle w:val="a8"/>
        <w:numPr>
          <w:ilvl w:val="0"/>
          <w:numId w:val="25"/>
        </w:numPr>
      </w:pPr>
      <w:r>
        <w:t xml:space="preserve">для консервативного портфеля:  0.2782421990825739 </w:t>
      </w:r>
    </w:p>
    <w:p w14:paraId="5C2F9740" w14:textId="2A1AF8EA" w:rsidR="00625E62" w:rsidRPr="00625E62" w:rsidRDefault="0005633E" w:rsidP="008C3DEA">
      <w:pPr>
        <w:pStyle w:val="a8"/>
        <w:numPr>
          <w:ilvl w:val="0"/>
          <w:numId w:val="25"/>
        </w:numPr>
      </w:pPr>
      <w:r>
        <w:t>для агрессивного портфеля:  0.28186938208035717</w:t>
      </w:r>
    </w:p>
    <w:p w14:paraId="7007AD5B" w14:textId="47F5E49C" w:rsidR="00D15659" w:rsidRDefault="00D15659" w:rsidP="00075803">
      <w:pPr>
        <w:ind w:left="0" w:firstLine="0"/>
      </w:pPr>
    </w:p>
    <w:p w14:paraId="5A18A950" w14:textId="7DC7E6EF" w:rsidR="008D73E4" w:rsidRDefault="008C3DEA" w:rsidP="008D73E4">
      <w:pPr>
        <w:ind w:left="0" w:firstLine="0"/>
      </w:pPr>
      <w:r>
        <w:t>З</w:t>
      </w:r>
      <w:r w:rsidRPr="008C3DEA">
        <w:t>начения коэффициентов Сортино для трех портфелей говорят о том, что портфель с равными долями является наиболее эффективным с точки зрения управления риском, тогда как консервативный и агрессивный портфели менее эффективны в этом отношении.</w:t>
      </w:r>
    </w:p>
    <w:p w14:paraId="2D40F8C0" w14:textId="77777777" w:rsidR="00FB5302" w:rsidRDefault="00FB5302" w:rsidP="008D73E4">
      <w:pPr>
        <w:ind w:left="0" w:firstLine="0"/>
      </w:pPr>
    </w:p>
    <w:p w14:paraId="34384D76" w14:textId="77777777" w:rsidR="00FB5302" w:rsidRDefault="00FB5302" w:rsidP="00FB5302">
      <w:pPr>
        <w:pStyle w:val="2"/>
      </w:pPr>
      <w:bookmarkStart w:id="24" w:name="_Toc133453640"/>
      <w:r w:rsidRPr="00223101">
        <w:t>Оценка рисков портфеля при неизвестных весах активов</w:t>
      </w:r>
      <w:bookmarkEnd w:id="24"/>
    </w:p>
    <w:p w14:paraId="6F0073B1" w14:textId="77777777" w:rsidR="00FB5302" w:rsidRDefault="00FB5302" w:rsidP="00FB5302">
      <w:pPr>
        <w:keepNext/>
        <w:ind w:left="0" w:firstLine="0"/>
      </w:pPr>
    </w:p>
    <w:p w14:paraId="7F63469B" w14:textId="77777777" w:rsidR="00FB5302" w:rsidRDefault="00FB5302" w:rsidP="00FB5302">
      <w:pPr>
        <w:keepNext/>
        <w:ind w:left="0" w:firstLine="0"/>
      </w:pPr>
      <w:r w:rsidRPr="006B0950">
        <w:t>Этапы</w:t>
      </w:r>
      <w:r>
        <w:t xml:space="preserve"> проведённой</w:t>
      </w:r>
      <w:r w:rsidRPr="006B0950">
        <w:t xml:space="preserve"> оптимизации портфеля, основанные на модели Марковица</w:t>
      </w:r>
      <w:r>
        <w:t xml:space="preserve"> </w:t>
      </w:r>
      <w:r w:rsidRPr="006B0950">
        <w:t>включают в себя несколько этапов</w:t>
      </w:r>
      <w:r w:rsidRPr="00520983">
        <w:t>:</w:t>
      </w:r>
    </w:p>
    <w:p w14:paraId="1E98AB83" w14:textId="77777777" w:rsidR="00FB5302" w:rsidRDefault="00FB5302" w:rsidP="00FB5302">
      <w:pPr>
        <w:pStyle w:val="a8"/>
        <w:keepNext/>
        <w:numPr>
          <w:ilvl w:val="0"/>
          <w:numId w:val="27"/>
        </w:numPr>
      </w:pPr>
      <w:r w:rsidRPr="006B0950">
        <w:t xml:space="preserve"> </w:t>
      </w:r>
      <w:r>
        <w:t>Г</w:t>
      </w:r>
      <w:r w:rsidRPr="006B0950">
        <w:t>енераци</w:t>
      </w:r>
      <w:r>
        <w:t>я</w:t>
      </w:r>
      <w:r w:rsidRPr="006B0950">
        <w:t xml:space="preserve"> случайных весов активов, для визуализации возможных портфелей. </w:t>
      </w:r>
    </w:p>
    <w:p w14:paraId="61F87629" w14:textId="77777777" w:rsidR="00FB5302" w:rsidRDefault="00FB5302" w:rsidP="00FB5302">
      <w:pPr>
        <w:pStyle w:val="a8"/>
        <w:keepNext/>
        <w:numPr>
          <w:ilvl w:val="0"/>
          <w:numId w:val="27"/>
        </w:numPr>
      </w:pPr>
      <w:r>
        <w:t xml:space="preserve">Решение </w:t>
      </w:r>
      <w:r w:rsidRPr="006B0950">
        <w:t>задачи оптимизации, которая позволяет определить эффективную границу портфеля - оптимальны</w:t>
      </w:r>
      <w:r>
        <w:t>е</w:t>
      </w:r>
      <w:r w:rsidRPr="006B0950">
        <w:t xml:space="preserve"> комбинаци</w:t>
      </w:r>
      <w:r>
        <w:t>и</w:t>
      </w:r>
      <w:r w:rsidRPr="006B0950">
        <w:t xml:space="preserve"> доходности и риска для заданных активов в портфеле. </w:t>
      </w:r>
    </w:p>
    <w:p w14:paraId="0864A211" w14:textId="093F5337" w:rsidR="00E63DC8" w:rsidRDefault="00FB5302" w:rsidP="00E63DC8">
      <w:pPr>
        <w:pStyle w:val="a8"/>
        <w:keepNext/>
        <w:numPr>
          <w:ilvl w:val="0"/>
          <w:numId w:val="27"/>
        </w:numPr>
      </w:pPr>
      <w:r>
        <w:t>Н</w:t>
      </w:r>
      <w:r w:rsidRPr="006B0950">
        <w:t>ахождение точки на эффективной границе портфеля, которая имеет наивысший коэффициент Шарпа.</w:t>
      </w:r>
      <w:r w:rsidRPr="00DD2260">
        <w:rPr>
          <w:noProof/>
        </w:rPr>
        <w:t xml:space="preserve"> </w:t>
      </w:r>
      <w:sdt>
        <w:sdtPr>
          <w:rPr>
            <w:noProof/>
          </w:rPr>
          <w:id w:val="1378737436"/>
          <w:citation/>
        </w:sdtPr>
        <w:sdtContent>
          <w:r w:rsidR="00E63DC8">
            <w:rPr>
              <w:noProof/>
            </w:rPr>
            <w:fldChar w:fldCharType="begin"/>
          </w:r>
          <w:r w:rsidR="00E63DC8">
            <w:rPr>
              <w:noProof/>
              <w:lang w:val="en-US"/>
            </w:rPr>
            <w:instrText xml:space="preserve"> CITATION Nas18 \l 1033 </w:instrText>
          </w:r>
          <w:r w:rsidR="00E63DC8">
            <w:rPr>
              <w:noProof/>
            </w:rPr>
            <w:fldChar w:fldCharType="separate"/>
          </w:r>
          <w:r w:rsidR="003101AB">
            <w:rPr>
              <w:noProof/>
              <w:lang w:val="en-US"/>
            </w:rPr>
            <w:t>(Hussain, 2018)</w:t>
          </w:r>
          <w:r w:rsidR="00E63DC8">
            <w:rPr>
              <w:noProof/>
            </w:rPr>
            <w:fldChar w:fldCharType="end"/>
          </w:r>
        </w:sdtContent>
      </w:sdt>
    </w:p>
    <w:p w14:paraId="2CFAD029" w14:textId="77777777" w:rsidR="00FB5302" w:rsidRDefault="00FB5302" w:rsidP="00FB5302">
      <w:pPr>
        <w:keepNext/>
        <w:ind w:left="0" w:firstLine="0"/>
      </w:pPr>
    </w:p>
    <w:p w14:paraId="2D108D9C" w14:textId="77777777" w:rsidR="00FB5302" w:rsidRPr="00FB5302" w:rsidRDefault="00FB5302" w:rsidP="00FB5302">
      <w:pPr>
        <w:keepNext/>
        <w:ind w:left="0" w:firstLine="0"/>
      </w:pPr>
      <w:r>
        <w:t>Оптимальная волатильность</w:t>
      </w:r>
      <w:r w:rsidRPr="00FB5302">
        <w:t>: 0.020914143725999042</w:t>
      </w:r>
    </w:p>
    <w:p w14:paraId="6F1575E8" w14:textId="77777777" w:rsidR="00FB5302" w:rsidRPr="00FB5302" w:rsidRDefault="00FB5302" w:rsidP="00FB5302">
      <w:pPr>
        <w:keepNext/>
        <w:ind w:left="0" w:firstLine="0"/>
      </w:pPr>
      <w:r>
        <w:t>Оптимальная доходность</w:t>
      </w:r>
      <w:r w:rsidRPr="00FB5302">
        <w:t>: 0.004006708431040638</w:t>
      </w:r>
    </w:p>
    <w:p w14:paraId="25593620" w14:textId="77777777" w:rsidR="00FB5302" w:rsidRPr="00FB5302" w:rsidRDefault="00FB5302" w:rsidP="00FB5302">
      <w:pPr>
        <w:keepNext/>
        <w:ind w:left="0" w:firstLine="0"/>
      </w:pPr>
      <w:r>
        <w:t>Оптимальный коэффициент Шарпа</w:t>
      </w:r>
      <w:r w:rsidRPr="00FB5302">
        <w:t>: 0.19157888955595972</w:t>
      </w:r>
    </w:p>
    <w:p w14:paraId="572F9304" w14:textId="77777777" w:rsidR="00247508" w:rsidRDefault="00247508" w:rsidP="00247508">
      <w:pPr>
        <w:ind w:left="0" w:firstLine="0"/>
      </w:pPr>
    </w:p>
    <w:p w14:paraId="34A6B84D" w14:textId="367E667F" w:rsidR="00247508" w:rsidRPr="00CE0BEB" w:rsidRDefault="00247508" w:rsidP="00247508">
      <w:pPr>
        <w:ind w:left="0" w:firstLine="0"/>
      </w:pPr>
      <w:r>
        <w:t xml:space="preserve">К тому же были получены веса оптимального портфеля </w:t>
      </w:r>
      <w:r w:rsidR="00CF65B2">
        <w:t>(см. рис. 14)</w:t>
      </w:r>
      <w:r w:rsidR="008056BA">
        <w:t>. Три самых больших</w:t>
      </w:r>
      <w:r w:rsidR="003C643F">
        <w:t xml:space="preserve"> веса в портфеле достались тикерам </w:t>
      </w:r>
      <w:r w:rsidR="00BF6D43">
        <w:rPr>
          <w:lang w:val="en-US"/>
        </w:rPr>
        <w:t>JNJ</w:t>
      </w:r>
      <w:r w:rsidR="00BF6D43" w:rsidRPr="00BF6D43">
        <w:t xml:space="preserve">, </w:t>
      </w:r>
      <w:r w:rsidR="00BF6D43">
        <w:rPr>
          <w:lang w:val="en-US"/>
        </w:rPr>
        <w:t>KO</w:t>
      </w:r>
      <w:r w:rsidR="00BF6D43">
        <w:t xml:space="preserve"> и</w:t>
      </w:r>
      <w:r w:rsidR="00BF6D43" w:rsidRPr="00BF6D43">
        <w:t xml:space="preserve"> </w:t>
      </w:r>
      <w:r w:rsidR="00BF6D43">
        <w:rPr>
          <w:lang w:val="en-US"/>
        </w:rPr>
        <w:t>AMZN</w:t>
      </w:r>
      <w:r w:rsidR="00404B73">
        <w:t xml:space="preserve">, при этом очень маленький вес занимает компания </w:t>
      </w:r>
      <w:r w:rsidR="00404B73">
        <w:rPr>
          <w:lang w:val="en-US"/>
        </w:rPr>
        <w:t>XOM</w:t>
      </w:r>
      <w:r w:rsidR="00404B73">
        <w:t xml:space="preserve">. </w:t>
      </w:r>
      <w:r w:rsidR="000D7256">
        <w:t xml:space="preserve">При эмпирическом </w:t>
      </w:r>
      <w:r w:rsidR="00C35902">
        <w:t>анализе</w:t>
      </w:r>
      <w:r w:rsidR="00445BCF">
        <w:t xml:space="preserve"> </w:t>
      </w:r>
      <w:r w:rsidR="00C35902">
        <w:t xml:space="preserve">можно прийти к выводу, что каждая отрасль имеет </w:t>
      </w:r>
      <w:r w:rsidR="00DB0FAD">
        <w:t>более-менее близкие веса и занимает треть портфеля</w:t>
      </w:r>
      <w:r w:rsidR="00AD491F">
        <w:t xml:space="preserve">. Исключением является нефтяная отрасль, представленная компанией </w:t>
      </w:r>
      <w:r w:rsidR="00AD491F">
        <w:rPr>
          <w:lang w:val="en-US"/>
        </w:rPr>
        <w:t>XOM</w:t>
      </w:r>
      <w:r w:rsidR="00AD491F" w:rsidRPr="00CE0BEB">
        <w:t xml:space="preserve">. </w:t>
      </w:r>
      <w:r w:rsidR="00CE0BEB">
        <w:t>Это может быть связан</w:t>
      </w:r>
      <w:r w:rsidR="00CB49CD">
        <w:t>н</w:t>
      </w:r>
      <w:r w:rsidR="00CE0BEB">
        <w:t xml:space="preserve">о с </w:t>
      </w:r>
      <w:r w:rsidR="00280378">
        <w:t>цифровизацией и электрификацией.</w:t>
      </w:r>
      <w:r w:rsidR="00884FFD">
        <w:t xml:space="preserve"> Если взглянуть </w:t>
      </w:r>
      <w:r w:rsidR="00CB49CD">
        <w:t>на временной</w:t>
      </w:r>
      <w:r w:rsidR="00A56CE0">
        <w:t xml:space="preserve"> ряд </w:t>
      </w:r>
      <w:r w:rsidR="008245E1">
        <w:t>по ценам закрытия тикеров</w:t>
      </w:r>
      <w:r w:rsidR="00C05233">
        <w:t xml:space="preserve"> (см. рис. </w:t>
      </w:r>
      <w:r w:rsidR="00430A63">
        <w:t>2</w:t>
      </w:r>
      <w:r w:rsidR="00C05233">
        <w:t>)</w:t>
      </w:r>
      <w:r w:rsidR="008245E1">
        <w:t xml:space="preserve">, можно увидеть, что это </w:t>
      </w:r>
      <w:r w:rsidR="004F4CE8">
        <w:t>единственный актив,</w:t>
      </w:r>
      <w:r w:rsidR="008245E1">
        <w:t xml:space="preserve"> </w:t>
      </w:r>
      <w:r w:rsidR="006C34A2">
        <w:t>у которого не наблюдалось такого роста</w:t>
      </w:r>
      <w:r w:rsidR="006C34A2" w:rsidRPr="006C34A2">
        <w:t>,</w:t>
      </w:r>
      <w:r w:rsidR="006C34A2">
        <w:t xml:space="preserve"> как у остальных активов</w:t>
      </w:r>
      <w:r w:rsidR="004F4CE8">
        <w:t xml:space="preserve"> на протяжении исследуемого периода</w:t>
      </w:r>
      <w:r w:rsidR="006C34A2">
        <w:t xml:space="preserve">. </w:t>
      </w:r>
    </w:p>
    <w:p w14:paraId="756E8171" w14:textId="77777777" w:rsidR="00DD2260" w:rsidRDefault="00DD2260" w:rsidP="00DD2260">
      <w:pPr>
        <w:keepNext/>
      </w:pPr>
    </w:p>
    <w:p w14:paraId="3AFD22B7" w14:textId="77777777" w:rsidR="00247508" w:rsidRDefault="00DD2260" w:rsidP="00247508">
      <w:pPr>
        <w:keepNext/>
        <w:ind w:left="0" w:firstLine="0"/>
      </w:pPr>
      <w:r>
        <w:rPr>
          <w:noProof/>
          <w:lang w:val="en-US"/>
        </w:rPr>
        <w:drawing>
          <wp:inline distT="0" distB="0" distL="0" distR="0" wp14:anchorId="0A30ED7F" wp14:editId="369F3E4C">
            <wp:extent cx="4798503" cy="3482073"/>
            <wp:effectExtent l="0" t="0" r="2540" b="4445"/>
            <wp:docPr id="18" name="Рисунок 18" descr="Изображение выглядит как диаграмма, кругова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диаграмма, круговая диаграмма&#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0114" cy="3548551"/>
                    </a:xfrm>
                    <a:prstGeom prst="rect">
                      <a:avLst/>
                    </a:prstGeom>
                    <a:noFill/>
                    <a:ln>
                      <a:noFill/>
                    </a:ln>
                  </pic:spPr>
                </pic:pic>
              </a:graphicData>
            </a:graphic>
          </wp:inline>
        </w:drawing>
      </w:r>
    </w:p>
    <w:p w14:paraId="65C75E75" w14:textId="4E9B142C" w:rsidR="003B58C7" w:rsidRDefault="00247508" w:rsidP="003B58C7">
      <w:pPr>
        <w:pStyle w:val="ae"/>
        <w:jc w:val="both"/>
      </w:pPr>
      <w:r>
        <w:t>Рис.14 Веса для оптимального портфеля</w:t>
      </w:r>
    </w:p>
    <w:p w14:paraId="786BF016" w14:textId="77777777" w:rsidR="003B58C7" w:rsidRDefault="003B58C7" w:rsidP="003B58C7">
      <w:pPr>
        <w:ind w:left="0" w:firstLine="0"/>
      </w:pPr>
    </w:p>
    <w:p w14:paraId="520AB254" w14:textId="77777777" w:rsidR="00CC2EE3" w:rsidRDefault="005A2DA3" w:rsidP="003B58C7">
      <w:pPr>
        <w:ind w:left="0" w:firstLine="0"/>
      </w:pPr>
      <w:r>
        <w:t>На рисунке 15 выведены результаты оптимизации</w:t>
      </w:r>
      <w:r w:rsidRPr="005A2DA3">
        <w:t>:</w:t>
      </w:r>
      <w:r>
        <w:t xml:space="preserve"> точечн</w:t>
      </w:r>
      <w:r w:rsidR="00CC2EE3">
        <w:t>ая</w:t>
      </w:r>
      <w:r>
        <w:t xml:space="preserve"> диаграмм</w:t>
      </w:r>
      <w:r w:rsidR="00CC2EE3">
        <w:t>а</w:t>
      </w:r>
      <w:r w:rsidR="007A4672">
        <w:t xml:space="preserve"> в осях </w:t>
      </w:r>
      <w:r w:rsidR="007A4672" w:rsidRPr="007A4672">
        <w:t>“</w:t>
      </w:r>
      <w:r w:rsidR="007A4672">
        <w:t>ожидаемая доходность</w:t>
      </w:r>
      <w:r w:rsidR="007A4672" w:rsidRPr="007A4672">
        <w:t>”</w:t>
      </w:r>
      <w:r w:rsidR="007A4672">
        <w:t xml:space="preserve"> и </w:t>
      </w:r>
      <w:r w:rsidR="007A4672" w:rsidRPr="007A4672">
        <w:t>“</w:t>
      </w:r>
      <w:r w:rsidR="007A4672">
        <w:t>ожидаемая волатильность</w:t>
      </w:r>
      <w:r w:rsidR="007A4672" w:rsidRPr="007A4672">
        <w:t>”</w:t>
      </w:r>
      <w:r>
        <w:t>, включающ</w:t>
      </w:r>
      <w:r w:rsidR="00CC2EE3">
        <w:t>ая</w:t>
      </w:r>
      <w:r>
        <w:t xml:space="preserve"> в себя множество доступных портфелей с различными весами, </w:t>
      </w:r>
      <w:r w:rsidR="007A4672">
        <w:t>портфели, собранные эмпирическим путём, эффективн</w:t>
      </w:r>
      <w:r w:rsidR="00CC2EE3">
        <w:t>ую</w:t>
      </w:r>
      <w:r w:rsidR="007A4672">
        <w:t xml:space="preserve"> граница, и где на этой границе находится точка с максимальным коэффициентом Шарпа. Эффективную границу было сочтено нужным начать со средней доходности и пренебречь значениями ниже, так как инвестор не желает иметь доходность ниже средней, находясь на эффективной границе. Самым близким к эффективной границе оказался равновесный портфель, имеющий чуть больший риск и чуть меньшую доходность относительно оптимального портфеля.</w:t>
      </w:r>
      <w:r w:rsidR="00B80A23">
        <w:t xml:space="preserve"> Если бы эффективная граница учитывала значения ниже средней доходности, то самым близким к ней был бы консервативный портфель, но так как он имеет доходность сильно ниже средней, он не считается эффективным, агрессивный же портфель, как раз-таки имеет доходность выше, чем оптимальный, но риски имеет куда значительней.  </w:t>
      </w:r>
      <w:r w:rsidR="00CC2EE3">
        <w:t xml:space="preserve"> </w:t>
      </w:r>
    </w:p>
    <w:p w14:paraId="1C1878BF" w14:textId="4E1335FB" w:rsidR="006650CE" w:rsidRDefault="00CC2EE3" w:rsidP="003B58C7">
      <w:pPr>
        <w:ind w:left="0" w:firstLine="0"/>
      </w:pPr>
      <w:r>
        <w:t xml:space="preserve">Так как доходность безрисковой ставки была выбрана нулевой, линия рынков капитала выходит из точки 0 (на графике не наблюдается в угоду читаемости). </w:t>
      </w:r>
      <w:r w:rsidR="006650CE">
        <w:t xml:space="preserve">Можно увидеть, что точка оптимального портфеля находится на пересечении эффективной границы и линии рынков капитала, как это и должно быть. </w:t>
      </w:r>
    </w:p>
    <w:p w14:paraId="44C250A2" w14:textId="77777777" w:rsidR="006650CE" w:rsidRPr="006650CE" w:rsidRDefault="006650CE" w:rsidP="003B58C7">
      <w:pPr>
        <w:ind w:left="0" w:firstLine="0"/>
      </w:pPr>
    </w:p>
    <w:p w14:paraId="7D2545D6" w14:textId="77777777" w:rsidR="005A2DA3" w:rsidRDefault="005A2DA3" w:rsidP="005A2DA3">
      <w:pPr>
        <w:keepNext/>
        <w:ind w:left="360" w:firstLine="0"/>
      </w:pPr>
      <w:r>
        <w:rPr>
          <w:noProof/>
        </w:rPr>
        <w:drawing>
          <wp:inline distT="0" distB="0" distL="0" distR="0" wp14:anchorId="6E4FD861" wp14:editId="6E1E68AC">
            <wp:extent cx="5574414" cy="3414437"/>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9">
                      <a:extLst>
                        <a:ext uri="{28A0092B-C50C-407E-A947-70E740481C1C}">
                          <a14:useLocalDpi xmlns:a14="http://schemas.microsoft.com/office/drawing/2010/main" val="0"/>
                        </a:ext>
                      </a:extLst>
                    </a:blip>
                    <a:srcRect l="409" r="409"/>
                    <a:stretch>
                      <a:fillRect/>
                    </a:stretch>
                  </pic:blipFill>
                  <pic:spPr bwMode="auto">
                    <a:xfrm>
                      <a:off x="0" y="0"/>
                      <a:ext cx="5574414" cy="3414437"/>
                    </a:xfrm>
                    <a:prstGeom prst="rect">
                      <a:avLst/>
                    </a:prstGeom>
                    <a:noFill/>
                    <a:ln>
                      <a:noFill/>
                    </a:ln>
                    <a:extLst>
                      <a:ext uri="{53640926-AAD7-44D8-BBD7-CCE9431645EC}">
                        <a14:shadowObscured xmlns:a14="http://schemas.microsoft.com/office/drawing/2010/main"/>
                      </a:ext>
                    </a:extLst>
                  </pic:spPr>
                </pic:pic>
              </a:graphicData>
            </a:graphic>
          </wp:inline>
        </w:drawing>
      </w:r>
    </w:p>
    <w:p w14:paraId="19F5306F" w14:textId="60ADF0CB" w:rsidR="005A2DA3" w:rsidRPr="003F774E" w:rsidRDefault="005A2DA3" w:rsidP="005A2DA3">
      <w:pPr>
        <w:pStyle w:val="ae"/>
        <w:jc w:val="both"/>
      </w:pPr>
      <w:r>
        <w:t>Рис. 1</w:t>
      </w:r>
      <w:r w:rsidR="00430A63">
        <w:t>5</w:t>
      </w:r>
      <w:r>
        <w:t xml:space="preserve"> Эффективная граница и доступные портфели</w:t>
      </w:r>
    </w:p>
    <w:p w14:paraId="4714ACD6" w14:textId="77777777" w:rsidR="00CC2EE3" w:rsidRDefault="00CC2EE3" w:rsidP="003B58C7">
      <w:pPr>
        <w:ind w:left="0" w:firstLine="0"/>
      </w:pPr>
    </w:p>
    <w:p w14:paraId="24A824FC" w14:textId="47C52553" w:rsidR="003B58C7" w:rsidRDefault="00AA3DAE" w:rsidP="003B58C7">
      <w:pPr>
        <w:ind w:left="0" w:firstLine="0"/>
      </w:pPr>
      <w:r>
        <w:t xml:space="preserve">Для </w:t>
      </w:r>
      <w:r w:rsidR="00475313">
        <w:t>оптимизированного портфеля также была проведен</w:t>
      </w:r>
      <w:r w:rsidR="00F94767">
        <w:t xml:space="preserve">а симуляция Монте-Карло и получены значения </w:t>
      </w:r>
      <w:r w:rsidR="001E0D63">
        <w:rPr>
          <w:lang w:val="en-US"/>
        </w:rPr>
        <w:t>VaR</w:t>
      </w:r>
      <w:r w:rsidR="001E0D63" w:rsidRPr="001E0D63">
        <w:t xml:space="preserve"> </w:t>
      </w:r>
      <w:r w:rsidR="001E0D63">
        <w:t xml:space="preserve">и </w:t>
      </w:r>
      <w:r w:rsidR="001E0D63">
        <w:rPr>
          <w:lang w:val="en-US"/>
        </w:rPr>
        <w:t>ES</w:t>
      </w:r>
      <w:r w:rsidR="00955976">
        <w:t xml:space="preserve"> (см. рис. 1</w:t>
      </w:r>
      <w:r w:rsidR="00430A63">
        <w:t>6</w:t>
      </w:r>
      <w:r w:rsidR="00955976" w:rsidRPr="00955976">
        <w:t>, 1</w:t>
      </w:r>
      <w:r w:rsidR="00430A63">
        <w:t>7</w:t>
      </w:r>
      <w:r w:rsidR="00955976">
        <w:t>)</w:t>
      </w:r>
      <w:r w:rsidR="001E0D63">
        <w:t>.</w:t>
      </w:r>
    </w:p>
    <w:p w14:paraId="060FD34B" w14:textId="683C6840" w:rsidR="00BC2369" w:rsidRDefault="00CC2EE3" w:rsidP="00AC0802">
      <w:pPr>
        <w:keepNext/>
        <w:ind w:left="0" w:firstLine="0"/>
      </w:pPr>
      <w:r w:rsidRPr="00CC2EE3">
        <w:t>На основе результатов симуляции Монте-Карло для оптимизированного портфеля можно сделать эмпирические выводы. Показатель VaR для данного портфеля является самым высоким по модулю среди других портфелей, в то время как показатель ES значительно меньше. То есть, существует вероятность 5%, что оптимальный портфель покажет относительно высокую отрицательную доходность за неделю. Однако, если его отрицательная доходность превысит этот уровень, она будет значительно ниже, чем</w:t>
      </w:r>
      <w:r>
        <w:t xml:space="preserve"> </w:t>
      </w:r>
      <w:r w:rsidRPr="00CC2EE3">
        <w:t>отрицательная доходность других портфелей, когда они пересекут границу 5</w:t>
      </w:r>
      <w:r>
        <w:t>-</w:t>
      </w:r>
      <w:r w:rsidRPr="00CC2EE3">
        <w:t>го квантиля.</w:t>
      </w:r>
      <w:r w:rsidR="00BC2369">
        <w:br w:type="page"/>
      </w:r>
    </w:p>
    <w:p w14:paraId="70783BB5" w14:textId="77777777" w:rsidR="00CC2EE3" w:rsidRDefault="00CC2EE3" w:rsidP="00AC0802">
      <w:pPr>
        <w:keepNext/>
        <w:ind w:left="0" w:firstLine="0"/>
      </w:pPr>
    </w:p>
    <w:p w14:paraId="231FA266" w14:textId="019DB0CA" w:rsidR="00AC0802" w:rsidRDefault="003B58C7" w:rsidP="00AC0802">
      <w:pPr>
        <w:keepNext/>
        <w:ind w:left="0" w:firstLine="0"/>
      </w:pPr>
      <w:r>
        <w:rPr>
          <w:noProof/>
        </w:rPr>
        <w:drawing>
          <wp:inline distT="0" distB="0" distL="0" distR="0" wp14:anchorId="64530871" wp14:editId="6155C642">
            <wp:extent cx="6243068" cy="2565990"/>
            <wp:effectExtent l="0" t="0" r="571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0773" cy="2585598"/>
                    </a:xfrm>
                    <a:prstGeom prst="rect">
                      <a:avLst/>
                    </a:prstGeom>
                    <a:noFill/>
                    <a:ln>
                      <a:noFill/>
                    </a:ln>
                  </pic:spPr>
                </pic:pic>
              </a:graphicData>
            </a:graphic>
          </wp:inline>
        </w:drawing>
      </w:r>
    </w:p>
    <w:p w14:paraId="6B84B5DF" w14:textId="48791190" w:rsidR="00B70008" w:rsidRPr="00506EE4" w:rsidRDefault="00AC0802" w:rsidP="00AC0802">
      <w:pPr>
        <w:pStyle w:val="ae"/>
        <w:jc w:val="both"/>
      </w:pPr>
      <w:r>
        <w:t>Ри</w:t>
      </w:r>
      <w:r w:rsidR="004C5F59">
        <w:rPr>
          <w:lang w:val="en-US"/>
        </w:rPr>
        <w:t>c</w:t>
      </w:r>
      <w:r w:rsidR="004C5F59" w:rsidRPr="00506EE4">
        <w:t>.1</w:t>
      </w:r>
      <w:r w:rsidR="00430A63">
        <w:t>6</w:t>
      </w:r>
      <w:r w:rsidR="004C5F59" w:rsidRPr="00506EE4">
        <w:t xml:space="preserve"> </w:t>
      </w:r>
      <w:r w:rsidR="004C5F59">
        <w:t>Симуляция Монте-Карло для оптимального портф</w:t>
      </w:r>
      <w:r w:rsidR="00506EE4">
        <w:t>еля</w:t>
      </w:r>
      <w:r w:rsidR="004C5F59" w:rsidRPr="00506EE4">
        <w:t xml:space="preserve"> </w:t>
      </w:r>
    </w:p>
    <w:p w14:paraId="7D6F351D" w14:textId="77777777" w:rsidR="00506EE4" w:rsidRDefault="00506EE4" w:rsidP="00506EE4">
      <w:pPr>
        <w:ind w:left="0" w:firstLine="0"/>
      </w:pPr>
    </w:p>
    <w:p w14:paraId="2384EA2B" w14:textId="77777777" w:rsidR="00506EE4" w:rsidRPr="00506EE4" w:rsidRDefault="00506EE4" w:rsidP="00506EE4">
      <w:pPr>
        <w:ind w:left="0" w:firstLine="0"/>
      </w:pPr>
    </w:p>
    <w:p w14:paraId="0D34A368" w14:textId="77777777" w:rsidR="00506EE4" w:rsidRDefault="00B70008" w:rsidP="00506EE4">
      <w:pPr>
        <w:keepNext/>
        <w:ind w:left="0" w:firstLine="0"/>
      </w:pPr>
      <w:r>
        <w:rPr>
          <w:noProof/>
        </w:rPr>
        <w:drawing>
          <wp:inline distT="0" distB="0" distL="0" distR="0" wp14:anchorId="528A6E99" wp14:editId="547E4AD7">
            <wp:extent cx="6392708" cy="4504537"/>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1950" cy="4525142"/>
                    </a:xfrm>
                    <a:prstGeom prst="rect">
                      <a:avLst/>
                    </a:prstGeom>
                    <a:noFill/>
                    <a:ln>
                      <a:noFill/>
                    </a:ln>
                  </pic:spPr>
                </pic:pic>
              </a:graphicData>
            </a:graphic>
          </wp:inline>
        </w:drawing>
      </w:r>
    </w:p>
    <w:p w14:paraId="22451DDE" w14:textId="087310A4" w:rsidR="005117C0" w:rsidRDefault="00506EE4" w:rsidP="00506EE4">
      <w:pPr>
        <w:pStyle w:val="ae"/>
        <w:jc w:val="both"/>
      </w:pPr>
      <w:r>
        <w:t>Рис.1</w:t>
      </w:r>
      <w:r w:rsidR="00430A63">
        <w:t>7</w:t>
      </w:r>
      <w:r>
        <w:t xml:space="preserve"> </w:t>
      </w:r>
      <w:r w:rsidR="00A23593">
        <w:t xml:space="preserve">Показатели </w:t>
      </w:r>
      <w:r w:rsidR="00A23593">
        <w:rPr>
          <w:lang w:val="en-US"/>
        </w:rPr>
        <w:t>VaR</w:t>
      </w:r>
      <w:r w:rsidR="00A23593" w:rsidRPr="006743ED">
        <w:t xml:space="preserve"> </w:t>
      </w:r>
      <w:r w:rsidR="00A23593">
        <w:t xml:space="preserve">и </w:t>
      </w:r>
      <w:r w:rsidR="00A23593">
        <w:rPr>
          <w:lang w:val="en-US"/>
        </w:rPr>
        <w:t>ES</w:t>
      </w:r>
      <w:r w:rsidR="00A23593">
        <w:t xml:space="preserve"> </w:t>
      </w:r>
      <w:r w:rsidR="006743ED">
        <w:t xml:space="preserve">для симуляций Монте-Карло </w:t>
      </w:r>
      <w:r w:rsidR="00547E5D">
        <w:t>с оптимальным портфелем</w:t>
      </w:r>
    </w:p>
    <w:p w14:paraId="4864812F" w14:textId="6F0FBD5E" w:rsidR="00783892" w:rsidRDefault="00430A63" w:rsidP="00FA4425">
      <w:pPr>
        <w:pStyle w:val="1"/>
      </w:pPr>
      <w:bookmarkStart w:id="25" w:name="_Toc133453641"/>
      <w:r>
        <w:lastRenderedPageBreak/>
        <w:t>Заключение</w:t>
      </w:r>
      <w:bookmarkEnd w:id="25"/>
    </w:p>
    <w:p w14:paraId="198691B7" w14:textId="77777777" w:rsidR="002816EF" w:rsidRPr="002816EF" w:rsidRDefault="002816EF" w:rsidP="002816EF">
      <w:pPr>
        <w:ind w:left="0" w:firstLine="0"/>
      </w:pPr>
    </w:p>
    <w:p w14:paraId="4DA6B69D" w14:textId="33416C11" w:rsidR="00783892" w:rsidRDefault="006819B6" w:rsidP="006819B6">
      <w:pPr>
        <w:ind w:left="0" w:firstLine="0"/>
      </w:pPr>
      <w:r w:rsidRPr="006819B6">
        <w:t xml:space="preserve">В процессе исследования были </w:t>
      </w:r>
      <w:r w:rsidR="00DE6D39">
        <w:t>про</w:t>
      </w:r>
      <w:r w:rsidRPr="006819B6">
        <w:t xml:space="preserve">анализированы и использованы различные методы и модели оценки рисков на различных портфелях. Эти методы и модели охватывали широкий спектр от простых до сложных и комплексных. Оценка рисков является необходимой частью финансового анализа, так как помогает инвесторам понять, какие риски они принимают при различных инвестиционных стратегиях. Различные методы и модели оценки рисков варьируются в зависимости от сложности и точности моделирования риска. В данном исследовании использовались различные методы и модели, такие как </w:t>
      </w:r>
      <w:proofErr w:type="spellStart"/>
      <w:r w:rsidRPr="006819B6">
        <w:t>VaR</w:t>
      </w:r>
      <w:proofErr w:type="spellEnd"/>
      <w:r w:rsidRPr="006819B6">
        <w:t xml:space="preserve"> (Value-</w:t>
      </w:r>
      <w:proofErr w:type="spellStart"/>
      <w:r w:rsidRPr="006819B6">
        <w:t>at</w:t>
      </w:r>
      <w:proofErr w:type="spellEnd"/>
      <w:r w:rsidRPr="006819B6">
        <w:t>-Risk), ES (</w:t>
      </w:r>
      <w:proofErr w:type="spellStart"/>
      <w:r w:rsidRPr="006819B6">
        <w:t>Expected</w:t>
      </w:r>
      <w:proofErr w:type="spellEnd"/>
      <w:r w:rsidRPr="006819B6">
        <w:t xml:space="preserve"> </w:t>
      </w:r>
      <w:proofErr w:type="spellStart"/>
      <w:r w:rsidRPr="006819B6">
        <w:t>Shortfall</w:t>
      </w:r>
      <w:proofErr w:type="spellEnd"/>
      <w:r w:rsidRPr="006819B6">
        <w:t>), симуляция Монте-Карло и другие, которые обеспечивают более точную оценку рисков для портфелей различной сложности.</w:t>
      </w:r>
    </w:p>
    <w:p w14:paraId="6CE580F3" w14:textId="77777777" w:rsidR="00DE6D39" w:rsidRDefault="00DE6D39" w:rsidP="006819B6">
      <w:pPr>
        <w:ind w:left="0" w:firstLine="0"/>
      </w:pPr>
    </w:p>
    <w:p w14:paraId="434249E7" w14:textId="081C40E5" w:rsidR="00DE6D39" w:rsidRDefault="00DE6D39" w:rsidP="00DE6D39">
      <w:pPr>
        <w:ind w:left="0" w:firstLine="0"/>
      </w:pPr>
      <w:r>
        <w:t>Исходя из проведенных исследований, мы можем утверждать, что использование моделей оценки рисков может значительно помочь в минимизации потерь вложенных средств. Например, при оптимизации портфеля с помощью максимизации коэффициента Шарпа мы можем достичь максимальной эффективности в инвестировании.</w:t>
      </w:r>
    </w:p>
    <w:p w14:paraId="6119FCAE" w14:textId="77777777" w:rsidR="00DE6D39" w:rsidRDefault="00DE6D39" w:rsidP="00DE6D39">
      <w:pPr>
        <w:ind w:left="0" w:firstLine="0"/>
      </w:pPr>
    </w:p>
    <w:p w14:paraId="3CFF9047" w14:textId="77777777" w:rsidR="00DE6D39" w:rsidRDefault="00DE6D39" w:rsidP="00DE6D39">
      <w:pPr>
        <w:ind w:left="0" w:firstLine="0"/>
      </w:pPr>
      <w:r>
        <w:t>Однако, следует учитывать, что различные модели оценки рисков могут иметь разную эффективность. На примере симуляций Монте-Карло мы можем увидеть, что подсчет рисков с учетом корреляционных связей между различными активами может быть более реалистичным, чем выводы, основанные только на исторических данных. В результате, такой подход позволяет получать более точные предположения о движениях будущей доходности и рисках.</w:t>
      </w:r>
    </w:p>
    <w:p w14:paraId="334ED14E" w14:textId="77777777" w:rsidR="00DE6D39" w:rsidRDefault="00DE6D39" w:rsidP="00DE6D39">
      <w:pPr>
        <w:ind w:left="0" w:firstLine="0"/>
      </w:pPr>
    </w:p>
    <w:p w14:paraId="5228AF15" w14:textId="77777777" w:rsidR="003101AB" w:rsidRDefault="00DE6D39" w:rsidP="003101AB">
      <w:pPr>
        <w:ind w:left="0" w:firstLine="0"/>
      </w:pPr>
      <w:r>
        <w:t>Таким образом, данное исследование подтверждает важность использования моделей оценки рисков и необходимость учета различных факторов при принятии инвестиционных решений. Это позволяет не только минимизировать риски потерь, но и достичь максимальной эффективности в инвестировании.</w:t>
      </w:r>
    </w:p>
    <w:p w14:paraId="6AEFE2A5" w14:textId="77777777" w:rsidR="003101AB" w:rsidRDefault="003101AB" w:rsidP="003101AB">
      <w:pPr>
        <w:ind w:left="0" w:firstLine="0"/>
      </w:pPr>
    </w:p>
    <w:p w14:paraId="16A145C6" w14:textId="451F89E4" w:rsidR="00EC704B" w:rsidRDefault="00EC704B" w:rsidP="00EC704B">
      <w:pPr>
        <w:ind w:left="0" w:firstLine="0"/>
      </w:pPr>
      <w:r>
        <w:t>Для продолжения исследований в данной теме автор рекомендует внедрение алгоритмов машинного обучения и нейронных сетей для оценки и предсказания рисков портфеля. Это позволит получить более точные результаты и повысить эффективность процесса принятия решений.</w:t>
      </w:r>
    </w:p>
    <w:p w14:paraId="49FBBBC7" w14:textId="77777777" w:rsidR="00EC704B" w:rsidRDefault="00EC704B" w:rsidP="00EC704B">
      <w:pPr>
        <w:ind w:left="0" w:firstLine="0"/>
      </w:pPr>
    </w:p>
    <w:p w14:paraId="77CE9640" w14:textId="3D247AFD" w:rsidR="00EC704B" w:rsidRDefault="00EC704B" w:rsidP="00EC704B">
      <w:pPr>
        <w:ind w:left="0" w:firstLine="0"/>
      </w:pPr>
      <w:r>
        <w:lastRenderedPageBreak/>
        <w:t>Внедрение этих методов в процесс оценки и предсказания рисков портфеля может существенно улучшить качество принимаемых решений и уменьшить вероятность ошибок. Они могут использоваться для анализа различных факторов, влияющих на риски портфеля, таких как финансовые данные, социально-экономические индикаторы и прогнозы рынка. Результаты анализа могут быть использованы для оптимизации состава портфеля, снижения рисков и повышения доходности.</w:t>
      </w:r>
      <w:r>
        <w:br w:type="page"/>
      </w:r>
    </w:p>
    <w:p w14:paraId="3B8F11A1" w14:textId="77777777" w:rsidR="003101AB" w:rsidRDefault="003101AB" w:rsidP="00EC704B">
      <w:pPr>
        <w:ind w:left="0" w:firstLine="0"/>
      </w:pPr>
    </w:p>
    <w:p w14:paraId="31AE443E" w14:textId="77777777" w:rsidR="00F97B01" w:rsidRPr="00F97B01" w:rsidRDefault="00F97B01" w:rsidP="003101AB">
      <w:pPr>
        <w:ind w:left="0" w:firstLine="0"/>
      </w:pPr>
    </w:p>
    <w:sdt>
      <w:sdtPr>
        <w:rPr>
          <w:b w:val="0"/>
        </w:rPr>
        <w:id w:val="1743365813"/>
        <w:docPartObj>
          <w:docPartGallery w:val="Bibliographies"/>
          <w:docPartUnique/>
        </w:docPartObj>
      </w:sdtPr>
      <w:sdtContent>
        <w:p w14:paraId="740A8D3C" w14:textId="2A55ADAF" w:rsidR="00A25D15" w:rsidRDefault="00A25D15">
          <w:pPr>
            <w:pStyle w:val="1"/>
          </w:pPr>
          <w:r>
            <w:t>Список литературы</w:t>
          </w:r>
        </w:p>
        <w:sdt>
          <w:sdtPr>
            <w:id w:val="111145805"/>
            <w:bibliography/>
          </w:sdtPr>
          <w:sdtContent>
            <w:p w14:paraId="53D4770E" w14:textId="77777777" w:rsidR="003101AB" w:rsidRDefault="00A25D15" w:rsidP="003101AB">
              <w:pPr>
                <w:pStyle w:val="af1"/>
                <w:ind w:left="720" w:hanging="720"/>
                <w:rPr>
                  <w:noProof/>
                  <w:sz w:val="24"/>
                  <w:szCs w:val="24"/>
                </w:rPr>
              </w:pPr>
              <w:r>
                <w:fldChar w:fldCharType="begin"/>
              </w:r>
              <w:r w:rsidRPr="00A25D15">
                <w:rPr>
                  <w:lang w:val="en-US"/>
                </w:rPr>
                <w:instrText>BIBLIOGRAPHY</w:instrText>
              </w:r>
              <w:r>
                <w:fldChar w:fldCharType="separate"/>
              </w:r>
              <w:r w:rsidR="003101AB" w:rsidRPr="003101AB">
                <w:rPr>
                  <w:noProof/>
                  <w:lang w:val="en-US"/>
                </w:rPr>
                <w:t xml:space="preserve">Hussain, N. (21 02 2018 </w:t>
              </w:r>
              <w:r w:rsidR="003101AB">
                <w:rPr>
                  <w:noProof/>
                </w:rPr>
                <w:t>г</w:t>
              </w:r>
              <w:r w:rsidR="003101AB" w:rsidRPr="003101AB">
                <w:rPr>
                  <w:noProof/>
                  <w:lang w:val="en-US"/>
                </w:rPr>
                <w:t xml:space="preserve">.). </w:t>
              </w:r>
              <w:r w:rsidR="003101AB" w:rsidRPr="003101AB">
                <w:rPr>
                  <w:i/>
                  <w:iCs/>
                  <w:noProof/>
                  <w:lang w:val="en-US"/>
                </w:rPr>
                <w:t>Markowitz-Portfolio-Optimization-with-Python</w:t>
              </w:r>
              <w:r w:rsidR="003101AB" w:rsidRPr="003101AB">
                <w:rPr>
                  <w:noProof/>
                  <w:lang w:val="en-US"/>
                </w:rPr>
                <w:t xml:space="preserve">. </w:t>
              </w:r>
              <w:r w:rsidR="003101AB">
                <w:rPr>
                  <w:noProof/>
                </w:rPr>
                <w:t>Получено из github: https://github.com/aghanhussain/Markowitz-Portfolio-Optimization-with-Python/blob/master/The%20Efficient%20Frontier-Markowitz%20portfolio%20optimization%20in%20Python.ipynb</w:t>
              </w:r>
            </w:p>
            <w:p w14:paraId="18E84202" w14:textId="77777777" w:rsidR="003101AB" w:rsidRDefault="003101AB" w:rsidP="003101AB">
              <w:pPr>
                <w:pStyle w:val="af1"/>
                <w:ind w:left="720" w:hanging="720"/>
                <w:rPr>
                  <w:noProof/>
                </w:rPr>
              </w:pPr>
              <w:r w:rsidRPr="003101AB">
                <w:rPr>
                  <w:noProof/>
                  <w:lang w:val="en-US"/>
                </w:rPr>
                <w:t xml:space="preserve">Markowitz, H. (1959). </w:t>
              </w:r>
              <w:r w:rsidRPr="003101AB">
                <w:rPr>
                  <w:i/>
                  <w:iCs/>
                  <w:noProof/>
                  <w:lang w:val="en-US"/>
                </w:rPr>
                <w:t>Portfolio Selection: Efficient Diversification of Investments.</w:t>
              </w:r>
              <w:r w:rsidRPr="003101AB">
                <w:rPr>
                  <w:noProof/>
                  <w:lang w:val="en-US"/>
                </w:rPr>
                <w:t xml:space="preserve"> </w:t>
              </w:r>
              <w:r>
                <w:rPr>
                  <w:noProof/>
                </w:rPr>
                <w:t>John Wiley &amp; Sons. Получено 27 4 2023 г., из http://cowles.econ.yale.edu/P/cm/m16/index.htm</w:t>
              </w:r>
            </w:p>
            <w:p w14:paraId="21390C1D" w14:textId="77777777" w:rsidR="003101AB" w:rsidRDefault="003101AB" w:rsidP="003101AB">
              <w:pPr>
                <w:pStyle w:val="af1"/>
                <w:ind w:left="720" w:hanging="720"/>
                <w:rPr>
                  <w:noProof/>
                </w:rPr>
              </w:pPr>
              <w:r w:rsidRPr="003101AB">
                <w:rPr>
                  <w:i/>
                  <w:iCs/>
                  <w:noProof/>
                  <w:lang w:val="en-US"/>
                </w:rPr>
                <w:t>Monte Carlo Simulation of Stock Portfolio in R, Matlab, and Python</w:t>
              </w:r>
              <w:r w:rsidRPr="003101AB">
                <w:rPr>
                  <w:noProof/>
                  <w:lang w:val="en-US"/>
                </w:rPr>
                <w:t xml:space="preserve">. </w:t>
              </w:r>
              <w:r>
                <w:rPr>
                  <w:noProof/>
                </w:rPr>
                <w:t>(б.д.). Получено из github: https://israeldi.github.io/bookdown/_book/monte-carlo-simulation-of-stock-portfolio-in-r-matlab-and-python.html</w:t>
              </w:r>
            </w:p>
            <w:p w14:paraId="24926FA8" w14:textId="77777777" w:rsidR="003101AB" w:rsidRDefault="003101AB" w:rsidP="003101AB">
              <w:pPr>
                <w:pStyle w:val="af1"/>
                <w:ind w:left="720" w:hanging="720"/>
                <w:rPr>
                  <w:noProof/>
                </w:rPr>
              </w:pPr>
              <w:r w:rsidRPr="003101AB">
                <w:rPr>
                  <w:noProof/>
                  <w:lang w:val="en-US"/>
                </w:rPr>
                <w:t xml:space="preserve">Sánchez, P. (26 09 2018 </w:t>
              </w:r>
              <w:r>
                <w:rPr>
                  <w:noProof/>
                </w:rPr>
                <w:t>г</w:t>
              </w:r>
              <w:r w:rsidRPr="003101AB">
                <w:rPr>
                  <w:noProof/>
                  <w:lang w:val="en-US"/>
                </w:rPr>
                <w:t xml:space="preserve">.). </w:t>
              </w:r>
              <w:r w:rsidRPr="003101AB">
                <w:rPr>
                  <w:i/>
                  <w:iCs/>
                  <w:noProof/>
                  <w:lang w:val="en-US"/>
                </w:rPr>
                <w:t>Value at Risk or Expected Shortfall</w:t>
              </w:r>
              <w:r w:rsidRPr="003101AB">
                <w:rPr>
                  <w:noProof/>
                  <w:lang w:val="en-US"/>
                </w:rPr>
                <w:t xml:space="preserve">. </w:t>
              </w:r>
              <w:r>
                <w:rPr>
                  <w:noProof/>
                </w:rPr>
                <w:t>Получено из QuantDare: https://quantdare.com/value-at-risk-or-expected-shortfall/</w:t>
              </w:r>
            </w:p>
            <w:p w14:paraId="20D23F93" w14:textId="77777777" w:rsidR="003101AB" w:rsidRPr="003101AB" w:rsidRDefault="003101AB" w:rsidP="003101AB">
              <w:pPr>
                <w:pStyle w:val="af1"/>
                <w:ind w:left="720" w:hanging="720"/>
                <w:rPr>
                  <w:noProof/>
                  <w:lang w:val="en-US"/>
                </w:rPr>
              </w:pPr>
              <w:r w:rsidRPr="003101AB">
                <w:rPr>
                  <w:noProof/>
                  <w:lang w:val="en-US"/>
                </w:rPr>
                <w:t xml:space="preserve">Tamplin, T. (26 04 2022 </w:t>
              </w:r>
              <w:r>
                <w:rPr>
                  <w:noProof/>
                </w:rPr>
                <w:t>г</w:t>
              </w:r>
              <w:r w:rsidRPr="003101AB">
                <w:rPr>
                  <w:noProof/>
                  <w:lang w:val="en-US"/>
                </w:rPr>
                <w:t xml:space="preserve">.). </w:t>
              </w:r>
              <w:r w:rsidRPr="003101AB">
                <w:rPr>
                  <w:i/>
                  <w:iCs/>
                  <w:noProof/>
                  <w:lang w:val="en-US"/>
                </w:rPr>
                <w:t>Portfolio Risk</w:t>
              </w:r>
              <w:r w:rsidRPr="003101AB">
                <w:rPr>
                  <w:noProof/>
                  <w:lang w:val="en-US"/>
                </w:rPr>
                <w:t xml:space="preserve">. </w:t>
              </w:r>
              <w:r>
                <w:rPr>
                  <w:noProof/>
                </w:rPr>
                <w:t>Получено</w:t>
              </w:r>
              <w:r w:rsidRPr="003101AB">
                <w:rPr>
                  <w:noProof/>
                  <w:lang w:val="en-US"/>
                </w:rPr>
                <w:t xml:space="preserve"> </w:t>
              </w:r>
              <w:r>
                <w:rPr>
                  <w:noProof/>
                </w:rPr>
                <w:t>из</w:t>
              </w:r>
              <w:r w:rsidRPr="003101AB">
                <w:rPr>
                  <w:noProof/>
                  <w:lang w:val="en-US"/>
                </w:rPr>
                <w:t xml:space="preserve"> Finance Strategists: https://www.financestrategists.com/wealth-management/investment-risk/portfolio-risk/</w:t>
              </w:r>
            </w:p>
            <w:p w14:paraId="3CDD9F14" w14:textId="77777777" w:rsidR="003101AB" w:rsidRDefault="003101AB" w:rsidP="003101AB">
              <w:pPr>
                <w:pStyle w:val="af1"/>
                <w:ind w:left="720" w:hanging="720"/>
                <w:rPr>
                  <w:noProof/>
                </w:rPr>
              </w:pPr>
              <w:r w:rsidRPr="003101AB">
                <w:rPr>
                  <w:noProof/>
                  <w:lang w:val="en-US"/>
                </w:rPr>
                <w:t xml:space="preserve">W.E., S. (1964). </w:t>
              </w:r>
              <w:r w:rsidRPr="003101AB">
                <w:rPr>
                  <w:i/>
                  <w:iCs/>
                  <w:noProof/>
                  <w:lang w:val="en-US"/>
                </w:rPr>
                <w:t>Capital Asset price : a theory of market equilibrium under .</w:t>
              </w:r>
              <w:r w:rsidRPr="003101AB">
                <w:rPr>
                  <w:noProof/>
                  <w:lang w:val="en-US"/>
                </w:rPr>
                <w:t xml:space="preserve"> </w:t>
              </w:r>
              <w:r>
                <w:rPr>
                  <w:noProof/>
                </w:rPr>
                <w:t>J. Finance.</w:t>
              </w:r>
            </w:p>
            <w:p w14:paraId="1D2C9058" w14:textId="77777777" w:rsidR="003101AB" w:rsidRDefault="003101AB" w:rsidP="003101AB">
              <w:pPr>
                <w:pStyle w:val="af1"/>
                <w:ind w:left="720" w:hanging="720"/>
                <w:rPr>
                  <w:noProof/>
                </w:rPr>
              </w:pPr>
              <w:r>
                <w:rPr>
                  <w:noProof/>
                </w:rPr>
                <w:t xml:space="preserve">Аникин С. А.¸ Медведева М. А., Н. О. (2014). </w:t>
              </w:r>
              <w:r>
                <w:rPr>
                  <w:i/>
                  <w:iCs/>
                  <w:noProof/>
                </w:rPr>
                <w:t>Математика для экономистов.</w:t>
              </w:r>
              <w:r>
                <w:rPr>
                  <w:noProof/>
                </w:rPr>
                <w:t xml:space="preserve"> Екатеринбург: Издательство Уральского университета.</w:t>
              </w:r>
            </w:p>
            <w:p w14:paraId="51AA3DC9" w14:textId="77777777" w:rsidR="003101AB" w:rsidRDefault="003101AB" w:rsidP="003101AB">
              <w:pPr>
                <w:pStyle w:val="af1"/>
                <w:ind w:left="720" w:hanging="720"/>
                <w:rPr>
                  <w:noProof/>
                </w:rPr>
              </w:pPr>
              <w:r>
                <w:rPr>
                  <w:noProof/>
                </w:rPr>
                <w:t xml:space="preserve">Оксана, Х. (07 06 2018 г.). </w:t>
              </w:r>
              <w:r>
                <w:rPr>
                  <w:i/>
                  <w:iCs/>
                  <w:noProof/>
                </w:rPr>
                <w:t>Составление инвестиционного портфеля по Марковицу для чайников</w:t>
              </w:r>
              <w:r>
                <w:rPr>
                  <w:noProof/>
                </w:rPr>
                <w:t>. Получено из БКС Экспресс: https://bcs-express.ru/novosti-i-analitika/sostavlenie-investitsionnogo-portfelia-po-markovitsu-dlia-chainikov</w:t>
              </w:r>
            </w:p>
            <w:p w14:paraId="53D93E44" w14:textId="66FA45D3" w:rsidR="00A25D15" w:rsidRDefault="00A25D15" w:rsidP="003101AB">
              <w:r>
                <w:rPr>
                  <w:b/>
                  <w:bCs/>
                </w:rPr>
                <w:fldChar w:fldCharType="end"/>
              </w:r>
            </w:p>
          </w:sdtContent>
        </w:sdt>
      </w:sdtContent>
    </w:sdt>
    <w:p w14:paraId="0211E55B" w14:textId="77777777" w:rsidR="00DE6D39" w:rsidRPr="00430A63" w:rsidRDefault="00DE6D39" w:rsidP="006819B6">
      <w:pPr>
        <w:ind w:left="0" w:firstLine="0"/>
      </w:pPr>
    </w:p>
    <w:sectPr w:rsidR="00DE6D39" w:rsidRPr="00430A63" w:rsidSect="0020309C">
      <w:headerReference w:type="even" r:id="rId32"/>
      <w:headerReference w:type="default" r:id="rId33"/>
      <w:headerReference w:type="first" r:id="rId34"/>
      <w:footerReference w:type="first" r:id="rId35"/>
      <w:pgSz w:w="11906" w:h="16838" w:code="9"/>
      <w:pgMar w:top="1375" w:right="565" w:bottom="1531" w:left="1134" w:header="748" w:footer="720"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D9FE9" w14:textId="77777777" w:rsidR="00FA2F28" w:rsidRDefault="00FA2F28">
      <w:pPr>
        <w:spacing w:after="0" w:line="240" w:lineRule="auto"/>
      </w:pPr>
      <w:r>
        <w:separator/>
      </w:r>
    </w:p>
  </w:endnote>
  <w:endnote w:type="continuationSeparator" w:id="0">
    <w:p w14:paraId="0535AAA0" w14:textId="77777777" w:rsidR="00FA2F28" w:rsidRDefault="00FA2F28">
      <w:pPr>
        <w:spacing w:after="0" w:line="240" w:lineRule="auto"/>
      </w:pPr>
      <w:r>
        <w:continuationSeparator/>
      </w:r>
    </w:p>
  </w:endnote>
  <w:endnote w:type="continuationNotice" w:id="1">
    <w:p w14:paraId="763EF34C" w14:textId="77777777" w:rsidR="00FA2F28" w:rsidRDefault="00FA2F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362913"/>
      <w:docPartObj>
        <w:docPartGallery w:val="Page Numbers (Bottom of Page)"/>
        <w:docPartUnique/>
      </w:docPartObj>
    </w:sdtPr>
    <w:sdtContent>
      <w:p w14:paraId="302127E2" w14:textId="74B312A6" w:rsidR="00FA4425" w:rsidRDefault="00FA4425">
        <w:pPr>
          <w:pStyle w:val="a3"/>
          <w:jc w:val="right"/>
        </w:pPr>
        <w:r>
          <w:fldChar w:fldCharType="begin"/>
        </w:r>
        <w:r>
          <w:instrText>PAGE   \* MERGEFORMAT</w:instrText>
        </w:r>
        <w:r>
          <w:fldChar w:fldCharType="separate"/>
        </w:r>
        <w:r>
          <w:t>2</w:t>
        </w:r>
        <w:r>
          <w:fldChar w:fldCharType="end"/>
        </w:r>
      </w:p>
    </w:sdtContent>
  </w:sdt>
  <w:p w14:paraId="33BA88DC" w14:textId="77777777" w:rsidR="00EF63AD" w:rsidRDefault="00EF63AD" w:rsidP="00EF63AD">
    <w:pPr>
      <w:pStyle w:val="a3"/>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42078" w14:textId="77777777" w:rsidR="0020309C" w:rsidRDefault="0020309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B4B36" w14:textId="77777777" w:rsidR="00FA2F28" w:rsidRDefault="00FA2F28">
      <w:pPr>
        <w:spacing w:after="0" w:line="294" w:lineRule="auto"/>
        <w:ind w:left="0" w:right="5" w:firstLine="0"/>
      </w:pPr>
      <w:r>
        <w:separator/>
      </w:r>
    </w:p>
  </w:footnote>
  <w:footnote w:type="continuationSeparator" w:id="0">
    <w:p w14:paraId="644B7A65" w14:textId="77777777" w:rsidR="00FA2F28" w:rsidRDefault="00FA2F28">
      <w:pPr>
        <w:spacing w:after="0" w:line="294" w:lineRule="auto"/>
        <w:ind w:left="0" w:right="5" w:firstLine="0"/>
      </w:pPr>
      <w:r>
        <w:continuationSeparator/>
      </w:r>
    </w:p>
  </w:footnote>
  <w:footnote w:type="continuationNotice" w:id="1">
    <w:p w14:paraId="1F1BCEA0" w14:textId="77777777" w:rsidR="00FA2F28" w:rsidRDefault="00FA2F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958E" w14:textId="5A3E38B5" w:rsidR="00FA4CAB" w:rsidRPr="00FA4CAB" w:rsidRDefault="00FA4CAB" w:rsidP="00FA4CAB">
    <w:pPr>
      <w:spacing w:after="517" w:line="259" w:lineRule="auto"/>
      <w:ind w:left="0" w:right="66" w:firstLine="0"/>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069A" w14:textId="7B8CD8CE" w:rsidR="005F7E9A" w:rsidRPr="005F7E9A" w:rsidRDefault="005F7E9A" w:rsidP="005F7E9A">
    <w:pPr>
      <w:pStyle w:val="a9"/>
      <w:jc w:val="right"/>
    </w:pPr>
  </w:p>
  <w:p w14:paraId="3BD8726E" w14:textId="77777777" w:rsidR="004C7C7B" w:rsidRDefault="004C7C7B" w:rsidP="004C7C7B">
    <w:pPr>
      <w:spacing w:after="517" w:line="259" w:lineRule="auto"/>
      <w:ind w:left="0" w:right="66"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5922" w14:textId="77777777" w:rsidR="00D15DC7" w:rsidRDefault="008343C5">
    <w:pPr>
      <w:spacing w:after="517" w:line="259" w:lineRule="auto"/>
      <w:ind w:left="0" w:right="66" w:firstLine="0"/>
      <w:jc w:val="center"/>
    </w:pPr>
    <w:r>
      <w:fldChar w:fldCharType="begin"/>
    </w:r>
    <w:r>
      <w:instrText xml:space="preserve"> PAGE   \* MERGEFORMAT </w:instrText>
    </w:r>
    <w:r>
      <w:fldChar w:fldCharType="separate"/>
    </w:r>
    <w:r>
      <w:rPr>
        <w:rFonts w:ascii="Calibri" w:eastAsia="Calibri" w:hAnsi="Calibri" w:cs="Calibri"/>
        <w:sz w:val="22"/>
      </w:rPr>
      <w:t>18</w:t>
    </w:r>
    <w:r>
      <w:rPr>
        <w:rFonts w:ascii="Calibri" w:eastAsia="Calibri" w:hAnsi="Calibri" w:cs="Calibri"/>
        <w:sz w:val="22"/>
      </w:rPr>
      <w:fldChar w:fldCharType="end"/>
    </w:r>
    <w:r>
      <w:rPr>
        <w:rFonts w:ascii="Calibri" w:eastAsia="Calibri" w:hAnsi="Calibri" w:cs="Calibri"/>
        <w:sz w:val="22"/>
      </w:rPr>
      <w:t xml:space="preserve"> </w:t>
    </w:r>
  </w:p>
  <w:p w14:paraId="560A23D3" w14:textId="77777777" w:rsidR="00D15DC7" w:rsidRDefault="008343C5">
    <w:pPr>
      <w:spacing w:after="0" w:line="259" w:lineRule="auto"/>
      <w:ind w:left="0" w:right="263" w:firstLine="0"/>
      <w:jc w:val="right"/>
    </w:pPr>
    <w:r>
      <w:t xml:space="preserve">Приложение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62F4" w14:textId="20124B60" w:rsidR="00D15DC7" w:rsidRDefault="00D15DC7" w:rsidP="00895B27">
    <w:pPr>
      <w:spacing w:after="470" w:line="259" w:lineRule="auto"/>
      <w:ind w:left="0" w:right="360" w:firstLine="0"/>
      <w:jc w:val="right"/>
    </w:pPr>
  </w:p>
  <w:p w14:paraId="70AE07D9" w14:textId="77777777" w:rsidR="00D15DC7" w:rsidRDefault="008343C5">
    <w:pPr>
      <w:spacing w:after="0" w:line="259" w:lineRule="auto"/>
      <w:ind w:left="0" w:right="-63" w:firstLine="0"/>
      <w:jc w:val="righ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87AD2" w14:textId="2A356EA8" w:rsidR="005F7E9A" w:rsidRPr="005F7E9A" w:rsidRDefault="005F7E9A" w:rsidP="00395384">
    <w:pPr>
      <w:spacing w:after="0" w:line="259" w:lineRule="auto"/>
      <w:ind w:left="0" w:right="36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081DD" w14:textId="695F6415" w:rsidR="00D15DC7" w:rsidRDefault="00D15DC7" w:rsidP="0020309C">
    <w:pPr>
      <w:pStyle w:val="a9"/>
      <w:jc w:val="right"/>
    </w:pPr>
  </w:p>
  <w:p w14:paraId="0CFA13D2" w14:textId="77777777" w:rsidR="0020309C" w:rsidRPr="00EF63AD" w:rsidRDefault="0020309C" w:rsidP="0020309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07C5"/>
    <w:multiLevelType w:val="multilevel"/>
    <w:tmpl w:val="98D6E8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626583"/>
    <w:multiLevelType w:val="hybridMultilevel"/>
    <w:tmpl w:val="F1945E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65380C"/>
    <w:multiLevelType w:val="hybridMultilevel"/>
    <w:tmpl w:val="E8A0DE22"/>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D602FF"/>
    <w:multiLevelType w:val="multilevel"/>
    <w:tmpl w:val="7C7864EC"/>
    <w:lvl w:ilvl="0">
      <w:start w:val="1"/>
      <w:numFmt w:val="decimal"/>
      <w:pStyle w:val="1"/>
      <w:lvlText w:val="%1."/>
      <w:lvlJc w:val="left"/>
      <w:pPr>
        <w:ind w:left="0"/>
      </w:pPr>
    </w:lvl>
    <w:lvl w:ilvl="1">
      <w:start w:val="1"/>
      <w:numFmt w:val="decimal"/>
      <w:pStyle w:val="2"/>
      <w:lvlText w:val="%1.%2."/>
      <w:lvlJc w:val="left"/>
      <w:pPr>
        <w:ind w:left="0"/>
      </w:pPr>
    </w:lvl>
    <w:lvl w:ilvl="2">
      <w:start w:val="1"/>
      <w:numFmt w:val="decimal"/>
      <w:pStyle w:val="3"/>
      <w:lvlText w:val="%1.%2.%3."/>
      <w:lvlJc w:val="left"/>
      <w:pPr>
        <w:ind w:left="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45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417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89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61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33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705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4C21562"/>
    <w:multiLevelType w:val="hybridMultilevel"/>
    <w:tmpl w:val="EC749F1E"/>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250B65"/>
    <w:multiLevelType w:val="hybridMultilevel"/>
    <w:tmpl w:val="8A567824"/>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A6A51D7"/>
    <w:multiLevelType w:val="hybridMultilevel"/>
    <w:tmpl w:val="4D7C1A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F4227F"/>
    <w:multiLevelType w:val="hybridMultilevel"/>
    <w:tmpl w:val="17349EBC"/>
    <w:lvl w:ilvl="0" w:tplc="1A00D61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4A6DD76">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E82E338">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02022C0">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B16BB50">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1A05504">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EA46970">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87CD4EE">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7743616">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E506133"/>
    <w:multiLevelType w:val="hybridMultilevel"/>
    <w:tmpl w:val="737CB4C2"/>
    <w:lvl w:ilvl="0" w:tplc="EBD4E2B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35C9CCC">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920FF52">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0DCF7D8">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D54E5EC">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452AAA4">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0E484D4">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79E24BA">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6E88FBA">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E6A5D13"/>
    <w:multiLevelType w:val="hybridMultilevel"/>
    <w:tmpl w:val="B9BA87F6"/>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FC670E0"/>
    <w:multiLevelType w:val="hybridMultilevel"/>
    <w:tmpl w:val="009E2B9A"/>
    <w:lvl w:ilvl="0" w:tplc="18E0BEDA">
      <w:start w:val="1"/>
      <w:numFmt w:val="bullet"/>
      <w:lvlText w:val="-"/>
      <w:lvlJc w:val="left"/>
      <w:pPr>
        <w:ind w:left="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96A0D4">
      <w:start w:val="1"/>
      <w:numFmt w:val="bullet"/>
      <w:lvlText w:val="o"/>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4C8313C">
      <w:start w:val="1"/>
      <w:numFmt w:val="bullet"/>
      <w:lvlText w:val="▪"/>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9AEDE10">
      <w:start w:val="1"/>
      <w:numFmt w:val="bullet"/>
      <w:lvlText w:val="•"/>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C1C26BE">
      <w:start w:val="1"/>
      <w:numFmt w:val="bullet"/>
      <w:lvlText w:val="o"/>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30CEE3C">
      <w:start w:val="1"/>
      <w:numFmt w:val="bullet"/>
      <w:lvlText w:val="▪"/>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BDE66A4">
      <w:start w:val="1"/>
      <w:numFmt w:val="bullet"/>
      <w:lvlText w:val="•"/>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C120896">
      <w:start w:val="1"/>
      <w:numFmt w:val="bullet"/>
      <w:lvlText w:val="o"/>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A12DDAA">
      <w:start w:val="1"/>
      <w:numFmt w:val="bullet"/>
      <w:lvlText w:val="▪"/>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307F429B"/>
    <w:multiLevelType w:val="hybridMultilevel"/>
    <w:tmpl w:val="CFD83C9A"/>
    <w:lvl w:ilvl="0" w:tplc="1A00D610">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B54CCE"/>
    <w:multiLevelType w:val="hybridMultilevel"/>
    <w:tmpl w:val="2B604D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F82BC6"/>
    <w:multiLevelType w:val="hybridMultilevel"/>
    <w:tmpl w:val="F9A4A5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E751D4E"/>
    <w:multiLevelType w:val="hybridMultilevel"/>
    <w:tmpl w:val="FF0C2132"/>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0C72C7B"/>
    <w:multiLevelType w:val="hybridMultilevel"/>
    <w:tmpl w:val="4A924E20"/>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2DF0383"/>
    <w:multiLevelType w:val="multilevel"/>
    <w:tmpl w:val="D7DC90C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8700124"/>
    <w:multiLevelType w:val="hybridMultilevel"/>
    <w:tmpl w:val="0A325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9A4444A"/>
    <w:multiLevelType w:val="hybridMultilevel"/>
    <w:tmpl w:val="27A65FEA"/>
    <w:lvl w:ilvl="0" w:tplc="082492F4">
      <w:start w:val="1"/>
      <w:numFmt w:val="bullet"/>
      <w:lvlText w:val="-"/>
      <w:lvlJc w:val="left"/>
      <w:pPr>
        <w:ind w:left="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24A958A">
      <w:start w:val="1"/>
      <w:numFmt w:val="bullet"/>
      <w:lvlText w:val="o"/>
      <w:lvlJc w:val="left"/>
      <w:pPr>
        <w:ind w:left="13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3A0123C">
      <w:start w:val="1"/>
      <w:numFmt w:val="bullet"/>
      <w:lvlText w:val="▪"/>
      <w:lvlJc w:val="left"/>
      <w:pPr>
        <w:ind w:left="20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5EC069C">
      <w:start w:val="1"/>
      <w:numFmt w:val="bullet"/>
      <w:lvlText w:val="•"/>
      <w:lvlJc w:val="left"/>
      <w:pPr>
        <w:ind w:left="27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360D904">
      <w:start w:val="1"/>
      <w:numFmt w:val="bullet"/>
      <w:lvlText w:val="o"/>
      <w:lvlJc w:val="left"/>
      <w:pPr>
        <w:ind w:left="35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DCEC14E">
      <w:start w:val="1"/>
      <w:numFmt w:val="bullet"/>
      <w:lvlText w:val="▪"/>
      <w:lvlJc w:val="left"/>
      <w:pPr>
        <w:ind w:left="42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B789034">
      <w:start w:val="1"/>
      <w:numFmt w:val="bullet"/>
      <w:lvlText w:val="•"/>
      <w:lvlJc w:val="left"/>
      <w:pPr>
        <w:ind w:left="49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00E0BC">
      <w:start w:val="1"/>
      <w:numFmt w:val="bullet"/>
      <w:lvlText w:val="o"/>
      <w:lvlJc w:val="left"/>
      <w:pPr>
        <w:ind w:left="56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99278EA">
      <w:start w:val="1"/>
      <w:numFmt w:val="bullet"/>
      <w:lvlText w:val="▪"/>
      <w:lvlJc w:val="left"/>
      <w:pPr>
        <w:ind w:left="63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AF06297"/>
    <w:multiLevelType w:val="hybridMultilevel"/>
    <w:tmpl w:val="1464953E"/>
    <w:lvl w:ilvl="0" w:tplc="EE0E33E2">
      <w:start w:val="1"/>
      <w:numFmt w:val="bullet"/>
      <w:lvlText w:val="-"/>
      <w:lvlJc w:val="left"/>
      <w:pPr>
        <w:ind w:left="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1B486B8">
      <w:start w:val="1"/>
      <w:numFmt w:val="bullet"/>
      <w:lvlText w:val="o"/>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74EC4C">
      <w:start w:val="1"/>
      <w:numFmt w:val="bullet"/>
      <w:lvlText w:val="▪"/>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69A54A6">
      <w:start w:val="1"/>
      <w:numFmt w:val="bullet"/>
      <w:lvlText w:val="•"/>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D66F5A">
      <w:start w:val="1"/>
      <w:numFmt w:val="bullet"/>
      <w:lvlText w:val="o"/>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B368B16">
      <w:start w:val="1"/>
      <w:numFmt w:val="bullet"/>
      <w:lvlText w:val="▪"/>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CE8E08">
      <w:start w:val="1"/>
      <w:numFmt w:val="bullet"/>
      <w:lvlText w:val="•"/>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00EE3D8">
      <w:start w:val="1"/>
      <w:numFmt w:val="bullet"/>
      <w:lvlText w:val="o"/>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0F042BA">
      <w:start w:val="1"/>
      <w:numFmt w:val="bullet"/>
      <w:lvlText w:val="▪"/>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60A56659"/>
    <w:multiLevelType w:val="hybridMultilevel"/>
    <w:tmpl w:val="6024AD40"/>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77B2765"/>
    <w:multiLevelType w:val="multilevel"/>
    <w:tmpl w:val="14266010"/>
    <w:lvl w:ilvl="0">
      <w:start w:val="1"/>
      <w:numFmt w:val="decimal"/>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2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68DA39E3"/>
    <w:multiLevelType w:val="multilevel"/>
    <w:tmpl w:val="FD2E6F3A"/>
    <w:lvl w:ilvl="0">
      <w:start w:val="1"/>
      <w:numFmt w:val="decimal"/>
      <w:lvlText w:val="%1"/>
      <w:lvlJc w:val="left"/>
      <w:pPr>
        <w:ind w:left="427" w:hanging="427"/>
      </w:pPr>
      <w:rPr>
        <w:rFonts w:hint="default"/>
      </w:rPr>
    </w:lvl>
    <w:lvl w:ilvl="1">
      <w:start w:val="1"/>
      <w:numFmt w:val="decimal"/>
      <w:lvlText w:val="%1.%2"/>
      <w:lvlJc w:val="left"/>
      <w:pPr>
        <w:ind w:left="711" w:hanging="427"/>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3" w15:restartNumberingAfterBreak="0">
    <w:nsid w:val="6A8C5A3E"/>
    <w:multiLevelType w:val="hybridMultilevel"/>
    <w:tmpl w:val="F10E2D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EE10069"/>
    <w:multiLevelType w:val="hybridMultilevel"/>
    <w:tmpl w:val="D85CDEDA"/>
    <w:lvl w:ilvl="0" w:tplc="E68AC97E">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994FA84">
      <w:start w:val="1"/>
      <w:numFmt w:val="lowerLetter"/>
      <w:lvlText w:val="%2"/>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1FEDCD6">
      <w:start w:val="1"/>
      <w:numFmt w:val="lowerRoman"/>
      <w:lvlText w:val="%3"/>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88C02A">
      <w:start w:val="1"/>
      <w:numFmt w:val="decimal"/>
      <w:lvlText w:val="%4"/>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45642DA">
      <w:start w:val="1"/>
      <w:numFmt w:val="lowerLetter"/>
      <w:lvlText w:val="%5"/>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78264B4">
      <w:start w:val="1"/>
      <w:numFmt w:val="lowerRoman"/>
      <w:lvlText w:val="%6"/>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D664678">
      <w:start w:val="1"/>
      <w:numFmt w:val="decimal"/>
      <w:lvlText w:val="%7"/>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0F60C00">
      <w:start w:val="1"/>
      <w:numFmt w:val="lowerLetter"/>
      <w:lvlText w:val="%8"/>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FA0106E">
      <w:start w:val="1"/>
      <w:numFmt w:val="lowerRoman"/>
      <w:lvlText w:val="%9"/>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70C3454D"/>
    <w:multiLevelType w:val="multilevel"/>
    <w:tmpl w:val="9AF8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654BA8"/>
    <w:multiLevelType w:val="hybridMultilevel"/>
    <w:tmpl w:val="84D2DA00"/>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39935304">
    <w:abstractNumId w:val="21"/>
  </w:num>
  <w:num w:numId="2" w16cid:durableId="2036029739">
    <w:abstractNumId w:val="7"/>
  </w:num>
  <w:num w:numId="3" w16cid:durableId="2136364312">
    <w:abstractNumId w:val="24"/>
  </w:num>
  <w:num w:numId="4" w16cid:durableId="400717967">
    <w:abstractNumId w:val="19"/>
  </w:num>
  <w:num w:numId="5" w16cid:durableId="1539388964">
    <w:abstractNumId w:val="10"/>
  </w:num>
  <w:num w:numId="6" w16cid:durableId="459305865">
    <w:abstractNumId w:val="8"/>
  </w:num>
  <w:num w:numId="7" w16cid:durableId="363872766">
    <w:abstractNumId w:val="18"/>
  </w:num>
  <w:num w:numId="8" w16cid:durableId="1121222653">
    <w:abstractNumId w:val="3"/>
  </w:num>
  <w:num w:numId="9" w16cid:durableId="972324289">
    <w:abstractNumId w:val="6"/>
  </w:num>
  <w:num w:numId="10" w16cid:durableId="1161771872">
    <w:abstractNumId w:val="17"/>
  </w:num>
  <w:num w:numId="11" w16cid:durableId="1370184352">
    <w:abstractNumId w:val="23"/>
  </w:num>
  <w:num w:numId="12" w16cid:durableId="285434906">
    <w:abstractNumId w:val="4"/>
  </w:num>
  <w:num w:numId="13" w16cid:durableId="1161117054">
    <w:abstractNumId w:val="15"/>
  </w:num>
  <w:num w:numId="14" w16cid:durableId="1946111919">
    <w:abstractNumId w:val="11"/>
  </w:num>
  <w:num w:numId="15" w16cid:durableId="890772977">
    <w:abstractNumId w:val="22"/>
  </w:num>
  <w:num w:numId="16" w16cid:durableId="1435829124">
    <w:abstractNumId w:val="0"/>
  </w:num>
  <w:num w:numId="17" w16cid:durableId="1415737568">
    <w:abstractNumId w:val="16"/>
  </w:num>
  <w:num w:numId="18" w16cid:durableId="1815944493">
    <w:abstractNumId w:val="25"/>
  </w:num>
  <w:num w:numId="19" w16cid:durableId="2116633158">
    <w:abstractNumId w:val="13"/>
  </w:num>
  <w:num w:numId="20" w16cid:durableId="1869759672">
    <w:abstractNumId w:val="5"/>
  </w:num>
  <w:num w:numId="21" w16cid:durableId="1791361092">
    <w:abstractNumId w:val="20"/>
  </w:num>
  <w:num w:numId="22" w16cid:durableId="1094084940">
    <w:abstractNumId w:val="14"/>
  </w:num>
  <w:num w:numId="23" w16cid:durableId="2122534617">
    <w:abstractNumId w:val="2"/>
  </w:num>
  <w:num w:numId="24" w16cid:durableId="406617375">
    <w:abstractNumId w:val="26"/>
  </w:num>
  <w:num w:numId="25" w16cid:durableId="1120105907">
    <w:abstractNumId w:val="9"/>
  </w:num>
  <w:num w:numId="26" w16cid:durableId="1068504134">
    <w:abstractNumId w:val="1"/>
  </w:num>
  <w:num w:numId="27" w16cid:durableId="20573853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autoHyphenation/>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DC7"/>
    <w:rsid w:val="00000F6A"/>
    <w:rsid w:val="000020F1"/>
    <w:rsid w:val="00005B58"/>
    <w:rsid w:val="00005BA8"/>
    <w:rsid w:val="00010322"/>
    <w:rsid w:val="00011AFA"/>
    <w:rsid w:val="00015111"/>
    <w:rsid w:val="000179FA"/>
    <w:rsid w:val="000227CD"/>
    <w:rsid w:val="00025585"/>
    <w:rsid w:val="0002600F"/>
    <w:rsid w:val="00026B00"/>
    <w:rsid w:val="00026F2A"/>
    <w:rsid w:val="00027FEF"/>
    <w:rsid w:val="00033080"/>
    <w:rsid w:val="00036F12"/>
    <w:rsid w:val="000370F5"/>
    <w:rsid w:val="000423A0"/>
    <w:rsid w:val="00047F78"/>
    <w:rsid w:val="00051EE0"/>
    <w:rsid w:val="0005458E"/>
    <w:rsid w:val="00055F06"/>
    <w:rsid w:val="0005628C"/>
    <w:rsid w:val="0005633E"/>
    <w:rsid w:val="0006034C"/>
    <w:rsid w:val="00061F54"/>
    <w:rsid w:val="00063134"/>
    <w:rsid w:val="000633FE"/>
    <w:rsid w:val="0006466F"/>
    <w:rsid w:val="00066155"/>
    <w:rsid w:val="0006666B"/>
    <w:rsid w:val="00066DEE"/>
    <w:rsid w:val="00075803"/>
    <w:rsid w:val="00075CE0"/>
    <w:rsid w:val="000820E0"/>
    <w:rsid w:val="00082D38"/>
    <w:rsid w:val="000853DC"/>
    <w:rsid w:val="00086432"/>
    <w:rsid w:val="000869A6"/>
    <w:rsid w:val="00086CF6"/>
    <w:rsid w:val="0009056E"/>
    <w:rsid w:val="00092C3F"/>
    <w:rsid w:val="00093948"/>
    <w:rsid w:val="000969C7"/>
    <w:rsid w:val="000A3BF9"/>
    <w:rsid w:val="000B11E1"/>
    <w:rsid w:val="000B2E4C"/>
    <w:rsid w:val="000B6A6F"/>
    <w:rsid w:val="000B7CBA"/>
    <w:rsid w:val="000C1EA9"/>
    <w:rsid w:val="000C3437"/>
    <w:rsid w:val="000C4093"/>
    <w:rsid w:val="000C7B5A"/>
    <w:rsid w:val="000D7256"/>
    <w:rsid w:val="000E49A5"/>
    <w:rsid w:val="000E4D2C"/>
    <w:rsid w:val="000E7335"/>
    <w:rsid w:val="000F006B"/>
    <w:rsid w:val="000F02FF"/>
    <w:rsid w:val="000F1043"/>
    <w:rsid w:val="000F2E81"/>
    <w:rsid w:val="000F4C30"/>
    <w:rsid w:val="0010272B"/>
    <w:rsid w:val="0010580C"/>
    <w:rsid w:val="00106BB4"/>
    <w:rsid w:val="0010774B"/>
    <w:rsid w:val="00110058"/>
    <w:rsid w:val="00126A76"/>
    <w:rsid w:val="0013005A"/>
    <w:rsid w:val="00130CA2"/>
    <w:rsid w:val="00130DDF"/>
    <w:rsid w:val="00140F33"/>
    <w:rsid w:val="00151930"/>
    <w:rsid w:val="0015555B"/>
    <w:rsid w:val="00156C9B"/>
    <w:rsid w:val="00157893"/>
    <w:rsid w:val="00160272"/>
    <w:rsid w:val="00171242"/>
    <w:rsid w:val="001768A2"/>
    <w:rsid w:val="00184066"/>
    <w:rsid w:val="00184EE3"/>
    <w:rsid w:val="00190461"/>
    <w:rsid w:val="001908E8"/>
    <w:rsid w:val="001932E7"/>
    <w:rsid w:val="001943D7"/>
    <w:rsid w:val="00197174"/>
    <w:rsid w:val="001A0436"/>
    <w:rsid w:val="001A0EEA"/>
    <w:rsid w:val="001A3465"/>
    <w:rsid w:val="001A451C"/>
    <w:rsid w:val="001A5D72"/>
    <w:rsid w:val="001B6671"/>
    <w:rsid w:val="001D2548"/>
    <w:rsid w:val="001D3EB2"/>
    <w:rsid w:val="001D7100"/>
    <w:rsid w:val="001E0D63"/>
    <w:rsid w:val="001E31D5"/>
    <w:rsid w:val="001F0E63"/>
    <w:rsid w:val="001F46F5"/>
    <w:rsid w:val="0020309C"/>
    <w:rsid w:val="00203429"/>
    <w:rsid w:val="00205646"/>
    <w:rsid w:val="00205DF1"/>
    <w:rsid w:val="002148A0"/>
    <w:rsid w:val="00222AC3"/>
    <w:rsid w:val="00223101"/>
    <w:rsid w:val="002259BA"/>
    <w:rsid w:val="00231749"/>
    <w:rsid w:val="00233951"/>
    <w:rsid w:val="00241958"/>
    <w:rsid w:val="00244847"/>
    <w:rsid w:val="00245CB0"/>
    <w:rsid w:val="002470F8"/>
    <w:rsid w:val="00247508"/>
    <w:rsid w:val="002524AA"/>
    <w:rsid w:val="002526E1"/>
    <w:rsid w:val="00252907"/>
    <w:rsid w:val="00252C91"/>
    <w:rsid w:val="00253F62"/>
    <w:rsid w:val="00256D3D"/>
    <w:rsid w:val="00260FBB"/>
    <w:rsid w:val="002651B8"/>
    <w:rsid w:val="00267F02"/>
    <w:rsid w:val="002705E5"/>
    <w:rsid w:val="002711DA"/>
    <w:rsid w:val="00271AC7"/>
    <w:rsid w:val="00280378"/>
    <w:rsid w:val="00280D16"/>
    <w:rsid w:val="002816EF"/>
    <w:rsid w:val="002835A8"/>
    <w:rsid w:val="0028481B"/>
    <w:rsid w:val="00292082"/>
    <w:rsid w:val="00293B4D"/>
    <w:rsid w:val="0029472E"/>
    <w:rsid w:val="00296297"/>
    <w:rsid w:val="002A0C80"/>
    <w:rsid w:val="002A0DA3"/>
    <w:rsid w:val="002A31EE"/>
    <w:rsid w:val="002A6E34"/>
    <w:rsid w:val="002B1162"/>
    <w:rsid w:val="002B18E3"/>
    <w:rsid w:val="002B196D"/>
    <w:rsid w:val="002B516A"/>
    <w:rsid w:val="002C23A0"/>
    <w:rsid w:val="002C4F0C"/>
    <w:rsid w:val="002C57F4"/>
    <w:rsid w:val="002C74E8"/>
    <w:rsid w:val="002C7A16"/>
    <w:rsid w:val="002D0DCC"/>
    <w:rsid w:val="002D130E"/>
    <w:rsid w:val="002D2B84"/>
    <w:rsid w:val="002D5988"/>
    <w:rsid w:val="002D6C40"/>
    <w:rsid w:val="002E1A3C"/>
    <w:rsid w:val="002E1B95"/>
    <w:rsid w:val="002E4156"/>
    <w:rsid w:val="002E55F6"/>
    <w:rsid w:val="002E5D84"/>
    <w:rsid w:val="002E7B4B"/>
    <w:rsid w:val="002F22FE"/>
    <w:rsid w:val="002F2F6B"/>
    <w:rsid w:val="002F3139"/>
    <w:rsid w:val="002F7833"/>
    <w:rsid w:val="003003BC"/>
    <w:rsid w:val="003101AB"/>
    <w:rsid w:val="00312A63"/>
    <w:rsid w:val="00315A50"/>
    <w:rsid w:val="00315E08"/>
    <w:rsid w:val="00316ED9"/>
    <w:rsid w:val="003171E1"/>
    <w:rsid w:val="00321A5B"/>
    <w:rsid w:val="00321DC4"/>
    <w:rsid w:val="00330489"/>
    <w:rsid w:val="00334260"/>
    <w:rsid w:val="0033491A"/>
    <w:rsid w:val="0033511B"/>
    <w:rsid w:val="003356EF"/>
    <w:rsid w:val="00340DC5"/>
    <w:rsid w:val="00343A42"/>
    <w:rsid w:val="003475AE"/>
    <w:rsid w:val="00350FC6"/>
    <w:rsid w:val="00352D2B"/>
    <w:rsid w:val="00357779"/>
    <w:rsid w:val="00363116"/>
    <w:rsid w:val="00366D2D"/>
    <w:rsid w:val="0038313A"/>
    <w:rsid w:val="00383753"/>
    <w:rsid w:val="00386215"/>
    <w:rsid w:val="00387CD2"/>
    <w:rsid w:val="00394126"/>
    <w:rsid w:val="00395384"/>
    <w:rsid w:val="003973B5"/>
    <w:rsid w:val="00397A74"/>
    <w:rsid w:val="003A2CB3"/>
    <w:rsid w:val="003B0A14"/>
    <w:rsid w:val="003B0C37"/>
    <w:rsid w:val="003B58C7"/>
    <w:rsid w:val="003C14F2"/>
    <w:rsid w:val="003C643F"/>
    <w:rsid w:val="003D43C9"/>
    <w:rsid w:val="003E224C"/>
    <w:rsid w:val="003E5278"/>
    <w:rsid w:val="003E5A60"/>
    <w:rsid w:val="003F1406"/>
    <w:rsid w:val="003F4E78"/>
    <w:rsid w:val="003F5320"/>
    <w:rsid w:val="003F6391"/>
    <w:rsid w:val="003F774E"/>
    <w:rsid w:val="00404B73"/>
    <w:rsid w:val="00405CCC"/>
    <w:rsid w:val="00415925"/>
    <w:rsid w:val="004164EB"/>
    <w:rsid w:val="00420AE0"/>
    <w:rsid w:val="00421737"/>
    <w:rsid w:val="00424051"/>
    <w:rsid w:val="0042494D"/>
    <w:rsid w:val="004255B9"/>
    <w:rsid w:val="00430A63"/>
    <w:rsid w:val="004335BA"/>
    <w:rsid w:val="00433AE3"/>
    <w:rsid w:val="00434CC0"/>
    <w:rsid w:val="00436188"/>
    <w:rsid w:val="004408EA"/>
    <w:rsid w:val="0044366E"/>
    <w:rsid w:val="00445457"/>
    <w:rsid w:val="00445A08"/>
    <w:rsid w:val="00445BCF"/>
    <w:rsid w:val="00445E55"/>
    <w:rsid w:val="00447712"/>
    <w:rsid w:val="004510BC"/>
    <w:rsid w:val="0045208B"/>
    <w:rsid w:val="00455B76"/>
    <w:rsid w:val="00460057"/>
    <w:rsid w:val="004639F0"/>
    <w:rsid w:val="00466F09"/>
    <w:rsid w:val="0047362E"/>
    <w:rsid w:val="00475313"/>
    <w:rsid w:val="0047576D"/>
    <w:rsid w:val="00475AC2"/>
    <w:rsid w:val="00476303"/>
    <w:rsid w:val="004826E2"/>
    <w:rsid w:val="00482CC0"/>
    <w:rsid w:val="00485CA6"/>
    <w:rsid w:val="004901A4"/>
    <w:rsid w:val="00492C36"/>
    <w:rsid w:val="004944A3"/>
    <w:rsid w:val="004A01AC"/>
    <w:rsid w:val="004A55B2"/>
    <w:rsid w:val="004A78CE"/>
    <w:rsid w:val="004B213B"/>
    <w:rsid w:val="004B29CD"/>
    <w:rsid w:val="004B2B15"/>
    <w:rsid w:val="004B36D3"/>
    <w:rsid w:val="004C0DCC"/>
    <w:rsid w:val="004C1005"/>
    <w:rsid w:val="004C2E87"/>
    <w:rsid w:val="004C43CA"/>
    <w:rsid w:val="004C49E6"/>
    <w:rsid w:val="004C4EB4"/>
    <w:rsid w:val="004C5F59"/>
    <w:rsid w:val="004C7C7B"/>
    <w:rsid w:val="004D2BB3"/>
    <w:rsid w:val="004D420A"/>
    <w:rsid w:val="004D5DDC"/>
    <w:rsid w:val="004E1C9E"/>
    <w:rsid w:val="004E2CB0"/>
    <w:rsid w:val="004E4AA7"/>
    <w:rsid w:val="004E5626"/>
    <w:rsid w:val="004E6EFF"/>
    <w:rsid w:val="004E70F2"/>
    <w:rsid w:val="004F0E79"/>
    <w:rsid w:val="004F4CE8"/>
    <w:rsid w:val="004F61E5"/>
    <w:rsid w:val="004F6686"/>
    <w:rsid w:val="00506EE4"/>
    <w:rsid w:val="00506F73"/>
    <w:rsid w:val="00510A7E"/>
    <w:rsid w:val="005117C0"/>
    <w:rsid w:val="00515F55"/>
    <w:rsid w:val="00516B16"/>
    <w:rsid w:val="00520983"/>
    <w:rsid w:val="00520A95"/>
    <w:rsid w:val="00522147"/>
    <w:rsid w:val="0052416C"/>
    <w:rsid w:val="0053031A"/>
    <w:rsid w:val="00531B3E"/>
    <w:rsid w:val="005328AA"/>
    <w:rsid w:val="00533D14"/>
    <w:rsid w:val="00536B3F"/>
    <w:rsid w:val="0054074D"/>
    <w:rsid w:val="00544A47"/>
    <w:rsid w:val="00546ACB"/>
    <w:rsid w:val="00547E5D"/>
    <w:rsid w:val="005567A3"/>
    <w:rsid w:val="0056526D"/>
    <w:rsid w:val="00567B85"/>
    <w:rsid w:val="005802F1"/>
    <w:rsid w:val="00581AB3"/>
    <w:rsid w:val="00581B8B"/>
    <w:rsid w:val="00584CB3"/>
    <w:rsid w:val="00594326"/>
    <w:rsid w:val="00595667"/>
    <w:rsid w:val="00596222"/>
    <w:rsid w:val="005974D3"/>
    <w:rsid w:val="005A0753"/>
    <w:rsid w:val="005A0B65"/>
    <w:rsid w:val="005A2DA3"/>
    <w:rsid w:val="005A2DE7"/>
    <w:rsid w:val="005A35D3"/>
    <w:rsid w:val="005A41F8"/>
    <w:rsid w:val="005B5CDF"/>
    <w:rsid w:val="005B6B09"/>
    <w:rsid w:val="005C0541"/>
    <w:rsid w:val="005C1A92"/>
    <w:rsid w:val="005C3CA6"/>
    <w:rsid w:val="005D1594"/>
    <w:rsid w:val="005E092C"/>
    <w:rsid w:val="005E63FC"/>
    <w:rsid w:val="005F2450"/>
    <w:rsid w:val="005F730F"/>
    <w:rsid w:val="005F7B42"/>
    <w:rsid w:val="005F7E9A"/>
    <w:rsid w:val="005F7FF0"/>
    <w:rsid w:val="00602A9E"/>
    <w:rsid w:val="006033F5"/>
    <w:rsid w:val="00603E6F"/>
    <w:rsid w:val="00611BBA"/>
    <w:rsid w:val="00612A70"/>
    <w:rsid w:val="00614842"/>
    <w:rsid w:val="0061549C"/>
    <w:rsid w:val="006167F9"/>
    <w:rsid w:val="00620E12"/>
    <w:rsid w:val="00623209"/>
    <w:rsid w:val="00623424"/>
    <w:rsid w:val="00625E62"/>
    <w:rsid w:val="006348F5"/>
    <w:rsid w:val="00634CDF"/>
    <w:rsid w:val="00635ABC"/>
    <w:rsid w:val="00647D6E"/>
    <w:rsid w:val="00650C8B"/>
    <w:rsid w:val="006528DE"/>
    <w:rsid w:val="0065539B"/>
    <w:rsid w:val="00662AF7"/>
    <w:rsid w:val="00663390"/>
    <w:rsid w:val="006650CE"/>
    <w:rsid w:val="006652EE"/>
    <w:rsid w:val="0066583C"/>
    <w:rsid w:val="006743ED"/>
    <w:rsid w:val="0067701A"/>
    <w:rsid w:val="006774CF"/>
    <w:rsid w:val="006819B6"/>
    <w:rsid w:val="00690D41"/>
    <w:rsid w:val="006A3F8F"/>
    <w:rsid w:val="006A5B38"/>
    <w:rsid w:val="006A60F0"/>
    <w:rsid w:val="006A631F"/>
    <w:rsid w:val="006B0950"/>
    <w:rsid w:val="006C1B3F"/>
    <w:rsid w:val="006C34A2"/>
    <w:rsid w:val="006C3C30"/>
    <w:rsid w:val="006C52F9"/>
    <w:rsid w:val="006C53A7"/>
    <w:rsid w:val="006C5B2E"/>
    <w:rsid w:val="006C5E75"/>
    <w:rsid w:val="006D4882"/>
    <w:rsid w:val="006D632C"/>
    <w:rsid w:val="006D7506"/>
    <w:rsid w:val="006D7C33"/>
    <w:rsid w:val="006E0CFD"/>
    <w:rsid w:val="006E0FA9"/>
    <w:rsid w:val="006E131E"/>
    <w:rsid w:val="006E21BB"/>
    <w:rsid w:val="006E246C"/>
    <w:rsid w:val="006E3094"/>
    <w:rsid w:val="006F4CC8"/>
    <w:rsid w:val="00702729"/>
    <w:rsid w:val="00712169"/>
    <w:rsid w:val="007141E4"/>
    <w:rsid w:val="00720892"/>
    <w:rsid w:val="00722E37"/>
    <w:rsid w:val="00733B82"/>
    <w:rsid w:val="007370F7"/>
    <w:rsid w:val="0073777E"/>
    <w:rsid w:val="00741F0B"/>
    <w:rsid w:val="00750432"/>
    <w:rsid w:val="0075080A"/>
    <w:rsid w:val="00752504"/>
    <w:rsid w:val="00752B84"/>
    <w:rsid w:val="00755418"/>
    <w:rsid w:val="00756219"/>
    <w:rsid w:val="00760050"/>
    <w:rsid w:val="0076598F"/>
    <w:rsid w:val="00765D66"/>
    <w:rsid w:val="0077361C"/>
    <w:rsid w:val="0077383C"/>
    <w:rsid w:val="007748BE"/>
    <w:rsid w:val="00776C66"/>
    <w:rsid w:val="00776CF7"/>
    <w:rsid w:val="00777330"/>
    <w:rsid w:val="0078177F"/>
    <w:rsid w:val="00781C34"/>
    <w:rsid w:val="00783892"/>
    <w:rsid w:val="007860E5"/>
    <w:rsid w:val="00787888"/>
    <w:rsid w:val="00792E6E"/>
    <w:rsid w:val="0079476F"/>
    <w:rsid w:val="0079544E"/>
    <w:rsid w:val="007960DB"/>
    <w:rsid w:val="007965E6"/>
    <w:rsid w:val="007A4672"/>
    <w:rsid w:val="007A64D4"/>
    <w:rsid w:val="007A7B10"/>
    <w:rsid w:val="007B174C"/>
    <w:rsid w:val="007B7620"/>
    <w:rsid w:val="007B7796"/>
    <w:rsid w:val="007D1AD0"/>
    <w:rsid w:val="007D3FD8"/>
    <w:rsid w:val="007D65E9"/>
    <w:rsid w:val="007D6D36"/>
    <w:rsid w:val="007E1268"/>
    <w:rsid w:val="007E2C51"/>
    <w:rsid w:val="007E2C5A"/>
    <w:rsid w:val="007E4001"/>
    <w:rsid w:val="007E590A"/>
    <w:rsid w:val="007E6F4D"/>
    <w:rsid w:val="007E75A8"/>
    <w:rsid w:val="007F2F1E"/>
    <w:rsid w:val="007F53EE"/>
    <w:rsid w:val="007F5B6C"/>
    <w:rsid w:val="007F69C9"/>
    <w:rsid w:val="007F7258"/>
    <w:rsid w:val="008036B8"/>
    <w:rsid w:val="008041B1"/>
    <w:rsid w:val="008056BA"/>
    <w:rsid w:val="00811757"/>
    <w:rsid w:val="00811A54"/>
    <w:rsid w:val="00812F0A"/>
    <w:rsid w:val="00817B67"/>
    <w:rsid w:val="0082254F"/>
    <w:rsid w:val="008245E1"/>
    <w:rsid w:val="00824F89"/>
    <w:rsid w:val="00827D00"/>
    <w:rsid w:val="00831745"/>
    <w:rsid w:val="008335D5"/>
    <w:rsid w:val="008343C5"/>
    <w:rsid w:val="00844D27"/>
    <w:rsid w:val="00845EC0"/>
    <w:rsid w:val="00855A7C"/>
    <w:rsid w:val="00857BFE"/>
    <w:rsid w:val="008624EC"/>
    <w:rsid w:val="00870AEB"/>
    <w:rsid w:val="0087156A"/>
    <w:rsid w:val="008806C2"/>
    <w:rsid w:val="00884FFD"/>
    <w:rsid w:val="00885006"/>
    <w:rsid w:val="00887658"/>
    <w:rsid w:val="00893CCC"/>
    <w:rsid w:val="00893E35"/>
    <w:rsid w:val="00894E29"/>
    <w:rsid w:val="00895B27"/>
    <w:rsid w:val="00896C8C"/>
    <w:rsid w:val="00896DD9"/>
    <w:rsid w:val="00896EEC"/>
    <w:rsid w:val="00897969"/>
    <w:rsid w:val="008A0572"/>
    <w:rsid w:val="008B742C"/>
    <w:rsid w:val="008C2BB6"/>
    <w:rsid w:val="008C3A12"/>
    <w:rsid w:val="008C3DEA"/>
    <w:rsid w:val="008C5D68"/>
    <w:rsid w:val="008C7A21"/>
    <w:rsid w:val="008D67F3"/>
    <w:rsid w:val="008D73E4"/>
    <w:rsid w:val="008E1125"/>
    <w:rsid w:val="008E41AA"/>
    <w:rsid w:val="008F0824"/>
    <w:rsid w:val="008F1402"/>
    <w:rsid w:val="008F296F"/>
    <w:rsid w:val="009004ED"/>
    <w:rsid w:val="00900CE2"/>
    <w:rsid w:val="009113FF"/>
    <w:rsid w:val="009134DF"/>
    <w:rsid w:val="00915FF3"/>
    <w:rsid w:val="00922183"/>
    <w:rsid w:val="00923BC9"/>
    <w:rsid w:val="0092462F"/>
    <w:rsid w:val="00924B4E"/>
    <w:rsid w:val="00926A30"/>
    <w:rsid w:val="0093334C"/>
    <w:rsid w:val="009348E9"/>
    <w:rsid w:val="00942328"/>
    <w:rsid w:val="0094332B"/>
    <w:rsid w:val="0094688B"/>
    <w:rsid w:val="00950006"/>
    <w:rsid w:val="00953DED"/>
    <w:rsid w:val="00955976"/>
    <w:rsid w:val="00965472"/>
    <w:rsid w:val="00967160"/>
    <w:rsid w:val="00970433"/>
    <w:rsid w:val="0097517A"/>
    <w:rsid w:val="0098376B"/>
    <w:rsid w:val="0098447A"/>
    <w:rsid w:val="009846C8"/>
    <w:rsid w:val="00990CF4"/>
    <w:rsid w:val="009A3D14"/>
    <w:rsid w:val="009B2799"/>
    <w:rsid w:val="009B2B06"/>
    <w:rsid w:val="009B43C6"/>
    <w:rsid w:val="009B45E7"/>
    <w:rsid w:val="009B6407"/>
    <w:rsid w:val="009B78EB"/>
    <w:rsid w:val="009C0D5C"/>
    <w:rsid w:val="009D147A"/>
    <w:rsid w:val="009E0E0D"/>
    <w:rsid w:val="009E43FE"/>
    <w:rsid w:val="009E555A"/>
    <w:rsid w:val="009F55BA"/>
    <w:rsid w:val="009F5C91"/>
    <w:rsid w:val="00A02D77"/>
    <w:rsid w:val="00A03ABF"/>
    <w:rsid w:val="00A055D3"/>
    <w:rsid w:val="00A06D78"/>
    <w:rsid w:val="00A06E91"/>
    <w:rsid w:val="00A07AD6"/>
    <w:rsid w:val="00A11B20"/>
    <w:rsid w:val="00A13BCE"/>
    <w:rsid w:val="00A14E61"/>
    <w:rsid w:val="00A23593"/>
    <w:rsid w:val="00A256E9"/>
    <w:rsid w:val="00A2597D"/>
    <w:rsid w:val="00A25D15"/>
    <w:rsid w:val="00A344F6"/>
    <w:rsid w:val="00A3486E"/>
    <w:rsid w:val="00A34C9F"/>
    <w:rsid w:val="00A37972"/>
    <w:rsid w:val="00A379A3"/>
    <w:rsid w:val="00A43F14"/>
    <w:rsid w:val="00A454D4"/>
    <w:rsid w:val="00A55861"/>
    <w:rsid w:val="00A56CE0"/>
    <w:rsid w:val="00A62B9C"/>
    <w:rsid w:val="00A65DC2"/>
    <w:rsid w:val="00A75682"/>
    <w:rsid w:val="00A86BB7"/>
    <w:rsid w:val="00A95596"/>
    <w:rsid w:val="00A965BA"/>
    <w:rsid w:val="00AA03F9"/>
    <w:rsid w:val="00AA37E3"/>
    <w:rsid w:val="00AA3DAE"/>
    <w:rsid w:val="00AA7C00"/>
    <w:rsid w:val="00AA7DA4"/>
    <w:rsid w:val="00AB1D05"/>
    <w:rsid w:val="00AB32B4"/>
    <w:rsid w:val="00AB3661"/>
    <w:rsid w:val="00AB40A7"/>
    <w:rsid w:val="00AB531F"/>
    <w:rsid w:val="00AB7DA3"/>
    <w:rsid w:val="00AC0802"/>
    <w:rsid w:val="00AC3C27"/>
    <w:rsid w:val="00AC4691"/>
    <w:rsid w:val="00AC4ED7"/>
    <w:rsid w:val="00AD0480"/>
    <w:rsid w:val="00AD096B"/>
    <w:rsid w:val="00AD491F"/>
    <w:rsid w:val="00AD76EE"/>
    <w:rsid w:val="00AE1B7A"/>
    <w:rsid w:val="00AE1DE0"/>
    <w:rsid w:val="00AE4CA1"/>
    <w:rsid w:val="00AE7AAC"/>
    <w:rsid w:val="00AF0FC1"/>
    <w:rsid w:val="00AF553C"/>
    <w:rsid w:val="00AF5609"/>
    <w:rsid w:val="00AF7DE9"/>
    <w:rsid w:val="00AF7FBA"/>
    <w:rsid w:val="00B01341"/>
    <w:rsid w:val="00B0502B"/>
    <w:rsid w:val="00B05A9D"/>
    <w:rsid w:val="00B06922"/>
    <w:rsid w:val="00B15257"/>
    <w:rsid w:val="00B165C3"/>
    <w:rsid w:val="00B21487"/>
    <w:rsid w:val="00B2337E"/>
    <w:rsid w:val="00B23941"/>
    <w:rsid w:val="00B2509D"/>
    <w:rsid w:val="00B25E87"/>
    <w:rsid w:val="00B2672E"/>
    <w:rsid w:val="00B31F79"/>
    <w:rsid w:val="00B33035"/>
    <w:rsid w:val="00B333BD"/>
    <w:rsid w:val="00B3360F"/>
    <w:rsid w:val="00B35257"/>
    <w:rsid w:val="00B36E8C"/>
    <w:rsid w:val="00B41336"/>
    <w:rsid w:val="00B47F49"/>
    <w:rsid w:val="00B50198"/>
    <w:rsid w:val="00B6070B"/>
    <w:rsid w:val="00B60F77"/>
    <w:rsid w:val="00B70008"/>
    <w:rsid w:val="00B76C63"/>
    <w:rsid w:val="00B80711"/>
    <w:rsid w:val="00B80A23"/>
    <w:rsid w:val="00B810E8"/>
    <w:rsid w:val="00B83513"/>
    <w:rsid w:val="00B842E0"/>
    <w:rsid w:val="00B84A43"/>
    <w:rsid w:val="00B85F2F"/>
    <w:rsid w:val="00B86F70"/>
    <w:rsid w:val="00B9196E"/>
    <w:rsid w:val="00B92CCE"/>
    <w:rsid w:val="00B9494E"/>
    <w:rsid w:val="00B95057"/>
    <w:rsid w:val="00B95CFE"/>
    <w:rsid w:val="00BA1E58"/>
    <w:rsid w:val="00BA4CA8"/>
    <w:rsid w:val="00BA59D5"/>
    <w:rsid w:val="00BA73C5"/>
    <w:rsid w:val="00BA7F4C"/>
    <w:rsid w:val="00BB32F0"/>
    <w:rsid w:val="00BB6615"/>
    <w:rsid w:val="00BB7B7C"/>
    <w:rsid w:val="00BC2369"/>
    <w:rsid w:val="00BC2C8C"/>
    <w:rsid w:val="00BC3729"/>
    <w:rsid w:val="00BC754D"/>
    <w:rsid w:val="00BC7B93"/>
    <w:rsid w:val="00BD2A20"/>
    <w:rsid w:val="00BD3C22"/>
    <w:rsid w:val="00BE3251"/>
    <w:rsid w:val="00BE43BB"/>
    <w:rsid w:val="00BE61A9"/>
    <w:rsid w:val="00BE7418"/>
    <w:rsid w:val="00BF27A3"/>
    <w:rsid w:val="00BF30C1"/>
    <w:rsid w:val="00BF32D6"/>
    <w:rsid w:val="00BF55E9"/>
    <w:rsid w:val="00BF6876"/>
    <w:rsid w:val="00BF6D43"/>
    <w:rsid w:val="00BF6E8F"/>
    <w:rsid w:val="00BF73C8"/>
    <w:rsid w:val="00C018D8"/>
    <w:rsid w:val="00C03629"/>
    <w:rsid w:val="00C05233"/>
    <w:rsid w:val="00C05881"/>
    <w:rsid w:val="00C0655C"/>
    <w:rsid w:val="00C2111E"/>
    <w:rsid w:val="00C25544"/>
    <w:rsid w:val="00C2615C"/>
    <w:rsid w:val="00C26C5F"/>
    <w:rsid w:val="00C30989"/>
    <w:rsid w:val="00C30FF4"/>
    <w:rsid w:val="00C35884"/>
    <w:rsid w:val="00C35902"/>
    <w:rsid w:val="00C42DE1"/>
    <w:rsid w:val="00C44BB1"/>
    <w:rsid w:val="00C513CB"/>
    <w:rsid w:val="00C70466"/>
    <w:rsid w:val="00C7095C"/>
    <w:rsid w:val="00C752AC"/>
    <w:rsid w:val="00C75664"/>
    <w:rsid w:val="00C771FE"/>
    <w:rsid w:val="00C80203"/>
    <w:rsid w:val="00C81AE6"/>
    <w:rsid w:val="00C863C4"/>
    <w:rsid w:val="00C93C7B"/>
    <w:rsid w:val="00C93FEC"/>
    <w:rsid w:val="00C95E60"/>
    <w:rsid w:val="00C96958"/>
    <w:rsid w:val="00C97BFF"/>
    <w:rsid w:val="00CA45E3"/>
    <w:rsid w:val="00CA6946"/>
    <w:rsid w:val="00CB45E5"/>
    <w:rsid w:val="00CB49CD"/>
    <w:rsid w:val="00CC0171"/>
    <w:rsid w:val="00CC2B43"/>
    <w:rsid w:val="00CC2EE3"/>
    <w:rsid w:val="00CD1010"/>
    <w:rsid w:val="00CD7D2C"/>
    <w:rsid w:val="00CE0BEB"/>
    <w:rsid w:val="00CF09FD"/>
    <w:rsid w:val="00CF3A11"/>
    <w:rsid w:val="00CF65B2"/>
    <w:rsid w:val="00D0350E"/>
    <w:rsid w:val="00D046E3"/>
    <w:rsid w:val="00D0562D"/>
    <w:rsid w:val="00D05BCC"/>
    <w:rsid w:val="00D0699B"/>
    <w:rsid w:val="00D0724B"/>
    <w:rsid w:val="00D12C3D"/>
    <w:rsid w:val="00D12E77"/>
    <w:rsid w:val="00D15659"/>
    <w:rsid w:val="00D15DC7"/>
    <w:rsid w:val="00D168EA"/>
    <w:rsid w:val="00D17242"/>
    <w:rsid w:val="00D175C0"/>
    <w:rsid w:val="00D1783E"/>
    <w:rsid w:val="00D17CFD"/>
    <w:rsid w:val="00D20989"/>
    <w:rsid w:val="00D237A0"/>
    <w:rsid w:val="00D2390D"/>
    <w:rsid w:val="00D24873"/>
    <w:rsid w:val="00D27ED0"/>
    <w:rsid w:val="00D31940"/>
    <w:rsid w:val="00D33C0C"/>
    <w:rsid w:val="00D35C28"/>
    <w:rsid w:val="00D43624"/>
    <w:rsid w:val="00D444D0"/>
    <w:rsid w:val="00D4483A"/>
    <w:rsid w:val="00D44A9D"/>
    <w:rsid w:val="00D70E5D"/>
    <w:rsid w:val="00D70F98"/>
    <w:rsid w:val="00D75274"/>
    <w:rsid w:val="00D77B55"/>
    <w:rsid w:val="00D84081"/>
    <w:rsid w:val="00D86959"/>
    <w:rsid w:val="00D8759B"/>
    <w:rsid w:val="00D9087D"/>
    <w:rsid w:val="00DA011B"/>
    <w:rsid w:val="00DA0E2B"/>
    <w:rsid w:val="00DA6B84"/>
    <w:rsid w:val="00DA740C"/>
    <w:rsid w:val="00DB0FAD"/>
    <w:rsid w:val="00DB225E"/>
    <w:rsid w:val="00DB3EFC"/>
    <w:rsid w:val="00DB3F3F"/>
    <w:rsid w:val="00DC64E8"/>
    <w:rsid w:val="00DC721A"/>
    <w:rsid w:val="00DD2260"/>
    <w:rsid w:val="00DD5FE7"/>
    <w:rsid w:val="00DE1FCB"/>
    <w:rsid w:val="00DE6D39"/>
    <w:rsid w:val="00DF028B"/>
    <w:rsid w:val="00DF0868"/>
    <w:rsid w:val="00E010FD"/>
    <w:rsid w:val="00E07A79"/>
    <w:rsid w:val="00E10CF0"/>
    <w:rsid w:val="00E11563"/>
    <w:rsid w:val="00E1690C"/>
    <w:rsid w:val="00E20241"/>
    <w:rsid w:val="00E20958"/>
    <w:rsid w:val="00E20C9C"/>
    <w:rsid w:val="00E24689"/>
    <w:rsid w:val="00E24F90"/>
    <w:rsid w:val="00E26D29"/>
    <w:rsid w:val="00E31D11"/>
    <w:rsid w:val="00E3604F"/>
    <w:rsid w:val="00E44D2B"/>
    <w:rsid w:val="00E541B6"/>
    <w:rsid w:val="00E54798"/>
    <w:rsid w:val="00E579D7"/>
    <w:rsid w:val="00E63DC8"/>
    <w:rsid w:val="00E70D69"/>
    <w:rsid w:val="00E72F74"/>
    <w:rsid w:val="00E742C8"/>
    <w:rsid w:val="00E80348"/>
    <w:rsid w:val="00E85D04"/>
    <w:rsid w:val="00E85FFA"/>
    <w:rsid w:val="00E91E51"/>
    <w:rsid w:val="00E962FB"/>
    <w:rsid w:val="00EA0099"/>
    <w:rsid w:val="00EA0C40"/>
    <w:rsid w:val="00EA0E8D"/>
    <w:rsid w:val="00EA473B"/>
    <w:rsid w:val="00EA7D3B"/>
    <w:rsid w:val="00EB2450"/>
    <w:rsid w:val="00EB2C48"/>
    <w:rsid w:val="00EB3B8C"/>
    <w:rsid w:val="00EC16AA"/>
    <w:rsid w:val="00EC19AC"/>
    <w:rsid w:val="00EC41BB"/>
    <w:rsid w:val="00EC6BCC"/>
    <w:rsid w:val="00EC704B"/>
    <w:rsid w:val="00ED106A"/>
    <w:rsid w:val="00ED4606"/>
    <w:rsid w:val="00ED4F94"/>
    <w:rsid w:val="00EE443B"/>
    <w:rsid w:val="00EE4AF7"/>
    <w:rsid w:val="00EF0EEB"/>
    <w:rsid w:val="00EF104C"/>
    <w:rsid w:val="00EF1646"/>
    <w:rsid w:val="00EF21E7"/>
    <w:rsid w:val="00EF3C37"/>
    <w:rsid w:val="00EF63AD"/>
    <w:rsid w:val="00F00D8D"/>
    <w:rsid w:val="00F027A1"/>
    <w:rsid w:val="00F039EA"/>
    <w:rsid w:val="00F100A4"/>
    <w:rsid w:val="00F11D4E"/>
    <w:rsid w:val="00F1287C"/>
    <w:rsid w:val="00F1385F"/>
    <w:rsid w:val="00F166C5"/>
    <w:rsid w:val="00F20E2C"/>
    <w:rsid w:val="00F21217"/>
    <w:rsid w:val="00F2159E"/>
    <w:rsid w:val="00F22075"/>
    <w:rsid w:val="00F22A06"/>
    <w:rsid w:val="00F22A6A"/>
    <w:rsid w:val="00F22AF8"/>
    <w:rsid w:val="00F26031"/>
    <w:rsid w:val="00F26633"/>
    <w:rsid w:val="00F31F82"/>
    <w:rsid w:val="00F34F49"/>
    <w:rsid w:val="00F360D4"/>
    <w:rsid w:val="00F426E0"/>
    <w:rsid w:val="00F42E0A"/>
    <w:rsid w:val="00F45351"/>
    <w:rsid w:val="00F455A7"/>
    <w:rsid w:val="00F516C4"/>
    <w:rsid w:val="00F520B8"/>
    <w:rsid w:val="00F54B83"/>
    <w:rsid w:val="00F60CD7"/>
    <w:rsid w:val="00F63C1F"/>
    <w:rsid w:val="00F6779E"/>
    <w:rsid w:val="00F73230"/>
    <w:rsid w:val="00F73F0F"/>
    <w:rsid w:val="00F76475"/>
    <w:rsid w:val="00F76C57"/>
    <w:rsid w:val="00F77782"/>
    <w:rsid w:val="00F77CF6"/>
    <w:rsid w:val="00F80DCE"/>
    <w:rsid w:val="00F92656"/>
    <w:rsid w:val="00F94767"/>
    <w:rsid w:val="00F94A6A"/>
    <w:rsid w:val="00F97B01"/>
    <w:rsid w:val="00FA0BF8"/>
    <w:rsid w:val="00FA2F28"/>
    <w:rsid w:val="00FA3331"/>
    <w:rsid w:val="00FA4425"/>
    <w:rsid w:val="00FA4CAB"/>
    <w:rsid w:val="00FB0E3D"/>
    <w:rsid w:val="00FB4DE9"/>
    <w:rsid w:val="00FB5302"/>
    <w:rsid w:val="00FB53CD"/>
    <w:rsid w:val="00FC0662"/>
    <w:rsid w:val="00FC30F1"/>
    <w:rsid w:val="00FC5619"/>
    <w:rsid w:val="00FC7EF7"/>
    <w:rsid w:val="00FD0C78"/>
    <w:rsid w:val="00FD4F11"/>
    <w:rsid w:val="00FE2932"/>
    <w:rsid w:val="00FF0E52"/>
    <w:rsid w:val="00FF1C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EF1FD"/>
  <w15:docId w15:val="{FF0B7806-6190-42D6-81C7-EFBACA54B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1E4"/>
    <w:pPr>
      <w:spacing w:after="13" w:line="270" w:lineRule="auto"/>
      <w:ind w:left="5814" w:right="846" w:firstLine="698"/>
      <w:jc w:val="both"/>
    </w:pPr>
    <w:rPr>
      <w:rFonts w:ascii="Times New Roman" w:eastAsia="Times New Roman" w:hAnsi="Times New Roman" w:cs="Times New Roman"/>
      <w:color w:val="000000"/>
      <w:sz w:val="28"/>
    </w:rPr>
  </w:style>
  <w:style w:type="paragraph" w:styleId="1">
    <w:name w:val="heading 1"/>
    <w:aliases w:val="Глава 1"/>
    <w:next w:val="a"/>
    <w:link w:val="10"/>
    <w:uiPriority w:val="9"/>
    <w:qFormat/>
    <w:rsid w:val="004A01AC"/>
    <w:pPr>
      <w:keepNext/>
      <w:keepLines/>
      <w:numPr>
        <w:numId w:val="8"/>
      </w:numPr>
      <w:spacing w:after="0" w:line="270" w:lineRule="auto"/>
      <w:ind w:right="219"/>
      <w:jc w:val="center"/>
      <w:outlineLvl w:val="0"/>
    </w:pPr>
    <w:rPr>
      <w:rFonts w:ascii="Times New Roman" w:eastAsia="Times New Roman" w:hAnsi="Times New Roman" w:cs="Times New Roman"/>
      <w:b/>
      <w:color w:val="000000"/>
      <w:sz w:val="28"/>
    </w:rPr>
  </w:style>
  <w:style w:type="paragraph" w:styleId="2">
    <w:name w:val="heading 2"/>
    <w:next w:val="a"/>
    <w:link w:val="20"/>
    <w:autoRedefine/>
    <w:uiPriority w:val="9"/>
    <w:unhideWhenUsed/>
    <w:qFormat/>
    <w:rsid w:val="002816EF"/>
    <w:pPr>
      <w:keepNext/>
      <w:keepLines/>
      <w:numPr>
        <w:ilvl w:val="1"/>
        <w:numId w:val="8"/>
      </w:numPr>
      <w:spacing w:after="0" w:line="269" w:lineRule="auto"/>
      <w:jc w:val="center"/>
      <w:outlineLvl w:val="1"/>
    </w:pPr>
    <w:rPr>
      <w:rFonts w:ascii="Times New Roman" w:eastAsia="Times New Roman" w:hAnsi="Times New Roman" w:cs="Times New Roman"/>
      <w:i/>
      <w:color w:val="000000"/>
      <w:sz w:val="28"/>
    </w:rPr>
  </w:style>
  <w:style w:type="paragraph" w:styleId="3">
    <w:name w:val="heading 3"/>
    <w:next w:val="a"/>
    <w:link w:val="30"/>
    <w:uiPriority w:val="9"/>
    <w:unhideWhenUsed/>
    <w:qFormat/>
    <w:rsid w:val="002816EF"/>
    <w:pPr>
      <w:keepNext/>
      <w:keepLines/>
      <w:numPr>
        <w:ilvl w:val="2"/>
        <w:numId w:val="8"/>
      </w:numPr>
      <w:spacing w:after="0" w:line="269" w:lineRule="auto"/>
      <w:jc w:val="center"/>
      <w:outlineLvl w:val="2"/>
    </w:pPr>
    <w:rPr>
      <w:rFonts w:ascii="Times New Roman" w:eastAsia="Times New Roman" w:hAnsi="Times New Roman" w:cs="Times New Roman"/>
      <w:i/>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after="0" w:line="289" w:lineRule="auto"/>
      <w:ind w:right="5"/>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30">
    <w:name w:val="Заголовок 3 Знак"/>
    <w:link w:val="3"/>
    <w:uiPriority w:val="9"/>
    <w:rsid w:val="002816EF"/>
    <w:rPr>
      <w:rFonts w:ascii="Times New Roman" w:eastAsia="Times New Roman" w:hAnsi="Times New Roman" w:cs="Times New Roman"/>
      <w:i/>
      <w:color w:val="000000"/>
      <w:sz w:val="28"/>
    </w:rPr>
  </w:style>
  <w:style w:type="character" w:customStyle="1" w:styleId="10">
    <w:name w:val="Заголовок 1 Знак"/>
    <w:aliases w:val="Глава 1 Знак"/>
    <w:link w:val="1"/>
    <w:uiPriority w:val="9"/>
    <w:rsid w:val="004A01AC"/>
    <w:rPr>
      <w:rFonts w:ascii="Times New Roman" w:eastAsia="Times New Roman" w:hAnsi="Times New Roman" w:cs="Times New Roman"/>
      <w:b/>
      <w:color w:val="000000"/>
      <w:sz w:val="28"/>
    </w:rPr>
  </w:style>
  <w:style w:type="character" w:customStyle="1" w:styleId="20">
    <w:name w:val="Заголовок 2 Знак"/>
    <w:link w:val="2"/>
    <w:uiPriority w:val="9"/>
    <w:rsid w:val="002816EF"/>
    <w:rPr>
      <w:rFonts w:ascii="Times New Roman" w:eastAsia="Times New Roman" w:hAnsi="Times New Roman" w:cs="Times New Roman"/>
      <w:i/>
      <w:color w:val="000000"/>
      <w:sz w:val="28"/>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er"/>
    <w:basedOn w:val="a"/>
    <w:link w:val="a4"/>
    <w:uiPriority w:val="99"/>
    <w:unhideWhenUsed/>
    <w:rsid w:val="004C7C7B"/>
    <w:pPr>
      <w:tabs>
        <w:tab w:val="center" w:pos="4677"/>
        <w:tab w:val="right" w:pos="9355"/>
      </w:tabs>
      <w:spacing w:after="0" w:line="240" w:lineRule="auto"/>
    </w:pPr>
  </w:style>
  <w:style w:type="character" w:customStyle="1" w:styleId="a4">
    <w:name w:val="Нижний колонтитул Знак"/>
    <w:basedOn w:val="a0"/>
    <w:link w:val="a3"/>
    <w:uiPriority w:val="99"/>
    <w:rsid w:val="004C7C7B"/>
    <w:rPr>
      <w:rFonts w:ascii="Times New Roman" w:eastAsia="Times New Roman" w:hAnsi="Times New Roman" w:cs="Times New Roman"/>
      <w:color w:val="000000"/>
      <w:sz w:val="26"/>
    </w:rPr>
  </w:style>
  <w:style w:type="paragraph" w:styleId="a5">
    <w:name w:val="No Spacing"/>
    <w:uiPriority w:val="1"/>
    <w:qFormat/>
    <w:rsid w:val="007141E4"/>
    <w:pPr>
      <w:spacing w:after="0" w:line="240" w:lineRule="auto"/>
      <w:ind w:left="5814" w:right="846" w:firstLine="698"/>
      <w:jc w:val="both"/>
    </w:pPr>
    <w:rPr>
      <w:rFonts w:ascii="Times New Roman" w:eastAsia="Times New Roman" w:hAnsi="Times New Roman" w:cs="Times New Roman"/>
      <w:color w:val="000000"/>
      <w:sz w:val="28"/>
    </w:rPr>
  </w:style>
  <w:style w:type="paragraph" w:styleId="a6">
    <w:name w:val="Title"/>
    <w:basedOn w:val="a"/>
    <w:next w:val="a"/>
    <w:link w:val="a7"/>
    <w:uiPriority w:val="10"/>
    <w:qFormat/>
    <w:rsid w:val="007141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0"/>
    <w:link w:val="a6"/>
    <w:uiPriority w:val="10"/>
    <w:rsid w:val="007141E4"/>
    <w:rPr>
      <w:rFonts w:asciiTheme="majorHAnsi" w:eastAsiaTheme="majorEastAsia" w:hAnsiTheme="majorHAnsi" w:cstheme="majorBidi"/>
      <w:spacing w:val="-10"/>
      <w:kern w:val="28"/>
      <w:sz w:val="56"/>
      <w:szCs w:val="56"/>
    </w:rPr>
  </w:style>
  <w:style w:type="paragraph" w:customStyle="1" w:styleId="11">
    <w:name w:val="Стиль1"/>
    <w:basedOn w:val="a"/>
    <w:qFormat/>
    <w:rsid w:val="007141E4"/>
    <w:pPr>
      <w:spacing w:after="258" w:line="268" w:lineRule="auto"/>
      <w:ind w:left="-15" w:right="923" w:firstLine="4326"/>
    </w:pPr>
    <w:rPr>
      <w:b/>
    </w:rPr>
  </w:style>
  <w:style w:type="paragraph" w:styleId="a8">
    <w:name w:val="List Paragraph"/>
    <w:basedOn w:val="a"/>
    <w:uiPriority w:val="34"/>
    <w:qFormat/>
    <w:rsid w:val="006F4CC8"/>
    <w:pPr>
      <w:ind w:left="720"/>
      <w:contextualSpacing/>
    </w:pPr>
  </w:style>
  <w:style w:type="paragraph" w:styleId="a9">
    <w:name w:val="header"/>
    <w:basedOn w:val="a"/>
    <w:link w:val="aa"/>
    <w:uiPriority w:val="99"/>
    <w:unhideWhenUsed/>
    <w:rsid w:val="00650C8B"/>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aa">
    <w:name w:val="Верхний колонтитул Знак"/>
    <w:basedOn w:val="a0"/>
    <w:link w:val="a9"/>
    <w:uiPriority w:val="99"/>
    <w:rsid w:val="00650C8B"/>
    <w:rPr>
      <w:rFonts w:cs="Times New Roman"/>
    </w:rPr>
  </w:style>
  <w:style w:type="paragraph" w:styleId="ab">
    <w:name w:val="TOC Heading"/>
    <w:basedOn w:val="1"/>
    <w:next w:val="a"/>
    <w:uiPriority w:val="39"/>
    <w:unhideWhenUsed/>
    <w:qFormat/>
    <w:rsid w:val="004A01AC"/>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character" w:styleId="ac">
    <w:name w:val="Placeholder Text"/>
    <w:basedOn w:val="a0"/>
    <w:uiPriority w:val="99"/>
    <w:semiHidden/>
    <w:rsid w:val="008343C5"/>
    <w:rPr>
      <w:color w:val="808080"/>
    </w:rPr>
  </w:style>
  <w:style w:type="character" w:styleId="ad">
    <w:name w:val="page number"/>
    <w:basedOn w:val="a0"/>
    <w:uiPriority w:val="99"/>
    <w:semiHidden/>
    <w:unhideWhenUsed/>
    <w:rsid w:val="00895B27"/>
  </w:style>
  <w:style w:type="character" w:customStyle="1" w:styleId="mord">
    <w:name w:val="mord"/>
    <w:basedOn w:val="a0"/>
    <w:rsid w:val="00184066"/>
  </w:style>
  <w:style w:type="character" w:customStyle="1" w:styleId="mrel">
    <w:name w:val="mrel"/>
    <w:basedOn w:val="a0"/>
    <w:rsid w:val="00184066"/>
  </w:style>
  <w:style w:type="character" w:customStyle="1" w:styleId="mopen">
    <w:name w:val="mopen"/>
    <w:basedOn w:val="a0"/>
    <w:rsid w:val="00184066"/>
  </w:style>
  <w:style w:type="character" w:customStyle="1" w:styleId="mbin">
    <w:name w:val="mbin"/>
    <w:basedOn w:val="a0"/>
    <w:rsid w:val="00184066"/>
  </w:style>
  <w:style w:type="character" w:customStyle="1" w:styleId="mop">
    <w:name w:val="mop"/>
    <w:basedOn w:val="a0"/>
    <w:rsid w:val="00184066"/>
  </w:style>
  <w:style w:type="character" w:customStyle="1" w:styleId="vlist-s">
    <w:name w:val="vlist-s"/>
    <w:basedOn w:val="a0"/>
    <w:rsid w:val="00184066"/>
  </w:style>
  <w:style w:type="character" w:customStyle="1" w:styleId="mclose">
    <w:name w:val="mclose"/>
    <w:basedOn w:val="a0"/>
    <w:rsid w:val="00184066"/>
  </w:style>
  <w:style w:type="paragraph" w:styleId="ae">
    <w:name w:val="caption"/>
    <w:basedOn w:val="a"/>
    <w:next w:val="a"/>
    <w:uiPriority w:val="35"/>
    <w:unhideWhenUsed/>
    <w:qFormat/>
    <w:rsid w:val="00197174"/>
    <w:pPr>
      <w:spacing w:after="200" w:line="240" w:lineRule="auto"/>
      <w:ind w:left="0"/>
      <w:jc w:val="center"/>
    </w:pPr>
    <w:rPr>
      <w:iCs/>
      <w:color w:val="000000" w:themeColor="text1"/>
      <w:szCs w:val="18"/>
    </w:rPr>
  </w:style>
  <w:style w:type="paragraph" w:styleId="af">
    <w:name w:val="Revision"/>
    <w:hidden/>
    <w:uiPriority w:val="99"/>
    <w:semiHidden/>
    <w:rsid w:val="00197174"/>
    <w:pPr>
      <w:spacing w:after="0" w:line="240" w:lineRule="auto"/>
    </w:pPr>
    <w:rPr>
      <w:rFonts w:ascii="Times New Roman" w:eastAsia="Times New Roman" w:hAnsi="Times New Roman" w:cs="Times New Roman"/>
      <w:color w:val="000000"/>
      <w:sz w:val="28"/>
    </w:rPr>
  </w:style>
  <w:style w:type="paragraph" w:customStyle="1" w:styleId="MTDisplayEquation">
    <w:name w:val="MTDisplayEquation"/>
    <w:basedOn w:val="a"/>
    <w:next w:val="a"/>
    <w:link w:val="MTDisplayEquation0"/>
    <w:rsid w:val="00292082"/>
    <w:pPr>
      <w:tabs>
        <w:tab w:val="center" w:pos="5100"/>
        <w:tab w:val="right" w:pos="10200"/>
      </w:tabs>
      <w:ind w:left="0" w:firstLine="0"/>
    </w:pPr>
  </w:style>
  <w:style w:type="character" w:customStyle="1" w:styleId="MTDisplayEquation0">
    <w:name w:val="MTDisplayEquation Знак"/>
    <w:basedOn w:val="a0"/>
    <w:link w:val="MTDisplayEquation"/>
    <w:rsid w:val="00292082"/>
    <w:rPr>
      <w:rFonts w:ascii="Times New Roman" w:eastAsia="Times New Roman" w:hAnsi="Times New Roman" w:cs="Times New Roman"/>
      <w:color w:val="000000"/>
      <w:sz w:val="28"/>
    </w:rPr>
  </w:style>
  <w:style w:type="character" w:styleId="af0">
    <w:name w:val="Hyperlink"/>
    <w:basedOn w:val="a0"/>
    <w:uiPriority w:val="99"/>
    <w:unhideWhenUsed/>
    <w:rsid w:val="00AF0FC1"/>
    <w:rPr>
      <w:color w:val="0000FF"/>
      <w:u w:val="single"/>
    </w:rPr>
  </w:style>
  <w:style w:type="paragraph" w:styleId="12">
    <w:name w:val="toc 1"/>
    <w:basedOn w:val="a"/>
    <w:next w:val="a"/>
    <w:autoRedefine/>
    <w:uiPriority w:val="39"/>
    <w:unhideWhenUsed/>
    <w:rsid w:val="00D9087D"/>
    <w:pPr>
      <w:spacing w:after="100"/>
      <w:ind w:left="0"/>
    </w:pPr>
  </w:style>
  <w:style w:type="paragraph" w:styleId="21">
    <w:name w:val="toc 2"/>
    <w:basedOn w:val="a"/>
    <w:next w:val="a"/>
    <w:autoRedefine/>
    <w:uiPriority w:val="39"/>
    <w:unhideWhenUsed/>
    <w:rsid w:val="00D9087D"/>
    <w:pPr>
      <w:spacing w:after="100"/>
      <w:ind w:left="280"/>
    </w:pPr>
  </w:style>
  <w:style w:type="paragraph" w:styleId="31">
    <w:name w:val="toc 3"/>
    <w:basedOn w:val="a"/>
    <w:next w:val="a"/>
    <w:autoRedefine/>
    <w:uiPriority w:val="39"/>
    <w:unhideWhenUsed/>
    <w:rsid w:val="00D9087D"/>
    <w:pPr>
      <w:spacing w:after="100"/>
      <w:ind w:left="560"/>
    </w:pPr>
  </w:style>
  <w:style w:type="paragraph" w:styleId="af1">
    <w:name w:val="Bibliography"/>
    <w:basedOn w:val="a"/>
    <w:next w:val="a"/>
    <w:uiPriority w:val="37"/>
    <w:unhideWhenUsed/>
    <w:rsid w:val="00F97B01"/>
  </w:style>
  <w:style w:type="character" w:styleId="af2">
    <w:name w:val="Unresolved Mention"/>
    <w:basedOn w:val="a0"/>
    <w:uiPriority w:val="99"/>
    <w:semiHidden/>
    <w:unhideWhenUsed/>
    <w:rsid w:val="00DB3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668">
      <w:bodyDiv w:val="1"/>
      <w:marLeft w:val="0"/>
      <w:marRight w:val="0"/>
      <w:marTop w:val="0"/>
      <w:marBottom w:val="0"/>
      <w:divBdr>
        <w:top w:val="none" w:sz="0" w:space="0" w:color="auto"/>
        <w:left w:val="none" w:sz="0" w:space="0" w:color="auto"/>
        <w:bottom w:val="none" w:sz="0" w:space="0" w:color="auto"/>
        <w:right w:val="none" w:sz="0" w:space="0" w:color="auto"/>
      </w:divBdr>
    </w:div>
    <w:div w:id="36785875">
      <w:bodyDiv w:val="1"/>
      <w:marLeft w:val="0"/>
      <w:marRight w:val="0"/>
      <w:marTop w:val="0"/>
      <w:marBottom w:val="0"/>
      <w:divBdr>
        <w:top w:val="none" w:sz="0" w:space="0" w:color="auto"/>
        <w:left w:val="none" w:sz="0" w:space="0" w:color="auto"/>
        <w:bottom w:val="none" w:sz="0" w:space="0" w:color="auto"/>
        <w:right w:val="none" w:sz="0" w:space="0" w:color="auto"/>
      </w:divBdr>
    </w:div>
    <w:div w:id="44913745">
      <w:bodyDiv w:val="1"/>
      <w:marLeft w:val="0"/>
      <w:marRight w:val="0"/>
      <w:marTop w:val="0"/>
      <w:marBottom w:val="0"/>
      <w:divBdr>
        <w:top w:val="none" w:sz="0" w:space="0" w:color="auto"/>
        <w:left w:val="none" w:sz="0" w:space="0" w:color="auto"/>
        <w:bottom w:val="none" w:sz="0" w:space="0" w:color="auto"/>
        <w:right w:val="none" w:sz="0" w:space="0" w:color="auto"/>
      </w:divBdr>
    </w:div>
    <w:div w:id="45373449">
      <w:bodyDiv w:val="1"/>
      <w:marLeft w:val="0"/>
      <w:marRight w:val="0"/>
      <w:marTop w:val="0"/>
      <w:marBottom w:val="0"/>
      <w:divBdr>
        <w:top w:val="none" w:sz="0" w:space="0" w:color="auto"/>
        <w:left w:val="none" w:sz="0" w:space="0" w:color="auto"/>
        <w:bottom w:val="none" w:sz="0" w:space="0" w:color="auto"/>
        <w:right w:val="none" w:sz="0" w:space="0" w:color="auto"/>
      </w:divBdr>
    </w:div>
    <w:div w:id="55670379">
      <w:bodyDiv w:val="1"/>
      <w:marLeft w:val="0"/>
      <w:marRight w:val="0"/>
      <w:marTop w:val="0"/>
      <w:marBottom w:val="0"/>
      <w:divBdr>
        <w:top w:val="none" w:sz="0" w:space="0" w:color="auto"/>
        <w:left w:val="none" w:sz="0" w:space="0" w:color="auto"/>
        <w:bottom w:val="none" w:sz="0" w:space="0" w:color="auto"/>
        <w:right w:val="none" w:sz="0" w:space="0" w:color="auto"/>
      </w:divBdr>
    </w:div>
    <w:div w:id="65303141">
      <w:bodyDiv w:val="1"/>
      <w:marLeft w:val="0"/>
      <w:marRight w:val="0"/>
      <w:marTop w:val="0"/>
      <w:marBottom w:val="0"/>
      <w:divBdr>
        <w:top w:val="none" w:sz="0" w:space="0" w:color="auto"/>
        <w:left w:val="none" w:sz="0" w:space="0" w:color="auto"/>
        <w:bottom w:val="none" w:sz="0" w:space="0" w:color="auto"/>
        <w:right w:val="none" w:sz="0" w:space="0" w:color="auto"/>
      </w:divBdr>
    </w:div>
    <w:div w:id="73549868">
      <w:bodyDiv w:val="1"/>
      <w:marLeft w:val="0"/>
      <w:marRight w:val="0"/>
      <w:marTop w:val="0"/>
      <w:marBottom w:val="0"/>
      <w:divBdr>
        <w:top w:val="none" w:sz="0" w:space="0" w:color="auto"/>
        <w:left w:val="none" w:sz="0" w:space="0" w:color="auto"/>
        <w:bottom w:val="none" w:sz="0" w:space="0" w:color="auto"/>
        <w:right w:val="none" w:sz="0" w:space="0" w:color="auto"/>
      </w:divBdr>
    </w:div>
    <w:div w:id="85074614">
      <w:bodyDiv w:val="1"/>
      <w:marLeft w:val="0"/>
      <w:marRight w:val="0"/>
      <w:marTop w:val="0"/>
      <w:marBottom w:val="0"/>
      <w:divBdr>
        <w:top w:val="none" w:sz="0" w:space="0" w:color="auto"/>
        <w:left w:val="none" w:sz="0" w:space="0" w:color="auto"/>
        <w:bottom w:val="none" w:sz="0" w:space="0" w:color="auto"/>
        <w:right w:val="none" w:sz="0" w:space="0" w:color="auto"/>
      </w:divBdr>
    </w:div>
    <w:div w:id="91165723">
      <w:bodyDiv w:val="1"/>
      <w:marLeft w:val="0"/>
      <w:marRight w:val="0"/>
      <w:marTop w:val="0"/>
      <w:marBottom w:val="0"/>
      <w:divBdr>
        <w:top w:val="none" w:sz="0" w:space="0" w:color="auto"/>
        <w:left w:val="none" w:sz="0" w:space="0" w:color="auto"/>
        <w:bottom w:val="none" w:sz="0" w:space="0" w:color="auto"/>
        <w:right w:val="none" w:sz="0" w:space="0" w:color="auto"/>
      </w:divBdr>
    </w:div>
    <w:div w:id="115611503">
      <w:bodyDiv w:val="1"/>
      <w:marLeft w:val="0"/>
      <w:marRight w:val="0"/>
      <w:marTop w:val="0"/>
      <w:marBottom w:val="0"/>
      <w:divBdr>
        <w:top w:val="none" w:sz="0" w:space="0" w:color="auto"/>
        <w:left w:val="none" w:sz="0" w:space="0" w:color="auto"/>
        <w:bottom w:val="none" w:sz="0" w:space="0" w:color="auto"/>
        <w:right w:val="none" w:sz="0" w:space="0" w:color="auto"/>
      </w:divBdr>
    </w:div>
    <w:div w:id="117724387">
      <w:bodyDiv w:val="1"/>
      <w:marLeft w:val="0"/>
      <w:marRight w:val="0"/>
      <w:marTop w:val="0"/>
      <w:marBottom w:val="0"/>
      <w:divBdr>
        <w:top w:val="none" w:sz="0" w:space="0" w:color="auto"/>
        <w:left w:val="none" w:sz="0" w:space="0" w:color="auto"/>
        <w:bottom w:val="none" w:sz="0" w:space="0" w:color="auto"/>
        <w:right w:val="none" w:sz="0" w:space="0" w:color="auto"/>
      </w:divBdr>
    </w:div>
    <w:div w:id="136068673">
      <w:bodyDiv w:val="1"/>
      <w:marLeft w:val="0"/>
      <w:marRight w:val="0"/>
      <w:marTop w:val="0"/>
      <w:marBottom w:val="0"/>
      <w:divBdr>
        <w:top w:val="none" w:sz="0" w:space="0" w:color="auto"/>
        <w:left w:val="none" w:sz="0" w:space="0" w:color="auto"/>
        <w:bottom w:val="none" w:sz="0" w:space="0" w:color="auto"/>
        <w:right w:val="none" w:sz="0" w:space="0" w:color="auto"/>
      </w:divBdr>
    </w:div>
    <w:div w:id="138425928">
      <w:bodyDiv w:val="1"/>
      <w:marLeft w:val="0"/>
      <w:marRight w:val="0"/>
      <w:marTop w:val="0"/>
      <w:marBottom w:val="0"/>
      <w:divBdr>
        <w:top w:val="none" w:sz="0" w:space="0" w:color="auto"/>
        <w:left w:val="none" w:sz="0" w:space="0" w:color="auto"/>
        <w:bottom w:val="none" w:sz="0" w:space="0" w:color="auto"/>
        <w:right w:val="none" w:sz="0" w:space="0" w:color="auto"/>
      </w:divBdr>
    </w:div>
    <w:div w:id="151724665">
      <w:bodyDiv w:val="1"/>
      <w:marLeft w:val="0"/>
      <w:marRight w:val="0"/>
      <w:marTop w:val="0"/>
      <w:marBottom w:val="0"/>
      <w:divBdr>
        <w:top w:val="none" w:sz="0" w:space="0" w:color="auto"/>
        <w:left w:val="none" w:sz="0" w:space="0" w:color="auto"/>
        <w:bottom w:val="none" w:sz="0" w:space="0" w:color="auto"/>
        <w:right w:val="none" w:sz="0" w:space="0" w:color="auto"/>
      </w:divBdr>
    </w:div>
    <w:div w:id="153036918">
      <w:bodyDiv w:val="1"/>
      <w:marLeft w:val="0"/>
      <w:marRight w:val="0"/>
      <w:marTop w:val="0"/>
      <w:marBottom w:val="0"/>
      <w:divBdr>
        <w:top w:val="none" w:sz="0" w:space="0" w:color="auto"/>
        <w:left w:val="none" w:sz="0" w:space="0" w:color="auto"/>
        <w:bottom w:val="none" w:sz="0" w:space="0" w:color="auto"/>
        <w:right w:val="none" w:sz="0" w:space="0" w:color="auto"/>
      </w:divBdr>
    </w:div>
    <w:div w:id="169369553">
      <w:bodyDiv w:val="1"/>
      <w:marLeft w:val="0"/>
      <w:marRight w:val="0"/>
      <w:marTop w:val="0"/>
      <w:marBottom w:val="0"/>
      <w:divBdr>
        <w:top w:val="none" w:sz="0" w:space="0" w:color="auto"/>
        <w:left w:val="none" w:sz="0" w:space="0" w:color="auto"/>
        <w:bottom w:val="none" w:sz="0" w:space="0" w:color="auto"/>
        <w:right w:val="none" w:sz="0" w:space="0" w:color="auto"/>
      </w:divBdr>
    </w:div>
    <w:div w:id="171648717">
      <w:bodyDiv w:val="1"/>
      <w:marLeft w:val="0"/>
      <w:marRight w:val="0"/>
      <w:marTop w:val="0"/>
      <w:marBottom w:val="0"/>
      <w:divBdr>
        <w:top w:val="none" w:sz="0" w:space="0" w:color="auto"/>
        <w:left w:val="none" w:sz="0" w:space="0" w:color="auto"/>
        <w:bottom w:val="none" w:sz="0" w:space="0" w:color="auto"/>
        <w:right w:val="none" w:sz="0" w:space="0" w:color="auto"/>
      </w:divBdr>
    </w:div>
    <w:div w:id="183178714">
      <w:bodyDiv w:val="1"/>
      <w:marLeft w:val="0"/>
      <w:marRight w:val="0"/>
      <w:marTop w:val="0"/>
      <w:marBottom w:val="0"/>
      <w:divBdr>
        <w:top w:val="none" w:sz="0" w:space="0" w:color="auto"/>
        <w:left w:val="none" w:sz="0" w:space="0" w:color="auto"/>
        <w:bottom w:val="none" w:sz="0" w:space="0" w:color="auto"/>
        <w:right w:val="none" w:sz="0" w:space="0" w:color="auto"/>
      </w:divBdr>
    </w:div>
    <w:div w:id="193420208">
      <w:bodyDiv w:val="1"/>
      <w:marLeft w:val="0"/>
      <w:marRight w:val="0"/>
      <w:marTop w:val="0"/>
      <w:marBottom w:val="0"/>
      <w:divBdr>
        <w:top w:val="none" w:sz="0" w:space="0" w:color="auto"/>
        <w:left w:val="none" w:sz="0" w:space="0" w:color="auto"/>
        <w:bottom w:val="none" w:sz="0" w:space="0" w:color="auto"/>
        <w:right w:val="none" w:sz="0" w:space="0" w:color="auto"/>
      </w:divBdr>
    </w:div>
    <w:div w:id="197471652">
      <w:bodyDiv w:val="1"/>
      <w:marLeft w:val="0"/>
      <w:marRight w:val="0"/>
      <w:marTop w:val="0"/>
      <w:marBottom w:val="0"/>
      <w:divBdr>
        <w:top w:val="none" w:sz="0" w:space="0" w:color="auto"/>
        <w:left w:val="none" w:sz="0" w:space="0" w:color="auto"/>
        <w:bottom w:val="none" w:sz="0" w:space="0" w:color="auto"/>
        <w:right w:val="none" w:sz="0" w:space="0" w:color="auto"/>
      </w:divBdr>
    </w:div>
    <w:div w:id="203714000">
      <w:bodyDiv w:val="1"/>
      <w:marLeft w:val="0"/>
      <w:marRight w:val="0"/>
      <w:marTop w:val="0"/>
      <w:marBottom w:val="0"/>
      <w:divBdr>
        <w:top w:val="none" w:sz="0" w:space="0" w:color="auto"/>
        <w:left w:val="none" w:sz="0" w:space="0" w:color="auto"/>
        <w:bottom w:val="none" w:sz="0" w:space="0" w:color="auto"/>
        <w:right w:val="none" w:sz="0" w:space="0" w:color="auto"/>
      </w:divBdr>
    </w:div>
    <w:div w:id="220336668">
      <w:bodyDiv w:val="1"/>
      <w:marLeft w:val="0"/>
      <w:marRight w:val="0"/>
      <w:marTop w:val="0"/>
      <w:marBottom w:val="0"/>
      <w:divBdr>
        <w:top w:val="none" w:sz="0" w:space="0" w:color="auto"/>
        <w:left w:val="none" w:sz="0" w:space="0" w:color="auto"/>
        <w:bottom w:val="none" w:sz="0" w:space="0" w:color="auto"/>
        <w:right w:val="none" w:sz="0" w:space="0" w:color="auto"/>
      </w:divBdr>
    </w:div>
    <w:div w:id="222258094">
      <w:bodyDiv w:val="1"/>
      <w:marLeft w:val="0"/>
      <w:marRight w:val="0"/>
      <w:marTop w:val="0"/>
      <w:marBottom w:val="0"/>
      <w:divBdr>
        <w:top w:val="none" w:sz="0" w:space="0" w:color="auto"/>
        <w:left w:val="none" w:sz="0" w:space="0" w:color="auto"/>
        <w:bottom w:val="none" w:sz="0" w:space="0" w:color="auto"/>
        <w:right w:val="none" w:sz="0" w:space="0" w:color="auto"/>
      </w:divBdr>
    </w:div>
    <w:div w:id="223105097">
      <w:bodyDiv w:val="1"/>
      <w:marLeft w:val="0"/>
      <w:marRight w:val="0"/>
      <w:marTop w:val="0"/>
      <w:marBottom w:val="0"/>
      <w:divBdr>
        <w:top w:val="none" w:sz="0" w:space="0" w:color="auto"/>
        <w:left w:val="none" w:sz="0" w:space="0" w:color="auto"/>
        <w:bottom w:val="none" w:sz="0" w:space="0" w:color="auto"/>
        <w:right w:val="none" w:sz="0" w:space="0" w:color="auto"/>
      </w:divBdr>
    </w:div>
    <w:div w:id="229578842">
      <w:bodyDiv w:val="1"/>
      <w:marLeft w:val="0"/>
      <w:marRight w:val="0"/>
      <w:marTop w:val="0"/>
      <w:marBottom w:val="0"/>
      <w:divBdr>
        <w:top w:val="none" w:sz="0" w:space="0" w:color="auto"/>
        <w:left w:val="none" w:sz="0" w:space="0" w:color="auto"/>
        <w:bottom w:val="none" w:sz="0" w:space="0" w:color="auto"/>
        <w:right w:val="none" w:sz="0" w:space="0" w:color="auto"/>
      </w:divBdr>
    </w:div>
    <w:div w:id="239104183">
      <w:bodyDiv w:val="1"/>
      <w:marLeft w:val="0"/>
      <w:marRight w:val="0"/>
      <w:marTop w:val="0"/>
      <w:marBottom w:val="0"/>
      <w:divBdr>
        <w:top w:val="none" w:sz="0" w:space="0" w:color="auto"/>
        <w:left w:val="none" w:sz="0" w:space="0" w:color="auto"/>
        <w:bottom w:val="none" w:sz="0" w:space="0" w:color="auto"/>
        <w:right w:val="none" w:sz="0" w:space="0" w:color="auto"/>
      </w:divBdr>
    </w:div>
    <w:div w:id="246964604">
      <w:bodyDiv w:val="1"/>
      <w:marLeft w:val="0"/>
      <w:marRight w:val="0"/>
      <w:marTop w:val="0"/>
      <w:marBottom w:val="0"/>
      <w:divBdr>
        <w:top w:val="none" w:sz="0" w:space="0" w:color="auto"/>
        <w:left w:val="none" w:sz="0" w:space="0" w:color="auto"/>
        <w:bottom w:val="none" w:sz="0" w:space="0" w:color="auto"/>
        <w:right w:val="none" w:sz="0" w:space="0" w:color="auto"/>
      </w:divBdr>
    </w:div>
    <w:div w:id="261035912">
      <w:bodyDiv w:val="1"/>
      <w:marLeft w:val="0"/>
      <w:marRight w:val="0"/>
      <w:marTop w:val="0"/>
      <w:marBottom w:val="0"/>
      <w:divBdr>
        <w:top w:val="none" w:sz="0" w:space="0" w:color="auto"/>
        <w:left w:val="none" w:sz="0" w:space="0" w:color="auto"/>
        <w:bottom w:val="none" w:sz="0" w:space="0" w:color="auto"/>
        <w:right w:val="none" w:sz="0" w:space="0" w:color="auto"/>
      </w:divBdr>
    </w:div>
    <w:div w:id="272174020">
      <w:bodyDiv w:val="1"/>
      <w:marLeft w:val="0"/>
      <w:marRight w:val="0"/>
      <w:marTop w:val="0"/>
      <w:marBottom w:val="0"/>
      <w:divBdr>
        <w:top w:val="none" w:sz="0" w:space="0" w:color="auto"/>
        <w:left w:val="none" w:sz="0" w:space="0" w:color="auto"/>
        <w:bottom w:val="none" w:sz="0" w:space="0" w:color="auto"/>
        <w:right w:val="none" w:sz="0" w:space="0" w:color="auto"/>
      </w:divBdr>
    </w:div>
    <w:div w:id="276912511">
      <w:bodyDiv w:val="1"/>
      <w:marLeft w:val="0"/>
      <w:marRight w:val="0"/>
      <w:marTop w:val="0"/>
      <w:marBottom w:val="0"/>
      <w:divBdr>
        <w:top w:val="none" w:sz="0" w:space="0" w:color="auto"/>
        <w:left w:val="none" w:sz="0" w:space="0" w:color="auto"/>
        <w:bottom w:val="none" w:sz="0" w:space="0" w:color="auto"/>
        <w:right w:val="none" w:sz="0" w:space="0" w:color="auto"/>
      </w:divBdr>
    </w:div>
    <w:div w:id="288436165">
      <w:bodyDiv w:val="1"/>
      <w:marLeft w:val="0"/>
      <w:marRight w:val="0"/>
      <w:marTop w:val="0"/>
      <w:marBottom w:val="0"/>
      <w:divBdr>
        <w:top w:val="none" w:sz="0" w:space="0" w:color="auto"/>
        <w:left w:val="none" w:sz="0" w:space="0" w:color="auto"/>
        <w:bottom w:val="none" w:sz="0" w:space="0" w:color="auto"/>
        <w:right w:val="none" w:sz="0" w:space="0" w:color="auto"/>
      </w:divBdr>
    </w:div>
    <w:div w:id="300624164">
      <w:bodyDiv w:val="1"/>
      <w:marLeft w:val="0"/>
      <w:marRight w:val="0"/>
      <w:marTop w:val="0"/>
      <w:marBottom w:val="0"/>
      <w:divBdr>
        <w:top w:val="none" w:sz="0" w:space="0" w:color="auto"/>
        <w:left w:val="none" w:sz="0" w:space="0" w:color="auto"/>
        <w:bottom w:val="none" w:sz="0" w:space="0" w:color="auto"/>
        <w:right w:val="none" w:sz="0" w:space="0" w:color="auto"/>
      </w:divBdr>
    </w:div>
    <w:div w:id="303700310">
      <w:bodyDiv w:val="1"/>
      <w:marLeft w:val="0"/>
      <w:marRight w:val="0"/>
      <w:marTop w:val="0"/>
      <w:marBottom w:val="0"/>
      <w:divBdr>
        <w:top w:val="none" w:sz="0" w:space="0" w:color="auto"/>
        <w:left w:val="none" w:sz="0" w:space="0" w:color="auto"/>
        <w:bottom w:val="none" w:sz="0" w:space="0" w:color="auto"/>
        <w:right w:val="none" w:sz="0" w:space="0" w:color="auto"/>
      </w:divBdr>
    </w:div>
    <w:div w:id="320424689">
      <w:bodyDiv w:val="1"/>
      <w:marLeft w:val="0"/>
      <w:marRight w:val="0"/>
      <w:marTop w:val="0"/>
      <w:marBottom w:val="0"/>
      <w:divBdr>
        <w:top w:val="none" w:sz="0" w:space="0" w:color="auto"/>
        <w:left w:val="none" w:sz="0" w:space="0" w:color="auto"/>
        <w:bottom w:val="none" w:sz="0" w:space="0" w:color="auto"/>
        <w:right w:val="none" w:sz="0" w:space="0" w:color="auto"/>
      </w:divBdr>
    </w:div>
    <w:div w:id="323633604">
      <w:bodyDiv w:val="1"/>
      <w:marLeft w:val="0"/>
      <w:marRight w:val="0"/>
      <w:marTop w:val="0"/>
      <w:marBottom w:val="0"/>
      <w:divBdr>
        <w:top w:val="none" w:sz="0" w:space="0" w:color="auto"/>
        <w:left w:val="none" w:sz="0" w:space="0" w:color="auto"/>
        <w:bottom w:val="none" w:sz="0" w:space="0" w:color="auto"/>
        <w:right w:val="none" w:sz="0" w:space="0" w:color="auto"/>
      </w:divBdr>
    </w:div>
    <w:div w:id="327365037">
      <w:bodyDiv w:val="1"/>
      <w:marLeft w:val="0"/>
      <w:marRight w:val="0"/>
      <w:marTop w:val="0"/>
      <w:marBottom w:val="0"/>
      <w:divBdr>
        <w:top w:val="none" w:sz="0" w:space="0" w:color="auto"/>
        <w:left w:val="none" w:sz="0" w:space="0" w:color="auto"/>
        <w:bottom w:val="none" w:sz="0" w:space="0" w:color="auto"/>
        <w:right w:val="none" w:sz="0" w:space="0" w:color="auto"/>
      </w:divBdr>
    </w:div>
    <w:div w:id="342242664">
      <w:bodyDiv w:val="1"/>
      <w:marLeft w:val="0"/>
      <w:marRight w:val="0"/>
      <w:marTop w:val="0"/>
      <w:marBottom w:val="0"/>
      <w:divBdr>
        <w:top w:val="none" w:sz="0" w:space="0" w:color="auto"/>
        <w:left w:val="none" w:sz="0" w:space="0" w:color="auto"/>
        <w:bottom w:val="none" w:sz="0" w:space="0" w:color="auto"/>
        <w:right w:val="none" w:sz="0" w:space="0" w:color="auto"/>
      </w:divBdr>
    </w:div>
    <w:div w:id="349569677">
      <w:bodyDiv w:val="1"/>
      <w:marLeft w:val="0"/>
      <w:marRight w:val="0"/>
      <w:marTop w:val="0"/>
      <w:marBottom w:val="0"/>
      <w:divBdr>
        <w:top w:val="none" w:sz="0" w:space="0" w:color="auto"/>
        <w:left w:val="none" w:sz="0" w:space="0" w:color="auto"/>
        <w:bottom w:val="none" w:sz="0" w:space="0" w:color="auto"/>
        <w:right w:val="none" w:sz="0" w:space="0" w:color="auto"/>
      </w:divBdr>
    </w:div>
    <w:div w:id="364718578">
      <w:bodyDiv w:val="1"/>
      <w:marLeft w:val="0"/>
      <w:marRight w:val="0"/>
      <w:marTop w:val="0"/>
      <w:marBottom w:val="0"/>
      <w:divBdr>
        <w:top w:val="none" w:sz="0" w:space="0" w:color="auto"/>
        <w:left w:val="none" w:sz="0" w:space="0" w:color="auto"/>
        <w:bottom w:val="none" w:sz="0" w:space="0" w:color="auto"/>
        <w:right w:val="none" w:sz="0" w:space="0" w:color="auto"/>
      </w:divBdr>
    </w:div>
    <w:div w:id="372779112">
      <w:bodyDiv w:val="1"/>
      <w:marLeft w:val="0"/>
      <w:marRight w:val="0"/>
      <w:marTop w:val="0"/>
      <w:marBottom w:val="0"/>
      <w:divBdr>
        <w:top w:val="none" w:sz="0" w:space="0" w:color="auto"/>
        <w:left w:val="none" w:sz="0" w:space="0" w:color="auto"/>
        <w:bottom w:val="none" w:sz="0" w:space="0" w:color="auto"/>
        <w:right w:val="none" w:sz="0" w:space="0" w:color="auto"/>
      </w:divBdr>
    </w:div>
    <w:div w:id="375547529">
      <w:bodyDiv w:val="1"/>
      <w:marLeft w:val="0"/>
      <w:marRight w:val="0"/>
      <w:marTop w:val="0"/>
      <w:marBottom w:val="0"/>
      <w:divBdr>
        <w:top w:val="none" w:sz="0" w:space="0" w:color="auto"/>
        <w:left w:val="none" w:sz="0" w:space="0" w:color="auto"/>
        <w:bottom w:val="none" w:sz="0" w:space="0" w:color="auto"/>
        <w:right w:val="none" w:sz="0" w:space="0" w:color="auto"/>
      </w:divBdr>
    </w:div>
    <w:div w:id="388769268">
      <w:bodyDiv w:val="1"/>
      <w:marLeft w:val="0"/>
      <w:marRight w:val="0"/>
      <w:marTop w:val="0"/>
      <w:marBottom w:val="0"/>
      <w:divBdr>
        <w:top w:val="none" w:sz="0" w:space="0" w:color="auto"/>
        <w:left w:val="none" w:sz="0" w:space="0" w:color="auto"/>
        <w:bottom w:val="none" w:sz="0" w:space="0" w:color="auto"/>
        <w:right w:val="none" w:sz="0" w:space="0" w:color="auto"/>
      </w:divBdr>
    </w:div>
    <w:div w:id="390076312">
      <w:bodyDiv w:val="1"/>
      <w:marLeft w:val="0"/>
      <w:marRight w:val="0"/>
      <w:marTop w:val="0"/>
      <w:marBottom w:val="0"/>
      <w:divBdr>
        <w:top w:val="none" w:sz="0" w:space="0" w:color="auto"/>
        <w:left w:val="none" w:sz="0" w:space="0" w:color="auto"/>
        <w:bottom w:val="none" w:sz="0" w:space="0" w:color="auto"/>
        <w:right w:val="none" w:sz="0" w:space="0" w:color="auto"/>
      </w:divBdr>
    </w:div>
    <w:div w:id="393698080">
      <w:bodyDiv w:val="1"/>
      <w:marLeft w:val="0"/>
      <w:marRight w:val="0"/>
      <w:marTop w:val="0"/>
      <w:marBottom w:val="0"/>
      <w:divBdr>
        <w:top w:val="none" w:sz="0" w:space="0" w:color="auto"/>
        <w:left w:val="none" w:sz="0" w:space="0" w:color="auto"/>
        <w:bottom w:val="none" w:sz="0" w:space="0" w:color="auto"/>
        <w:right w:val="none" w:sz="0" w:space="0" w:color="auto"/>
      </w:divBdr>
    </w:div>
    <w:div w:id="395393435">
      <w:bodyDiv w:val="1"/>
      <w:marLeft w:val="0"/>
      <w:marRight w:val="0"/>
      <w:marTop w:val="0"/>
      <w:marBottom w:val="0"/>
      <w:divBdr>
        <w:top w:val="none" w:sz="0" w:space="0" w:color="auto"/>
        <w:left w:val="none" w:sz="0" w:space="0" w:color="auto"/>
        <w:bottom w:val="none" w:sz="0" w:space="0" w:color="auto"/>
        <w:right w:val="none" w:sz="0" w:space="0" w:color="auto"/>
      </w:divBdr>
    </w:div>
    <w:div w:id="416486259">
      <w:bodyDiv w:val="1"/>
      <w:marLeft w:val="0"/>
      <w:marRight w:val="0"/>
      <w:marTop w:val="0"/>
      <w:marBottom w:val="0"/>
      <w:divBdr>
        <w:top w:val="none" w:sz="0" w:space="0" w:color="auto"/>
        <w:left w:val="none" w:sz="0" w:space="0" w:color="auto"/>
        <w:bottom w:val="none" w:sz="0" w:space="0" w:color="auto"/>
        <w:right w:val="none" w:sz="0" w:space="0" w:color="auto"/>
      </w:divBdr>
    </w:div>
    <w:div w:id="416637776">
      <w:bodyDiv w:val="1"/>
      <w:marLeft w:val="0"/>
      <w:marRight w:val="0"/>
      <w:marTop w:val="0"/>
      <w:marBottom w:val="0"/>
      <w:divBdr>
        <w:top w:val="none" w:sz="0" w:space="0" w:color="auto"/>
        <w:left w:val="none" w:sz="0" w:space="0" w:color="auto"/>
        <w:bottom w:val="none" w:sz="0" w:space="0" w:color="auto"/>
        <w:right w:val="none" w:sz="0" w:space="0" w:color="auto"/>
      </w:divBdr>
    </w:div>
    <w:div w:id="417597583">
      <w:bodyDiv w:val="1"/>
      <w:marLeft w:val="0"/>
      <w:marRight w:val="0"/>
      <w:marTop w:val="0"/>
      <w:marBottom w:val="0"/>
      <w:divBdr>
        <w:top w:val="none" w:sz="0" w:space="0" w:color="auto"/>
        <w:left w:val="none" w:sz="0" w:space="0" w:color="auto"/>
        <w:bottom w:val="none" w:sz="0" w:space="0" w:color="auto"/>
        <w:right w:val="none" w:sz="0" w:space="0" w:color="auto"/>
      </w:divBdr>
    </w:div>
    <w:div w:id="435904882">
      <w:bodyDiv w:val="1"/>
      <w:marLeft w:val="0"/>
      <w:marRight w:val="0"/>
      <w:marTop w:val="0"/>
      <w:marBottom w:val="0"/>
      <w:divBdr>
        <w:top w:val="none" w:sz="0" w:space="0" w:color="auto"/>
        <w:left w:val="none" w:sz="0" w:space="0" w:color="auto"/>
        <w:bottom w:val="none" w:sz="0" w:space="0" w:color="auto"/>
        <w:right w:val="none" w:sz="0" w:space="0" w:color="auto"/>
      </w:divBdr>
    </w:div>
    <w:div w:id="443228832">
      <w:bodyDiv w:val="1"/>
      <w:marLeft w:val="0"/>
      <w:marRight w:val="0"/>
      <w:marTop w:val="0"/>
      <w:marBottom w:val="0"/>
      <w:divBdr>
        <w:top w:val="none" w:sz="0" w:space="0" w:color="auto"/>
        <w:left w:val="none" w:sz="0" w:space="0" w:color="auto"/>
        <w:bottom w:val="none" w:sz="0" w:space="0" w:color="auto"/>
        <w:right w:val="none" w:sz="0" w:space="0" w:color="auto"/>
      </w:divBdr>
    </w:div>
    <w:div w:id="447745049">
      <w:bodyDiv w:val="1"/>
      <w:marLeft w:val="0"/>
      <w:marRight w:val="0"/>
      <w:marTop w:val="0"/>
      <w:marBottom w:val="0"/>
      <w:divBdr>
        <w:top w:val="none" w:sz="0" w:space="0" w:color="auto"/>
        <w:left w:val="none" w:sz="0" w:space="0" w:color="auto"/>
        <w:bottom w:val="none" w:sz="0" w:space="0" w:color="auto"/>
        <w:right w:val="none" w:sz="0" w:space="0" w:color="auto"/>
      </w:divBdr>
    </w:div>
    <w:div w:id="448860115">
      <w:bodyDiv w:val="1"/>
      <w:marLeft w:val="0"/>
      <w:marRight w:val="0"/>
      <w:marTop w:val="0"/>
      <w:marBottom w:val="0"/>
      <w:divBdr>
        <w:top w:val="none" w:sz="0" w:space="0" w:color="auto"/>
        <w:left w:val="none" w:sz="0" w:space="0" w:color="auto"/>
        <w:bottom w:val="none" w:sz="0" w:space="0" w:color="auto"/>
        <w:right w:val="none" w:sz="0" w:space="0" w:color="auto"/>
      </w:divBdr>
    </w:div>
    <w:div w:id="502554864">
      <w:bodyDiv w:val="1"/>
      <w:marLeft w:val="0"/>
      <w:marRight w:val="0"/>
      <w:marTop w:val="0"/>
      <w:marBottom w:val="0"/>
      <w:divBdr>
        <w:top w:val="none" w:sz="0" w:space="0" w:color="auto"/>
        <w:left w:val="none" w:sz="0" w:space="0" w:color="auto"/>
        <w:bottom w:val="none" w:sz="0" w:space="0" w:color="auto"/>
        <w:right w:val="none" w:sz="0" w:space="0" w:color="auto"/>
      </w:divBdr>
    </w:div>
    <w:div w:id="507406297">
      <w:bodyDiv w:val="1"/>
      <w:marLeft w:val="0"/>
      <w:marRight w:val="0"/>
      <w:marTop w:val="0"/>
      <w:marBottom w:val="0"/>
      <w:divBdr>
        <w:top w:val="none" w:sz="0" w:space="0" w:color="auto"/>
        <w:left w:val="none" w:sz="0" w:space="0" w:color="auto"/>
        <w:bottom w:val="none" w:sz="0" w:space="0" w:color="auto"/>
        <w:right w:val="none" w:sz="0" w:space="0" w:color="auto"/>
      </w:divBdr>
    </w:div>
    <w:div w:id="510336420">
      <w:bodyDiv w:val="1"/>
      <w:marLeft w:val="0"/>
      <w:marRight w:val="0"/>
      <w:marTop w:val="0"/>
      <w:marBottom w:val="0"/>
      <w:divBdr>
        <w:top w:val="none" w:sz="0" w:space="0" w:color="auto"/>
        <w:left w:val="none" w:sz="0" w:space="0" w:color="auto"/>
        <w:bottom w:val="none" w:sz="0" w:space="0" w:color="auto"/>
        <w:right w:val="none" w:sz="0" w:space="0" w:color="auto"/>
      </w:divBdr>
    </w:div>
    <w:div w:id="520822047">
      <w:bodyDiv w:val="1"/>
      <w:marLeft w:val="0"/>
      <w:marRight w:val="0"/>
      <w:marTop w:val="0"/>
      <w:marBottom w:val="0"/>
      <w:divBdr>
        <w:top w:val="none" w:sz="0" w:space="0" w:color="auto"/>
        <w:left w:val="none" w:sz="0" w:space="0" w:color="auto"/>
        <w:bottom w:val="none" w:sz="0" w:space="0" w:color="auto"/>
        <w:right w:val="none" w:sz="0" w:space="0" w:color="auto"/>
      </w:divBdr>
    </w:div>
    <w:div w:id="524828560">
      <w:bodyDiv w:val="1"/>
      <w:marLeft w:val="0"/>
      <w:marRight w:val="0"/>
      <w:marTop w:val="0"/>
      <w:marBottom w:val="0"/>
      <w:divBdr>
        <w:top w:val="none" w:sz="0" w:space="0" w:color="auto"/>
        <w:left w:val="none" w:sz="0" w:space="0" w:color="auto"/>
        <w:bottom w:val="none" w:sz="0" w:space="0" w:color="auto"/>
        <w:right w:val="none" w:sz="0" w:space="0" w:color="auto"/>
      </w:divBdr>
    </w:div>
    <w:div w:id="548229455">
      <w:bodyDiv w:val="1"/>
      <w:marLeft w:val="0"/>
      <w:marRight w:val="0"/>
      <w:marTop w:val="0"/>
      <w:marBottom w:val="0"/>
      <w:divBdr>
        <w:top w:val="none" w:sz="0" w:space="0" w:color="auto"/>
        <w:left w:val="none" w:sz="0" w:space="0" w:color="auto"/>
        <w:bottom w:val="none" w:sz="0" w:space="0" w:color="auto"/>
        <w:right w:val="none" w:sz="0" w:space="0" w:color="auto"/>
      </w:divBdr>
    </w:div>
    <w:div w:id="580261803">
      <w:bodyDiv w:val="1"/>
      <w:marLeft w:val="0"/>
      <w:marRight w:val="0"/>
      <w:marTop w:val="0"/>
      <w:marBottom w:val="0"/>
      <w:divBdr>
        <w:top w:val="none" w:sz="0" w:space="0" w:color="auto"/>
        <w:left w:val="none" w:sz="0" w:space="0" w:color="auto"/>
        <w:bottom w:val="none" w:sz="0" w:space="0" w:color="auto"/>
        <w:right w:val="none" w:sz="0" w:space="0" w:color="auto"/>
      </w:divBdr>
    </w:div>
    <w:div w:id="601645881">
      <w:bodyDiv w:val="1"/>
      <w:marLeft w:val="0"/>
      <w:marRight w:val="0"/>
      <w:marTop w:val="0"/>
      <w:marBottom w:val="0"/>
      <w:divBdr>
        <w:top w:val="none" w:sz="0" w:space="0" w:color="auto"/>
        <w:left w:val="none" w:sz="0" w:space="0" w:color="auto"/>
        <w:bottom w:val="none" w:sz="0" w:space="0" w:color="auto"/>
        <w:right w:val="none" w:sz="0" w:space="0" w:color="auto"/>
      </w:divBdr>
    </w:div>
    <w:div w:id="608203952">
      <w:bodyDiv w:val="1"/>
      <w:marLeft w:val="0"/>
      <w:marRight w:val="0"/>
      <w:marTop w:val="0"/>
      <w:marBottom w:val="0"/>
      <w:divBdr>
        <w:top w:val="none" w:sz="0" w:space="0" w:color="auto"/>
        <w:left w:val="none" w:sz="0" w:space="0" w:color="auto"/>
        <w:bottom w:val="none" w:sz="0" w:space="0" w:color="auto"/>
        <w:right w:val="none" w:sz="0" w:space="0" w:color="auto"/>
      </w:divBdr>
    </w:div>
    <w:div w:id="614094024">
      <w:bodyDiv w:val="1"/>
      <w:marLeft w:val="0"/>
      <w:marRight w:val="0"/>
      <w:marTop w:val="0"/>
      <w:marBottom w:val="0"/>
      <w:divBdr>
        <w:top w:val="none" w:sz="0" w:space="0" w:color="auto"/>
        <w:left w:val="none" w:sz="0" w:space="0" w:color="auto"/>
        <w:bottom w:val="none" w:sz="0" w:space="0" w:color="auto"/>
        <w:right w:val="none" w:sz="0" w:space="0" w:color="auto"/>
      </w:divBdr>
    </w:div>
    <w:div w:id="621502443">
      <w:bodyDiv w:val="1"/>
      <w:marLeft w:val="0"/>
      <w:marRight w:val="0"/>
      <w:marTop w:val="0"/>
      <w:marBottom w:val="0"/>
      <w:divBdr>
        <w:top w:val="none" w:sz="0" w:space="0" w:color="auto"/>
        <w:left w:val="none" w:sz="0" w:space="0" w:color="auto"/>
        <w:bottom w:val="none" w:sz="0" w:space="0" w:color="auto"/>
        <w:right w:val="none" w:sz="0" w:space="0" w:color="auto"/>
      </w:divBdr>
    </w:div>
    <w:div w:id="632714460">
      <w:bodyDiv w:val="1"/>
      <w:marLeft w:val="0"/>
      <w:marRight w:val="0"/>
      <w:marTop w:val="0"/>
      <w:marBottom w:val="0"/>
      <w:divBdr>
        <w:top w:val="none" w:sz="0" w:space="0" w:color="auto"/>
        <w:left w:val="none" w:sz="0" w:space="0" w:color="auto"/>
        <w:bottom w:val="none" w:sz="0" w:space="0" w:color="auto"/>
        <w:right w:val="none" w:sz="0" w:space="0" w:color="auto"/>
      </w:divBdr>
    </w:div>
    <w:div w:id="659424864">
      <w:bodyDiv w:val="1"/>
      <w:marLeft w:val="0"/>
      <w:marRight w:val="0"/>
      <w:marTop w:val="0"/>
      <w:marBottom w:val="0"/>
      <w:divBdr>
        <w:top w:val="none" w:sz="0" w:space="0" w:color="auto"/>
        <w:left w:val="none" w:sz="0" w:space="0" w:color="auto"/>
        <w:bottom w:val="none" w:sz="0" w:space="0" w:color="auto"/>
        <w:right w:val="none" w:sz="0" w:space="0" w:color="auto"/>
      </w:divBdr>
    </w:div>
    <w:div w:id="662704728">
      <w:bodyDiv w:val="1"/>
      <w:marLeft w:val="0"/>
      <w:marRight w:val="0"/>
      <w:marTop w:val="0"/>
      <w:marBottom w:val="0"/>
      <w:divBdr>
        <w:top w:val="none" w:sz="0" w:space="0" w:color="auto"/>
        <w:left w:val="none" w:sz="0" w:space="0" w:color="auto"/>
        <w:bottom w:val="none" w:sz="0" w:space="0" w:color="auto"/>
        <w:right w:val="none" w:sz="0" w:space="0" w:color="auto"/>
      </w:divBdr>
    </w:div>
    <w:div w:id="663901946">
      <w:bodyDiv w:val="1"/>
      <w:marLeft w:val="0"/>
      <w:marRight w:val="0"/>
      <w:marTop w:val="0"/>
      <w:marBottom w:val="0"/>
      <w:divBdr>
        <w:top w:val="none" w:sz="0" w:space="0" w:color="auto"/>
        <w:left w:val="none" w:sz="0" w:space="0" w:color="auto"/>
        <w:bottom w:val="none" w:sz="0" w:space="0" w:color="auto"/>
        <w:right w:val="none" w:sz="0" w:space="0" w:color="auto"/>
      </w:divBdr>
    </w:div>
    <w:div w:id="670375084">
      <w:bodyDiv w:val="1"/>
      <w:marLeft w:val="0"/>
      <w:marRight w:val="0"/>
      <w:marTop w:val="0"/>
      <w:marBottom w:val="0"/>
      <w:divBdr>
        <w:top w:val="none" w:sz="0" w:space="0" w:color="auto"/>
        <w:left w:val="none" w:sz="0" w:space="0" w:color="auto"/>
        <w:bottom w:val="none" w:sz="0" w:space="0" w:color="auto"/>
        <w:right w:val="none" w:sz="0" w:space="0" w:color="auto"/>
      </w:divBdr>
      <w:divsChild>
        <w:div w:id="1484466637">
          <w:marLeft w:val="0"/>
          <w:marRight w:val="0"/>
          <w:marTop w:val="0"/>
          <w:marBottom w:val="0"/>
          <w:divBdr>
            <w:top w:val="none" w:sz="0" w:space="0" w:color="auto"/>
            <w:left w:val="none" w:sz="0" w:space="0" w:color="auto"/>
            <w:bottom w:val="none" w:sz="0" w:space="0" w:color="auto"/>
            <w:right w:val="none" w:sz="0" w:space="0" w:color="auto"/>
          </w:divBdr>
        </w:div>
      </w:divsChild>
    </w:div>
    <w:div w:id="702367695">
      <w:bodyDiv w:val="1"/>
      <w:marLeft w:val="0"/>
      <w:marRight w:val="0"/>
      <w:marTop w:val="0"/>
      <w:marBottom w:val="0"/>
      <w:divBdr>
        <w:top w:val="none" w:sz="0" w:space="0" w:color="auto"/>
        <w:left w:val="none" w:sz="0" w:space="0" w:color="auto"/>
        <w:bottom w:val="none" w:sz="0" w:space="0" w:color="auto"/>
        <w:right w:val="none" w:sz="0" w:space="0" w:color="auto"/>
      </w:divBdr>
    </w:div>
    <w:div w:id="709115615">
      <w:bodyDiv w:val="1"/>
      <w:marLeft w:val="0"/>
      <w:marRight w:val="0"/>
      <w:marTop w:val="0"/>
      <w:marBottom w:val="0"/>
      <w:divBdr>
        <w:top w:val="none" w:sz="0" w:space="0" w:color="auto"/>
        <w:left w:val="none" w:sz="0" w:space="0" w:color="auto"/>
        <w:bottom w:val="none" w:sz="0" w:space="0" w:color="auto"/>
        <w:right w:val="none" w:sz="0" w:space="0" w:color="auto"/>
      </w:divBdr>
    </w:div>
    <w:div w:id="714087947">
      <w:bodyDiv w:val="1"/>
      <w:marLeft w:val="0"/>
      <w:marRight w:val="0"/>
      <w:marTop w:val="0"/>
      <w:marBottom w:val="0"/>
      <w:divBdr>
        <w:top w:val="none" w:sz="0" w:space="0" w:color="auto"/>
        <w:left w:val="none" w:sz="0" w:space="0" w:color="auto"/>
        <w:bottom w:val="none" w:sz="0" w:space="0" w:color="auto"/>
        <w:right w:val="none" w:sz="0" w:space="0" w:color="auto"/>
      </w:divBdr>
    </w:div>
    <w:div w:id="716860249">
      <w:bodyDiv w:val="1"/>
      <w:marLeft w:val="0"/>
      <w:marRight w:val="0"/>
      <w:marTop w:val="0"/>
      <w:marBottom w:val="0"/>
      <w:divBdr>
        <w:top w:val="none" w:sz="0" w:space="0" w:color="auto"/>
        <w:left w:val="none" w:sz="0" w:space="0" w:color="auto"/>
        <w:bottom w:val="none" w:sz="0" w:space="0" w:color="auto"/>
        <w:right w:val="none" w:sz="0" w:space="0" w:color="auto"/>
      </w:divBdr>
    </w:div>
    <w:div w:id="728966015">
      <w:bodyDiv w:val="1"/>
      <w:marLeft w:val="0"/>
      <w:marRight w:val="0"/>
      <w:marTop w:val="0"/>
      <w:marBottom w:val="0"/>
      <w:divBdr>
        <w:top w:val="none" w:sz="0" w:space="0" w:color="auto"/>
        <w:left w:val="none" w:sz="0" w:space="0" w:color="auto"/>
        <w:bottom w:val="none" w:sz="0" w:space="0" w:color="auto"/>
        <w:right w:val="none" w:sz="0" w:space="0" w:color="auto"/>
      </w:divBdr>
    </w:div>
    <w:div w:id="733044428">
      <w:bodyDiv w:val="1"/>
      <w:marLeft w:val="0"/>
      <w:marRight w:val="0"/>
      <w:marTop w:val="0"/>
      <w:marBottom w:val="0"/>
      <w:divBdr>
        <w:top w:val="none" w:sz="0" w:space="0" w:color="auto"/>
        <w:left w:val="none" w:sz="0" w:space="0" w:color="auto"/>
        <w:bottom w:val="none" w:sz="0" w:space="0" w:color="auto"/>
        <w:right w:val="none" w:sz="0" w:space="0" w:color="auto"/>
      </w:divBdr>
    </w:div>
    <w:div w:id="733238972">
      <w:bodyDiv w:val="1"/>
      <w:marLeft w:val="0"/>
      <w:marRight w:val="0"/>
      <w:marTop w:val="0"/>
      <w:marBottom w:val="0"/>
      <w:divBdr>
        <w:top w:val="none" w:sz="0" w:space="0" w:color="auto"/>
        <w:left w:val="none" w:sz="0" w:space="0" w:color="auto"/>
        <w:bottom w:val="none" w:sz="0" w:space="0" w:color="auto"/>
        <w:right w:val="none" w:sz="0" w:space="0" w:color="auto"/>
      </w:divBdr>
    </w:div>
    <w:div w:id="736055837">
      <w:bodyDiv w:val="1"/>
      <w:marLeft w:val="0"/>
      <w:marRight w:val="0"/>
      <w:marTop w:val="0"/>
      <w:marBottom w:val="0"/>
      <w:divBdr>
        <w:top w:val="none" w:sz="0" w:space="0" w:color="auto"/>
        <w:left w:val="none" w:sz="0" w:space="0" w:color="auto"/>
        <w:bottom w:val="none" w:sz="0" w:space="0" w:color="auto"/>
        <w:right w:val="none" w:sz="0" w:space="0" w:color="auto"/>
      </w:divBdr>
    </w:div>
    <w:div w:id="737938330">
      <w:bodyDiv w:val="1"/>
      <w:marLeft w:val="0"/>
      <w:marRight w:val="0"/>
      <w:marTop w:val="0"/>
      <w:marBottom w:val="0"/>
      <w:divBdr>
        <w:top w:val="none" w:sz="0" w:space="0" w:color="auto"/>
        <w:left w:val="none" w:sz="0" w:space="0" w:color="auto"/>
        <w:bottom w:val="none" w:sz="0" w:space="0" w:color="auto"/>
        <w:right w:val="none" w:sz="0" w:space="0" w:color="auto"/>
      </w:divBdr>
    </w:div>
    <w:div w:id="744759553">
      <w:bodyDiv w:val="1"/>
      <w:marLeft w:val="0"/>
      <w:marRight w:val="0"/>
      <w:marTop w:val="0"/>
      <w:marBottom w:val="0"/>
      <w:divBdr>
        <w:top w:val="none" w:sz="0" w:space="0" w:color="auto"/>
        <w:left w:val="none" w:sz="0" w:space="0" w:color="auto"/>
        <w:bottom w:val="none" w:sz="0" w:space="0" w:color="auto"/>
        <w:right w:val="none" w:sz="0" w:space="0" w:color="auto"/>
      </w:divBdr>
    </w:div>
    <w:div w:id="779255116">
      <w:bodyDiv w:val="1"/>
      <w:marLeft w:val="0"/>
      <w:marRight w:val="0"/>
      <w:marTop w:val="0"/>
      <w:marBottom w:val="0"/>
      <w:divBdr>
        <w:top w:val="none" w:sz="0" w:space="0" w:color="auto"/>
        <w:left w:val="none" w:sz="0" w:space="0" w:color="auto"/>
        <w:bottom w:val="none" w:sz="0" w:space="0" w:color="auto"/>
        <w:right w:val="none" w:sz="0" w:space="0" w:color="auto"/>
      </w:divBdr>
    </w:div>
    <w:div w:id="781653399">
      <w:bodyDiv w:val="1"/>
      <w:marLeft w:val="0"/>
      <w:marRight w:val="0"/>
      <w:marTop w:val="0"/>
      <w:marBottom w:val="0"/>
      <w:divBdr>
        <w:top w:val="none" w:sz="0" w:space="0" w:color="auto"/>
        <w:left w:val="none" w:sz="0" w:space="0" w:color="auto"/>
        <w:bottom w:val="none" w:sz="0" w:space="0" w:color="auto"/>
        <w:right w:val="none" w:sz="0" w:space="0" w:color="auto"/>
      </w:divBdr>
    </w:div>
    <w:div w:id="782768565">
      <w:bodyDiv w:val="1"/>
      <w:marLeft w:val="0"/>
      <w:marRight w:val="0"/>
      <w:marTop w:val="0"/>
      <w:marBottom w:val="0"/>
      <w:divBdr>
        <w:top w:val="none" w:sz="0" w:space="0" w:color="auto"/>
        <w:left w:val="none" w:sz="0" w:space="0" w:color="auto"/>
        <w:bottom w:val="none" w:sz="0" w:space="0" w:color="auto"/>
        <w:right w:val="none" w:sz="0" w:space="0" w:color="auto"/>
      </w:divBdr>
    </w:div>
    <w:div w:id="797575345">
      <w:bodyDiv w:val="1"/>
      <w:marLeft w:val="0"/>
      <w:marRight w:val="0"/>
      <w:marTop w:val="0"/>
      <w:marBottom w:val="0"/>
      <w:divBdr>
        <w:top w:val="none" w:sz="0" w:space="0" w:color="auto"/>
        <w:left w:val="none" w:sz="0" w:space="0" w:color="auto"/>
        <w:bottom w:val="none" w:sz="0" w:space="0" w:color="auto"/>
        <w:right w:val="none" w:sz="0" w:space="0" w:color="auto"/>
      </w:divBdr>
    </w:div>
    <w:div w:id="801650496">
      <w:bodyDiv w:val="1"/>
      <w:marLeft w:val="0"/>
      <w:marRight w:val="0"/>
      <w:marTop w:val="0"/>
      <w:marBottom w:val="0"/>
      <w:divBdr>
        <w:top w:val="none" w:sz="0" w:space="0" w:color="auto"/>
        <w:left w:val="none" w:sz="0" w:space="0" w:color="auto"/>
        <w:bottom w:val="none" w:sz="0" w:space="0" w:color="auto"/>
        <w:right w:val="none" w:sz="0" w:space="0" w:color="auto"/>
      </w:divBdr>
    </w:div>
    <w:div w:id="803354733">
      <w:bodyDiv w:val="1"/>
      <w:marLeft w:val="0"/>
      <w:marRight w:val="0"/>
      <w:marTop w:val="0"/>
      <w:marBottom w:val="0"/>
      <w:divBdr>
        <w:top w:val="none" w:sz="0" w:space="0" w:color="auto"/>
        <w:left w:val="none" w:sz="0" w:space="0" w:color="auto"/>
        <w:bottom w:val="none" w:sz="0" w:space="0" w:color="auto"/>
        <w:right w:val="none" w:sz="0" w:space="0" w:color="auto"/>
      </w:divBdr>
    </w:div>
    <w:div w:id="806969424">
      <w:bodyDiv w:val="1"/>
      <w:marLeft w:val="0"/>
      <w:marRight w:val="0"/>
      <w:marTop w:val="0"/>
      <w:marBottom w:val="0"/>
      <w:divBdr>
        <w:top w:val="none" w:sz="0" w:space="0" w:color="auto"/>
        <w:left w:val="none" w:sz="0" w:space="0" w:color="auto"/>
        <w:bottom w:val="none" w:sz="0" w:space="0" w:color="auto"/>
        <w:right w:val="none" w:sz="0" w:space="0" w:color="auto"/>
      </w:divBdr>
      <w:divsChild>
        <w:div w:id="1968966838">
          <w:marLeft w:val="0"/>
          <w:marRight w:val="0"/>
          <w:marTop w:val="0"/>
          <w:marBottom w:val="0"/>
          <w:divBdr>
            <w:top w:val="none" w:sz="0" w:space="0" w:color="auto"/>
            <w:left w:val="none" w:sz="0" w:space="0" w:color="auto"/>
            <w:bottom w:val="none" w:sz="0" w:space="0" w:color="auto"/>
            <w:right w:val="none" w:sz="0" w:space="0" w:color="auto"/>
          </w:divBdr>
        </w:div>
      </w:divsChild>
    </w:div>
    <w:div w:id="809833415">
      <w:bodyDiv w:val="1"/>
      <w:marLeft w:val="0"/>
      <w:marRight w:val="0"/>
      <w:marTop w:val="0"/>
      <w:marBottom w:val="0"/>
      <w:divBdr>
        <w:top w:val="none" w:sz="0" w:space="0" w:color="auto"/>
        <w:left w:val="none" w:sz="0" w:space="0" w:color="auto"/>
        <w:bottom w:val="none" w:sz="0" w:space="0" w:color="auto"/>
        <w:right w:val="none" w:sz="0" w:space="0" w:color="auto"/>
      </w:divBdr>
    </w:div>
    <w:div w:id="815487203">
      <w:bodyDiv w:val="1"/>
      <w:marLeft w:val="0"/>
      <w:marRight w:val="0"/>
      <w:marTop w:val="0"/>
      <w:marBottom w:val="0"/>
      <w:divBdr>
        <w:top w:val="none" w:sz="0" w:space="0" w:color="auto"/>
        <w:left w:val="none" w:sz="0" w:space="0" w:color="auto"/>
        <w:bottom w:val="none" w:sz="0" w:space="0" w:color="auto"/>
        <w:right w:val="none" w:sz="0" w:space="0" w:color="auto"/>
      </w:divBdr>
    </w:div>
    <w:div w:id="832180515">
      <w:bodyDiv w:val="1"/>
      <w:marLeft w:val="0"/>
      <w:marRight w:val="0"/>
      <w:marTop w:val="0"/>
      <w:marBottom w:val="0"/>
      <w:divBdr>
        <w:top w:val="none" w:sz="0" w:space="0" w:color="auto"/>
        <w:left w:val="none" w:sz="0" w:space="0" w:color="auto"/>
        <w:bottom w:val="none" w:sz="0" w:space="0" w:color="auto"/>
        <w:right w:val="none" w:sz="0" w:space="0" w:color="auto"/>
      </w:divBdr>
    </w:div>
    <w:div w:id="845244424">
      <w:bodyDiv w:val="1"/>
      <w:marLeft w:val="0"/>
      <w:marRight w:val="0"/>
      <w:marTop w:val="0"/>
      <w:marBottom w:val="0"/>
      <w:divBdr>
        <w:top w:val="none" w:sz="0" w:space="0" w:color="auto"/>
        <w:left w:val="none" w:sz="0" w:space="0" w:color="auto"/>
        <w:bottom w:val="none" w:sz="0" w:space="0" w:color="auto"/>
        <w:right w:val="none" w:sz="0" w:space="0" w:color="auto"/>
      </w:divBdr>
    </w:div>
    <w:div w:id="861288392">
      <w:bodyDiv w:val="1"/>
      <w:marLeft w:val="0"/>
      <w:marRight w:val="0"/>
      <w:marTop w:val="0"/>
      <w:marBottom w:val="0"/>
      <w:divBdr>
        <w:top w:val="none" w:sz="0" w:space="0" w:color="auto"/>
        <w:left w:val="none" w:sz="0" w:space="0" w:color="auto"/>
        <w:bottom w:val="none" w:sz="0" w:space="0" w:color="auto"/>
        <w:right w:val="none" w:sz="0" w:space="0" w:color="auto"/>
      </w:divBdr>
    </w:div>
    <w:div w:id="861674899">
      <w:bodyDiv w:val="1"/>
      <w:marLeft w:val="0"/>
      <w:marRight w:val="0"/>
      <w:marTop w:val="0"/>
      <w:marBottom w:val="0"/>
      <w:divBdr>
        <w:top w:val="none" w:sz="0" w:space="0" w:color="auto"/>
        <w:left w:val="none" w:sz="0" w:space="0" w:color="auto"/>
        <w:bottom w:val="none" w:sz="0" w:space="0" w:color="auto"/>
        <w:right w:val="none" w:sz="0" w:space="0" w:color="auto"/>
      </w:divBdr>
    </w:div>
    <w:div w:id="869102491">
      <w:bodyDiv w:val="1"/>
      <w:marLeft w:val="0"/>
      <w:marRight w:val="0"/>
      <w:marTop w:val="0"/>
      <w:marBottom w:val="0"/>
      <w:divBdr>
        <w:top w:val="none" w:sz="0" w:space="0" w:color="auto"/>
        <w:left w:val="none" w:sz="0" w:space="0" w:color="auto"/>
        <w:bottom w:val="none" w:sz="0" w:space="0" w:color="auto"/>
        <w:right w:val="none" w:sz="0" w:space="0" w:color="auto"/>
      </w:divBdr>
    </w:div>
    <w:div w:id="873464152">
      <w:bodyDiv w:val="1"/>
      <w:marLeft w:val="0"/>
      <w:marRight w:val="0"/>
      <w:marTop w:val="0"/>
      <w:marBottom w:val="0"/>
      <w:divBdr>
        <w:top w:val="none" w:sz="0" w:space="0" w:color="auto"/>
        <w:left w:val="none" w:sz="0" w:space="0" w:color="auto"/>
        <w:bottom w:val="none" w:sz="0" w:space="0" w:color="auto"/>
        <w:right w:val="none" w:sz="0" w:space="0" w:color="auto"/>
      </w:divBdr>
    </w:div>
    <w:div w:id="897472489">
      <w:bodyDiv w:val="1"/>
      <w:marLeft w:val="0"/>
      <w:marRight w:val="0"/>
      <w:marTop w:val="0"/>
      <w:marBottom w:val="0"/>
      <w:divBdr>
        <w:top w:val="none" w:sz="0" w:space="0" w:color="auto"/>
        <w:left w:val="none" w:sz="0" w:space="0" w:color="auto"/>
        <w:bottom w:val="none" w:sz="0" w:space="0" w:color="auto"/>
        <w:right w:val="none" w:sz="0" w:space="0" w:color="auto"/>
      </w:divBdr>
    </w:div>
    <w:div w:id="906450881">
      <w:bodyDiv w:val="1"/>
      <w:marLeft w:val="0"/>
      <w:marRight w:val="0"/>
      <w:marTop w:val="0"/>
      <w:marBottom w:val="0"/>
      <w:divBdr>
        <w:top w:val="none" w:sz="0" w:space="0" w:color="auto"/>
        <w:left w:val="none" w:sz="0" w:space="0" w:color="auto"/>
        <w:bottom w:val="none" w:sz="0" w:space="0" w:color="auto"/>
        <w:right w:val="none" w:sz="0" w:space="0" w:color="auto"/>
      </w:divBdr>
    </w:div>
    <w:div w:id="922027944">
      <w:bodyDiv w:val="1"/>
      <w:marLeft w:val="0"/>
      <w:marRight w:val="0"/>
      <w:marTop w:val="0"/>
      <w:marBottom w:val="0"/>
      <w:divBdr>
        <w:top w:val="none" w:sz="0" w:space="0" w:color="auto"/>
        <w:left w:val="none" w:sz="0" w:space="0" w:color="auto"/>
        <w:bottom w:val="none" w:sz="0" w:space="0" w:color="auto"/>
        <w:right w:val="none" w:sz="0" w:space="0" w:color="auto"/>
      </w:divBdr>
    </w:div>
    <w:div w:id="951978506">
      <w:bodyDiv w:val="1"/>
      <w:marLeft w:val="0"/>
      <w:marRight w:val="0"/>
      <w:marTop w:val="0"/>
      <w:marBottom w:val="0"/>
      <w:divBdr>
        <w:top w:val="none" w:sz="0" w:space="0" w:color="auto"/>
        <w:left w:val="none" w:sz="0" w:space="0" w:color="auto"/>
        <w:bottom w:val="none" w:sz="0" w:space="0" w:color="auto"/>
        <w:right w:val="none" w:sz="0" w:space="0" w:color="auto"/>
      </w:divBdr>
    </w:div>
    <w:div w:id="960190873">
      <w:bodyDiv w:val="1"/>
      <w:marLeft w:val="0"/>
      <w:marRight w:val="0"/>
      <w:marTop w:val="0"/>
      <w:marBottom w:val="0"/>
      <w:divBdr>
        <w:top w:val="none" w:sz="0" w:space="0" w:color="auto"/>
        <w:left w:val="none" w:sz="0" w:space="0" w:color="auto"/>
        <w:bottom w:val="none" w:sz="0" w:space="0" w:color="auto"/>
        <w:right w:val="none" w:sz="0" w:space="0" w:color="auto"/>
      </w:divBdr>
    </w:div>
    <w:div w:id="970399843">
      <w:bodyDiv w:val="1"/>
      <w:marLeft w:val="0"/>
      <w:marRight w:val="0"/>
      <w:marTop w:val="0"/>
      <w:marBottom w:val="0"/>
      <w:divBdr>
        <w:top w:val="none" w:sz="0" w:space="0" w:color="auto"/>
        <w:left w:val="none" w:sz="0" w:space="0" w:color="auto"/>
        <w:bottom w:val="none" w:sz="0" w:space="0" w:color="auto"/>
        <w:right w:val="none" w:sz="0" w:space="0" w:color="auto"/>
      </w:divBdr>
    </w:div>
    <w:div w:id="972710851">
      <w:bodyDiv w:val="1"/>
      <w:marLeft w:val="0"/>
      <w:marRight w:val="0"/>
      <w:marTop w:val="0"/>
      <w:marBottom w:val="0"/>
      <w:divBdr>
        <w:top w:val="none" w:sz="0" w:space="0" w:color="auto"/>
        <w:left w:val="none" w:sz="0" w:space="0" w:color="auto"/>
        <w:bottom w:val="none" w:sz="0" w:space="0" w:color="auto"/>
        <w:right w:val="none" w:sz="0" w:space="0" w:color="auto"/>
      </w:divBdr>
    </w:div>
    <w:div w:id="973830327">
      <w:bodyDiv w:val="1"/>
      <w:marLeft w:val="0"/>
      <w:marRight w:val="0"/>
      <w:marTop w:val="0"/>
      <w:marBottom w:val="0"/>
      <w:divBdr>
        <w:top w:val="none" w:sz="0" w:space="0" w:color="auto"/>
        <w:left w:val="none" w:sz="0" w:space="0" w:color="auto"/>
        <w:bottom w:val="none" w:sz="0" w:space="0" w:color="auto"/>
        <w:right w:val="none" w:sz="0" w:space="0" w:color="auto"/>
      </w:divBdr>
    </w:div>
    <w:div w:id="978926339">
      <w:bodyDiv w:val="1"/>
      <w:marLeft w:val="0"/>
      <w:marRight w:val="0"/>
      <w:marTop w:val="0"/>
      <w:marBottom w:val="0"/>
      <w:divBdr>
        <w:top w:val="none" w:sz="0" w:space="0" w:color="auto"/>
        <w:left w:val="none" w:sz="0" w:space="0" w:color="auto"/>
        <w:bottom w:val="none" w:sz="0" w:space="0" w:color="auto"/>
        <w:right w:val="none" w:sz="0" w:space="0" w:color="auto"/>
      </w:divBdr>
    </w:div>
    <w:div w:id="982198845">
      <w:bodyDiv w:val="1"/>
      <w:marLeft w:val="0"/>
      <w:marRight w:val="0"/>
      <w:marTop w:val="0"/>
      <w:marBottom w:val="0"/>
      <w:divBdr>
        <w:top w:val="none" w:sz="0" w:space="0" w:color="auto"/>
        <w:left w:val="none" w:sz="0" w:space="0" w:color="auto"/>
        <w:bottom w:val="none" w:sz="0" w:space="0" w:color="auto"/>
        <w:right w:val="none" w:sz="0" w:space="0" w:color="auto"/>
      </w:divBdr>
    </w:div>
    <w:div w:id="985356529">
      <w:bodyDiv w:val="1"/>
      <w:marLeft w:val="0"/>
      <w:marRight w:val="0"/>
      <w:marTop w:val="0"/>
      <w:marBottom w:val="0"/>
      <w:divBdr>
        <w:top w:val="none" w:sz="0" w:space="0" w:color="auto"/>
        <w:left w:val="none" w:sz="0" w:space="0" w:color="auto"/>
        <w:bottom w:val="none" w:sz="0" w:space="0" w:color="auto"/>
        <w:right w:val="none" w:sz="0" w:space="0" w:color="auto"/>
      </w:divBdr>
    </w:div>
    <w:div w:id="985399563">
      <w:bodyDiv w:val="1"/>
      <w:marLeft w:val="0"/>
      <w:marRight w:val="0"/>
      <w:marTop w:val="0"/>
      <w:marBottom w:val="0"/>
      <w:divBdr>
        <w:top w:val="none" w:sz="0" w:space="0" w:color="auto"/>
        <w:left w:val="none" w:sz="0" w:space="0" w:color="auto"/>
        <w:bottom w:val="none" w:sz="0" w:space="0" w:color="auto"/>
        <w:right w:val="none" w:sz="0" w:space="0" w:color="auto"/>
      </w:divBdr>
    </w:div>
    <w:div w:id="990980347">
      <w:bodyDiv w:val="1"/>
      <w:marLeft w:val="0"/>
      <w:marRight w:val="0"/>
      <w:marTop w:val="0"/>
      <w:marBottom w:val="0"/>
      <w:divBdr>
        <w:top w:val="none" w:sz="0" w:space="0" w:color="auto"/>
        <w:left w:val="none" w:sz="0" w:space="0" w:color="auto"/>
        <w:bottom w:val="none" w:sz="0" w:space="0" w:color="auto"/>
        <w:right w:val="none" w:sz="0" w:space="0" w:color="auto"/>
      </w:divBdr>
    </w:div>
    <w:div w:id="995457918">
      <w:bodyDiv w:val="1"/>
      <w:marLeft w:val="0"/>
      <w:marRight w:val="0"/>
      <w:marTop w:val="0"/>
      <w:marBottom w:val="0"/>
      <w:divBdr>
        <w:top w:val="none" w:sz="0" w:space="0" w:color="auto"/>
        <w:left w:val="none" w:sz="0" w:space="0" w:color="auto"/>
        <w:bottom w:val="none" w:sz="0" w:space="0" w:color="auto"/>
        <w:right w:val="none" w:sz="0" w:space="0" w:color="auto"/>
      </w:divBdr>
    </w:div>
    <w:div w:id="1000430200">
      <w:bodyDiv w:val="1"/>
      <w:marLeft w:val="0"/>
      <w:marRight w:val="0"/>
      <w:marTop w:val="0"/>
      <w:marBottom w:val="0"/>
      <w:divBdr>
        <w:top w:val="none" w:sz="0" w:space="0" w:color="auto"/>
        <w:left w:val="none" w:sz="0" w:space="0" w:color="auto"/>
        <w:bottom w:val="none" w:sz="0" w:space="0" w:color="auto"/>
        <w:right w:val="none" w:sz="0" w:space="0" w:color="auto"/>
      </w:divBdr>
    </w:div>
    <w:div w:id="1033992771">
      <w:bodyDiv w:val="1"/>
      <w:marLeft w:val="0"/>
      <w:marRight w:val="0"/>
      <w:marTop w:val="0"/>
      <w:marBottom w:val="0"/>
      <w:divBdr>
        <w:top w:val="none" w:sz="0" w:space="0" w:color="auto"/>
        <w:left w:val="none" w:sz="0" w:space="0" w:color="auto"/>
        <w:bottom w:val="none" w:sz="0" w:space="0" w:color="auto"/>
        <w:right w:val="none" w:sz="0" w:space="0" w:color="auto"/>
      </w:divBdr>
    </w:div>
    <w:div w:id="1047528791">
      <w:bodyDiv w:val="1"/>
      <w:marLeft w:val="0"/>
      <w:marRight w:val="0"/>
      <w:marTop w:val="0"/>
      <w:marBottom w:val="0"/>
      <w:divBdr>
        <w:top w:val="none" w:sz="0" w:space="0" w:color="auto"/>
        <w:left w:val="none" w:sz="0" w:space="0" w:color="auto"/>
        <w:bottom w:val="none" w:sz="0" w:space="0" w:color="auto"/>
        <w:right w:val="none" w:sz="0" w:space="0" w:color="auto"/>
      </w:divBdr>
    </w:div>
    <w:div w:id="1083800213">
      <w:bodyDiv w:val="1"/>
      <w:marLeft w:val="0"/>
      <w:marRight w:val="0"/>
      <w:marTop w:val="0"/>
      <w:marBottom w:val="0"/>
      <w:divBdr>
        <w:top w:val="none" w:sz="0" w:space="0" w:color="auto"/>
        <w:left w:val="none" w:sz="0" w:space="0" w:color="auto"/>
        <w:bottom w:val="none" w:sz="0" w:space="0" w:color="auto"/>
        <w:right w:val="none" w:sz="0" w:space="0" w:color="auto"/>
      </w:divBdr>
    </w:div>
    <w:div w:id="1086459968">
      <w:bodyDiv w:val="1"/>
      <w:marLeft w:val="0"/>
      <w:marRight w:val="0"/>
      <w:marTop w:val="0"/>
      <w:marBottom w:val="0"/>
      <w:divBdr>
        <w:top w:val="none" w:sz="0" w:space="0" w:color="auto"/>
        <w:left w:val="none" w:sz="0" w:space="0" w:color="auto"/>
        <w:bottom w:val="none" w:sz="0" w:space="0" w:color="auto"/>
        <w:right w:val="none" w:sz="0" w:space="0" w:color="auto"/>
      </w:divBdr>
    </w:div>
    <w:div w:id="1090200710">
      <w:bodyDiv w:val="1"/>
      <w:marLeft w:val="0"/>
      <w:marRight w:val="0"/>
      <w:marTop w:val="0"/>
      <w:marBottom w:val="0"/>
      <w:divBdr>
        <w:top w:val="none" w:sz="0" w:space="0" w:color="auto"/>
        <w:left w:val="none" w:sz="0" w:space="0" w:color="auto"/>
        <w:bottom w:val="none" w:sz="0" w:space="0" w:color="auto"/>
        <w:right w:val="none" w:sz="0" w:space="0" w:color="auto"/>
      </w:divBdr>
    </w:div>
    <w:div w:id="1107430603">
      <w:bodyDiv w:val="1"/>
      <w:marLeft w:val="0"/>
      <w:marRight w:val="0"/>
      <w:marTop w:val="0"/>
      <w:marBottom w:val="0"/>
      <w:divBdr>
        <w:top w:val="none" w:sz="0" w:space="0" w:color="auto"/>
        <w:left w:val="none" w:sz="0" w:space="0" w:color="auto"/>
        <w:bottom w:val="none" w:sz="0" w:space="0" w:color="auto"/>
        <w:right w:val="none" w:sz="0" w:space="0" w:color="auto"/>
      </w:divBdr>
    </w:div>
    <w:div w:id="1111513954">
      <w:bodyDiv w:val="1"/>
      <w:marLeft w:val="0"/>
      <w:marRight w:val="0"/>
      <w:marTop w:val="0"/>
      <w:marBottom w:val="0"/>
      <w:divBdr>
        <w:top w:val="none" w:sz="0" w:space="0" w:color="auto"/>
        <w:left w:val="none" w:sz="0" w:space="0" w:color="auto"/>
        <w:bottom w:val="none" w:sz="0" w:space="0" w:color="auto"/>
        <w:right w:val="none" w:sz="0" w:space="0" w:color="auto"/>
      </w:divBdr>
    </w:div>
    <w:div w:id="1129711118">
      <w:bodyDiv w:val="1"/>
      <w:marLeft w:val="0"/>
      <w:marRight w:val="0"/>
      <w:marTop w:val="0"/>
      <w:marBottom w:val="0"/>
      <w:divBdr>
        <w:top w:val="none" w:sz="0" w:space="0" w:color="auto"/>
        <w:left w:val="none" w:sz="0" w:space="0" w:color="auto"/>
        <w:bottom w:val="none" w:sz="0" w:space="0" w:color="auto"/>
        <w:right w:val="none" w:sz="0" w:space="0" w:color="auto"/>
      </w:divBdr>
    </w:div>
    <w:div w:id="1132475904">
      <w:bodyDiv w:val="1"/>
      <w:marLeft w:val="0"/>
      <w:marRight w:val="0"/>
      <w:marTop w:val="0"/>
      <w:marBottom w:val="0"/>
      <w:divBdr>
        <w:top w:val="none" w:sz="0" w:space="0" w:color="auto"/>
        <w:left w:val="none" w:sz="0" w:space="0" w:color="auto"/>
        <w:bottom w:val="none" w:sz="0" w:space="0" w:color="auto"/>
        <w:right w:val="none" w:sz="0" w:space="0" w:color="auto"/>
      </w:divBdr>
    </w:div>
    <w:div w:id="1152140849">
      <w:bodyDiv w:val="1"/>
      <w:marLeft w:val="0"/>
      <w:marRight w:val="0"/>
      <w:marTop w:val="0"/>
      <w:marBottom w:val="0"/>
      <w:divBdr>
        <w:top w:val="none" w:sz="0" w:space="0" w:color="auto"/>
        <w:left w:val="none" w:sz="0" w:space="0" w:color="auto"/>
        <w:bottom w:val="none" w:sz="0" w:space="0" w:color="auto"/>
        <w:right w:val="none" w:sz="0" w:space="0" w:color="auto"/>
      </w:divBdr>
    </w:div>
    <w:div w:id="1163279090">
      <w:bodyDiv w:val="1"/>
      <w:marLeft w:val="0"/>
      <w:marRight w:val="0"/>
      <w:marTop w:val="0"/>
      <w:marBottom w:val="0"/>
      <w:divBdr>
        <w:top w:val="none" w:sz="0" w:space="0" w:color="auto"/>
        <w:left w:val="none" w:sz="0" w:space="0" w:color="auto"/>
        <w:bottom w:val="none" w:sz="0" w:space="0" w:color="auto"/>
        <w:right w:val="none" w:sz="0" w:space="0" w:color="auto"/>
      </w:divBdr>
    </w:div>
    <w:div w:id="1200239002">
      <w:bodyDiv w:val="1"/>
      <w:marLeft w:val="0"/>
      <w:marRight w:val="0"/>
      <w:marTop w:val="0"/>
      <w:marBottom w:val="0"/>
      <w:divBdr>
        <w:top w:val="none" w:sz="0" w:space="0" w:color="auto"/>
        <w:left w:val="none" w:sz="0" w:space="0" w:color="auto"/>
        <w:bottom w:val="none" w:sz="0" w:space="0" w:color="auto"/>
        <w:right w:val="none" w:sz="0" w:space="0" w:color="auto"/>
      </w:divBdr>
    </w:div>
    <w:div w:id="1216308980">
      <w:bodyDiv w:val="1"/>
      <w:marLeft w:val="0"/>
      <w:marRight w:val="0"/>
      <w:marTop w:val="0"/>
      <w:marBottom w:val="0"/>
      <w:divBdr>
        <w:top w:val="none" w:sz="0" w:space="0" w:color="auto"/>
        <w:left w:val="none" w:sz="0" w:space="0" w:color="auto"/>
        <w:bottom w:val="none" w:sz="0" w:space="0" w:color="auto"/>
        <w:right w:val="none" w:sz="0" w:space="0" w:color="auto"/>
      </w:divBdr>
    </w:div>
    <w:div w:id="1219315505">
      <w:bodyDiv w:val="1"/>
      <w:marLeft w:val="0"/>
      <w:marRight w:val="0"/>
      <w:marTop w:val="0"/>
      <w:marBottom w:val="0"/>
      <w:divBdr>
        <w:top w:val="none" w:sz="0" w:space="0" w:color="auto"/>
        <w:left w:val="none" w:sz="0" w:space="0" w:color="auto"/>
        <w:bottom w:val="none" w:sz="0" w:space="0" w:color="auto"/>
        <w:right w:val="none" w:sz="0" w:space="0" w:color="auto"/>
      </w:divBdr>
    </w:div>
    <w:div w:id="1237783545">
      <w:bodyDiv w:val="1"/>
      <w:marLeft w:val="0"/>
      <w:marRight w:val="0"/>
      <w:marTop w:val="0"/>
      <w:marBottom w:val="0"/>
      <w:divBdr>
        <w:top w:val="none" w:sz="0" w:space="0" w:color="auto"/>
        <w:left w:val="none" w:sz="0" w:space="0" w:color="auto"/>
        <w:bottom w:val="none" w:sz="0" w:space="0" w:color="auto"/>
        <w:right w:val="none" w:sz="0" w:space="0" w:color="auto"/>
      </w:divBdr>
    </w:div>
    <w:div w:id="1242716857">
      <w:bodyDiv w:val="1"/>
      <w:marLeft w:val="0"/>
      <w:marRight w:val="0"/>
      <w:marTop w:val="0"/>
      <w:marBottom w:val="0"/>
      <w:divBdr>
        <w:top w:val="none" w:sz="0" w:space="0" w:color="auto"/>
        <w:left w:val="none" w:sz="0" w:space="0" w:color="auto"/>
        <w:bottom w:val="none" w:sz="0" w:space="0" w:color="auto"/>
        <w:right w:val="none" w:sz="0" w:space="0" w:color="auto"/>
      </w:divBdr>
    </w:div>
    <w:div w:id="1242718014">
      <w:bodyDiv w:val="1"/>
      <w:marLeft w:val="0"/>
      <w:marRight w:val="0"/>
      <w:marTop w:val="0"/>
      <w:marBottom w:val="0"/>
      <w:divBdr>
        <w:top w:val="none" w:sz="0" w:space="0" w:color="auto"/>
        <w:left w:val="none" w:sz="0" w:space="0" w:color="auto"/>
        <w:bottom w:val="none" w:sz="0" w:space="0" w:color="auto"/>
        <w:right w:val="none" w:sz="0" w:space="0" w:color="auto"/>
      </w:divBdr>
    </w:div>
    <w:div w:id="1247151192">
      <w:bodyDiv w:val="1"/>
      <w:marLeft w:val="0"/>
      <w:marRight w:val="0"/>
      <w:marTop w:val="0"/>
      <w:marBottom w:val="0"/>
      <w:divBdr>
        <w:top w:val="none" w:sz="0" w:space="0" w:color="auto"/>
        <w:left w:val="none" w:sz="0" w:space="0" w:color="auto"/>
        <w:bottom w:val="none" w:sz="0" w:space="0" w:color="auto"/>
        <w:right w:val="none" w:sz="0" w:space="0" w:color="auto"/>
      </w:divBdr>
    </w:div>
    <w:div w:id="1251305537">
      <w:bodyDiv w:val="1"/>
      <w:marLeft w:val="0"/>
      <w:marRight w:val="0"/>
      <w:marTop w:val="0"/>
      <w:marBottom w:val="0"/>
      <w:divBdr>
        <w:top w:val="none" w:sz="0" w:space="0" w:color="auto"/>
        <w:left w:val="none" w:sz="0" w:space="0" w:color="auto"/>
        <w:bottom w:val="none" w:sz="0" w:space="0" w:color="auto"/>
        <w:right w:val="none" w:sz="0" w:space="0" w:color="auto"/>
      </w:divBdr>
    </w:div>
    <w:div w:id="1252470402">
      <w:bodyDiv w:val="1"/>
      <w:marLeft w:val="0"/>
      <w:marRight w:val="0"/>
      <w:marTop w:val="0"/>
      <w:marBottom w:val="0"/>
      <w:divBdr>
        <w:top w:val="none" w:sz="0" w:space="0" w:color="auto"/>
        <w:left w:val="none" w:sz="0" w:space="0" w:color="auto"/>
        <w:bottom w:val="none" w:sz="0" w:space="0" w:color="auto"/>
        <w:right w:val="none" w:sz="0" w:space="0" w:color="auto"/>
      </w:divBdr>
    </w:div>
    <w:div w:id="1258951877">
      <w:bodyDiv w:val="1"/>
      <w:marLeft w:val="0"/>
      <w:marRight w:val="0"/>
      <w:marTop w:val="0"/>
      <w:marBottom w:val="0"/>
      <w:divBdr>
        <w:top w:val="none" w:sz="0" w:space="0" w:color="auto"/>
        <w:left w:val="none" w:sz="0" w:space="0" w:color="auto"/>
        <w:bottom w:val="none" w:sz="0" w:space="0" w:color="auto"/>
        <w:right w:val="none" w:sz="0" w:space="0" w:color="auto"/>
      </w:divBdr>
    </w:div>
    <w:div w:id="1261986565">
      <w:bodyDiv w:val="1"/>
      <w:marLeft w:val="0"/>
      <w:marRight w:val="0"/>
      <w:marTop w:val="0"/>
      <w:marBottom w:val="0"/>
      <w:divBdr>
        <w:top w:val="none" w:sz="0" w:space="0" w:color="auto"/>
        <w:left w:val="none" w:sz="0" w:space="0" w:color="auto"/>
        <w:bottom w:val="none" w:sz="0" w:space="0" w:color="auto"/>
        <w:right w:val="none" w:sz="0" w:space="0" w:color="auto"/>
      </w:divBdr>
    </w:div>
    <w:div w:id="1294480866">
      <w:bodyDiv w:val="1"/>
      <w:marLeft w:val="0"/>
      <w:marRight w:val="0"/>
      <w:marTop w:val="0"/>
      <w:marBottom w:val="0"/>
      <w:divBdr>
        <w:top w:val="none" w:sz="0" w:space="0" w:color="auto"/>
        <w:left w:val="none" w:sz="0" w:space="0" w:color="auto"/>
        <w:bottom w:val="none" w:sz="0" w:space="0" w:color="auto"/>
        <w:right w:val="none" w:sz="0" w:space="0" w:color="auto"/>
      </w:divBdr>
    </w:div>
    <w:div w:id="1316564308">
      <w:bodyDiv w:val="1"/>
      <w:marLeft w:val="0"/>
      <w:marRight w:val="0"/>
      <w:marTop w:val="0"/>
      <w:marBottom w:val="0"/>
      <w:divBdr>
        <w:top w:val="none" w:sz="0" w:space="0" w:color="auto"/>
        <w:left w:val="none" w:sz="0" w:space="0" w:color="auto"/>
        <w:bottom w:val="none" w:sz="0" w:space="0" w:color="auto"/>
        <w:right w:val="none" w:sz="0" w:space="0" w:color="auto"/>
      </w:divBdr>
    </w:div>
    <w:div w:id="1325622571">
      <w:bodyDiv w:val="1"/>
      <w:marLeft w:val="0"/>
      <w:marRight w:val="0"/>
      <w:marTop w:val="0"/>
      <w:marBottom w:val="0"/>
      <w:divBdr>
        <w:top w:val="none" w:sz="0" w:space="0" w:color="auto"/>
        <w:left w:val="none" w:sz="0" w:space="0" w:color="auto"/>
        <w:bottom w:val="none" w:sz="0" w:space="0" w:color="auto"/>
        <w:right w:val="none" w:sz="0" w:space="0" w:color="auto"/>
      </w:divBdr>
    </w:div>
    <w:div w:id="1335376387">
      <w:bodyDiv w:val="1"/>
      <w:marLeft w:val="0"/>
      <w:marRight w:val="0"/>
      <w:marTop w:val="0"/>
      <w:marBottom w:val="0"/>
      <w:divBdr>
        <w:top w:val="none" w:sz="0" w:space="0" w:color="auto"/>
        <w:left w:val="none" w:sz="0" w:space="0" w:color="auto"/>
        <w:bottom w:val="none" w:sz="0" w:space="0" w:color="auto"/>
        <w:right w:val="none" w:sz="0" w:space="0" w:color="auto"/>
      </w:divBdr>
    </w:div>
    <w:div w:id="1340501526">
      <w:bodyDiv w:val="1"/>
      <w:marLeft w:val="0"/>
      <w:marRight w:val="0"/>
      <w:marTop w:val="0"/>
      <w:marBottom w:val="0"/>
      <w:divBdr>
        <w:top w:val="none" w:sz="0" w:space="0" w:color="auto"/>
        <w:left w:val="none" w:sz="0" w:space="0" w:color="auto"/>
        <w:bottom w:val="none" w:sz="0" w:space="0" w:color="auto"/>
        <w:right w:val="none" w:sz="0" w:space="0" w:color="auto"/>
      </w:divBdr>
    </w:div>
    <w:div w:id="1345745904">
      <w:bodyDiv w:val="1"/>
      <w:marLeft w:val="0"/>
      <w:marRight w:val="0"/>
      <w:marTop w:val="0"/>
      <w:marBottom w:val="0"/>
      <w:divBdr>
        <w:top w:val="none" w:sz="0" w:space="0" w:color="auto"/>
        <w:left w:val="none" w:sz="0" w:space="0" w:color="auto"/>
        <w:bottom w:val="none" w:sz="0" w:space="0" w:color="auto"/>
        <w:right w:val="none" w:sz="0" w:space="0" w:color="auto"/>
      </w:divBdr>
    </w:div>
    <w:div w:id="1346908772">
      <w:bodyDiv w:val="1"/>
      <w:marLeft w:val="0"/>
      <w:marRight w:val="0"/>
      <w:marTop w:val="0"/>
      <w:marBottom w:val="0"/>
      <w:divBdr>
        <w:top w:val="none" w:sz="0" w:space="0" w:color="auto"/>
        <w:left w:val="none" w:sz="0" w:space="0" w:color="auto"/>
        <w:bottom w:val="none" w:sz="0" w:space="0" w:color="auto"/>
        <w:right w:val="none" w:sz="0" w:space="0" w:color="auto"/>
      </w:divBdr>
    </w:div>
    <w:div w:id="1353537030">
      <w:bodyDiv w:val="1"/>
      <w:marLeft w:val="0"/>
      <w:marRight w:val="0"/>
      <w:marTop w:val="0"/>
      <w:marBottom w:val="0"/>
      <w:divBdr>
        <w:top w:val="none" w:sz="0" w:space="0" w:color="auto"/>
        <w:left w:val="none" w:sz="0" w:space="0" w:color="auto"/>
        <w:bottom w:val="none" w:sz="0" w:space="0" w:color="auto"/>
        <w:right w:val="none" w:sz="0" w:space="0" w:color="auto"/>
      </w:divBdr>
    </w:div>
    <w:div w:id="1370302525">
      <w:bodyDiv w:val="1"/>
      <w:marLeft w:val="0"/>
      <w:marRight w:val="0"/>
      <w:marTop w:val="0"/>
      <w:marBottom w:val="0"/>
      <w:divBdr>
        <w:top w:val="none" w:sz="0" w:space="0" w:color="auto"/>
        <w:left w:val="none" w:sz="0" w:space="0" w:color="auto"/>
        <w:bottom w:val="none" w:sz="0" w:space="0" w:color="auto"/>
        <w:right w:val="none" w:sz="0" w:space="0" w:color="auto"/>
      </w:divBdr>
    </w:div>
    <w:div w:id="1375499598">
      <w:bodyDiv w:val="1"/>
      <w:marLeft w:val="0"/>
      <w:marRight w:val="0"/>
      <w:marTop w:val="0"/>
      <w:marBottom w:val="0"/>
      <w:divBdr>
        <w:top w:val="none" w:sz="0" w:space="0" w:color="auto"/>
        <w:left w:val="none" w:sz="0" w:space="0" w:color="auto"/>
        <w:bottom w:val="none" w:sz="0" w:space="0" w:color="auto"/>
        <w:right w:val="none" w:sz="0" w:space="0" w:color="auto"/>
      </w:divBdr>
      <w:divsChild>
        <w:div w:id="76096540">
          <w:marLeft w:val="0"/>
          <w:marRight w:val="0"/>
          <w:marTop w:val="0"/>
          <w:marBottom w:val="0"/>
          <w:divBdr>
            <w:top w:val="none" w:sz="0" w:space="0" w:color="auto"/>
            <w:left w:val="none" w:sz="0" w:space="0" w:color="auto"/>
            <w:bottom w:val="none" w:sz="0" w:space="0" w:color="auto"/>
            <w:right w:val="none" w:sz="0" w:space="0" w:color="auto"/>
          </w:divBdr>
        </w:div>
      </w:divsChild>
    </w:div>
    <w:div w:id="1376345539">
      <w:bodyDiv w:val="1"/>
      <w:marLeft w:val="0"/>
      <w:marRight w:val="0"/>
      <w:marTop w:val="0"/>
      <w:marBottom w:val="0"/>
      <w:divBdr>
        <w:top w:val="none" w:sz="0" w:space="0" w:color="auto"/>
        <w:left w:val="none" w:sz="0" w:space="0" w:color="auto"/>
        <w:bottom w:val="none" w:sz="0" w:space="0" w:color="auto"/>
        <w:right w:val="none" w:sz="0" w:space="0" w:color="auto"/>
      </w:divBdr>
    </w:div>
    <w:div w:id="1378700126">
      <w:bodyDiv w:val="1"/>
      <w:marLeft w:val="0"/>
      <w:marRight w:val="0"/>
      <w:marTop w:val="0"/>
      <w:marBottom w:val="0"/>
      <w:divBdr>
        <w:top w:val="none" w:sz="0" w:space="0" w:color="auto"/>
        <w:left w:val="none" w:sz="0" w:space="0" w:color="auto"/>
        <w:bottom w:val="none" w:sz="0" w:space="0" w:color="auto"/>
        <w:right w:val="none" w:sz="0" w:space="0" w:color="auto"/>
      </w:divBdr>
    </w:div>
    <w:div w:id="1392388084">
      <w:bodyDiv w:val="1"/>
      <w:marLeft w:val="0"/>
      <w:marRight w:val="0"/>
      <w:marTop w:val="0"/>
      <w:marBottom w:val="0"/>
      <w:divBdr>
        <w:top w:val="none" w:sz="0" w:space="0" w:color="auto"/>
        <w:left w:val="none" w:sz="0" w:space="0" w:color="auto"/>
        <w:bottom w:val="none" w:sz="0" w:space="0" w:color="auto"/>
        <w:right w:val="none" w:sz="0" w:space="0" w:color="auto"/>
      </w:divBdr>
    </w:div>
    <w:div w:id="1437097255">
      <w:bodyDiv w:val="1"/>
      <w:marLeft w:val="0"/>
      <w:marRight w:val="0"/>
      <w:marTop w:val="0"/>
      <w:marBottom w:val="0"/>
      <w:divBdr>
        <w:top w:val="none" w:sz="0" w:space="0" w:color="auto"/>
        <w:left w:val="none" w:sz="0" w:space="0" w:color="auto"/>
        <w:bottom w:val="none" w:sz="0" w:space="0" w:color="auto"/>
        <w:right w:val="none" w:sz="0" w:space="0" w:color="auto"/>
      </w:divBdr>
    </w:div>
    <w:div w:id="1455951325">
      <w:bodyDiv w:val="1"/>
      <w:marLeft w:val="0"/>
      <w:marRight w:val="0"/>
      <w:marTop w:val="0"/>
      <w:marBottom w:val="0"/>
      <w:divBdr>
        <w:top w:val="none" w:sz="0" w:space="0" w:color="auto"/>
        <w:left w:val="none" w:sz="0" w:space="0" w:color="auto"/>
        <w:bottom w:val="none" w:sz="0" w:space="0" w:color="auto"/>
        <w:right w:val="none" w:sz="0" w:space="0" w:color="auto"/>
      </w:divBdr>
    </w:div>
    <w:div w:id="1496260791">
      <w:bodyDiv w:val="1"/>
      <w:marLeft w:val="0"/>
      <w:marRight w:val="0"/>
      <w:marTop w:val="0"/>
      <w:marBottom w:val="0"/>
      <w:divBdr>
        <w:top w:val="none" w:sz="0" w:space="0" w:color="auto"/>
        <w:left w:val="none" w:sz="0" w:space="0" w:color="auto"/>
        <w:bottom w:val="none" w:sz="0" w:space="0" w:color="auto"/>
        <w:right w:val="none" w:sz="0" w:space="0" w:color="auto"/>
      </w:divBdr>
    </w:div>
    <w:div w:id="1511799103">
      <w:bodyDiv w:val="1"/>
      <w:marLeft w:val="0"/>
      <w:marRight w:val="0"/>
      <w:marTop w:val="0"/>
      <w:marBottom w:val="0"/>
      <w:divBdr>
        <w:top w:val="none" w:sz="0" w:space="0" w:color="auto"/>
        <w:left w:val="none" w:sz="0" w:space="0" w:color="auto"/>
        <w:bottom w:val="none" w:sz="0" w:space="0" w:color="auto"/>
        <w:right w:val="none" w:sz="0" w:space="0" w:color="auto"/>
      </w:divBdr>
    </w:div>
    <w:div w:id="1526554826">
      <w:bodyDiv w:val="1"/>
      <w:marLeft w:val="0"/>
      <w:marRight w:val="0"/>
      <w:marTop w:val="0"/>
      <w:marBottom w:val="0"/>
      <w:divBdr>
        <w:top w:val="none" w:sz="0" w:space="0" w:color="auto"/>
        <w:left w:val="none" w:sz="0" w:space="0" w:color="auto"/>
        <w:bottom w:val="none" w:sz="0" w:space="0" w:color="auto"/>
        <w:right w:val="none" w:sz="0" w:space="0" w:color="auto"/>
      </w:divBdr>
    </w:div>
    <w:div w:id="1527329418">
      <w:bodyDiv w:val="1"/>
      <w:marLeft w:val="0"/>
      <w:marRight w:val="0"/>
      <w:marTop w:val="0"/>
      <w:marBottom w:val="0"/>
      <w:divBdr>
        <w:top w:val="none" w:sz="0" w:space="0" w:color="auto"/>
        <w:left w:val="none" w:sz="0" w:space="0" w:color="auto"/>
        <w:bottom w:val="none" w:sz="0" w:space="0" w:color="auto"/>
        <w:right w:val="none" w:sz="0" w:space="0" w:color="auto"/>
      </w:divBdr>
      <w:divsChild>
        <w:div w:id="730889544">
          <w:marLeft w:val="0"/>
          <w:marRight w:val="0"/>
          <w:marTop w:val="0"/>
          <w:marBottom w:val="0"/>
          <w:divBdr>
            <w:top w:val="none" w:sz="0" w:space="0" w:color="auto"/>
            <w:left w:val="none" w:sz="0" w:space="0" w:color="auto"/>
            <w:bottom w:val="none" w:sz="0" w:space="0" w:color="auto"/>
            <w:right w:val="none" w:sz="0" w:space="0" w:color="auto"/>
          </w:divBdr>
        </w:div>
      </w:divsChild>
    </w:div>
    <w:div w:id="1535998525">
      <w:bodyDiv w:val="1"/>
      <w:marLeft w:val="0"/>
      <w:marRight w:val="0"/>
      <w:marTop w:val="0"/>
      <w:marBottom w:val="0"/>
      <w:divBdr>
        <w:top w:val="none" w:sz="0" w:space="0" w:color="auto"/>
        <w:left w:val="none" w:sz="0" w:space="0" w:color="auto"/>
        <w:bottom w:val="none" w:sz="0" w:space="0" w:color="auto"/>
        <w:right w:val="none" w:sz="0" w:space="0" w:color="auto"/>
      </w:divBdr>
    </w:div>
    <w:div w:id="1537162082">
      <w:bodyDiv w:val="1"/>
      <w:marLeft w:val="0"/>
      <w:marRight w:val="0"/>
      <w:marTop w:val="0"/>
      <w:marBottom w:val="0"/>
      <w:divBdr>
        <w:top w:val="none" w:sz="0" w:space="0" w:color="auto"/>
        <w:left w:val="none" w:sz="0" w:space="0" w:color="auto"/>
        <w:bottom w:val="none" w:sz="0" w:space="0" w:color="auto"/>
        <w:right w:val="none" w:sz="0" w:space="0" w:color="auto"/>
      </w:divBdr>
    </w:div>
    <w:div w:id="1544519295">
      <w:bodyDiv w:val="1"/>
      <w:marLeft w:val="0"/>
      <w:marRight w:val="0"/>
      <w:marTop w:val="0"/>
      <w:marBottom w:val="0"/>
      <w:divBdr>
        <w:top w:val="none" w:sz="0" w:space="0" w:color="auto"/>
        <w:left w:val="none" w:sz="0" w:space="0" w:color="auto"/>
        <w:bottom w:val="none" w:sz="0" w:space="0" w:color="auto"/>
        <w:right w:val="none" w:sz="0" w:space="0" w:color="auto"/>
      </w:divBdr>
    </w:div>
    <w:div w:id="1556894566">
      <w:bodyDiv w:val="1"/>
      <w:marLeft w:val="0"/>
      <w:marRight w:val="0"/>
      <w:marTop w:val="0"/>
      <w:marBottom w:val="0"/>
      <w:divBdr>
        <w:top w:val="none" w:sz="0" w:space="0" w:color="auto"/>
        <w:left w:val="none" w:sz="0" w:space="0" w:color="auto"/>
        <w:bottom w:val="none" w:sz="0" w:space="0" w:color="auto"/>
        <w:right w:val="none" w:sz="0" w:space="0" w:color="auto"/>
      </w:divBdr>
    </w:div>
    <w:div w:id="1563321925">
      <w:bodyDiv w:val="1"/>
      <w:marLeft w:val="0"/>
      <w:marRight w:val="0"/>
      <w:marTop w:val="0"/>
      <w:marBottom w:val="0"/>
      <w:divBdr>
        <w:top w:val="none" w:sz="0" w:space="0" w:color="auto"/>
        <w:left w:val="none" w:sz="0" w:space="0" w:color="auto"/>
        <w:bottom w:val="none" w:sz="0" w:space="0" w:color="auto"/>
        <w:right w:val="none" w:sz="0" w:space="0" w:color="auto"/>
      </w:divBdr>
    </w:div>
    <w:div w:id="1568879241">
      <w:bodyDiv w:val="1"/>
      <w:marLeft w:val="0"/>
      <w:marRight w:val="0"/>
      <w:marTop w:val="0"/>
      <w:marBottom w:val="0"/>
      <w:divBdr>
        <w:top w:val="none" w:sz="0" w:space="0" w:color="auto"/>
        <w:left w:val="none" w:sz="0" w:space="0" w:color="auto"/>
        <w:bottom w:val="none" w:sz="0" w:space="0" w:color="auto"/>
        <w:right w:val="none" w:sz="0" w:space="0" w:color="auto"/>
      </w:divBdr>
    </w:div>
    <w:div w:id="1574197446">
      <w:bodyDiv w:val="1"/>
      <w:marLeft w:val="0"/>
      <w:marRight w:val="0"/>
      <w:marTop w:val="0"/>
      <w:marBottom w:val="0"/>
      <w:divBdr>
        <w:top w:val="none" w:sz="0" w:space="0" w:color="auto"/>
        <w:left w:val="none" w:sz="0" w:space="0" w:color="auto"/>
        <w:bottom w:val="none" w:sz="0" w:space="0" w:color="auto"/>
        <w:right w:val="none" w:sz="0" w:space="0" w:color="auto"/>
      </w:divBdr>
    </w:div>
    <w:div w:id="1577856950">
      <w:bodyDiv w:val="1"/>
      <w:marLeft w:val="0"/>
      <w:marRight w:val="0"/>
      <w:marTop w:val="0"/>
      <w:marBottom w:val="0"/>
      <w:divBdr>
        <w:top w:val="none" w:sz="0" w:space="0" w:color="auto"/>
        <w:left w:val="none" w:sz="0" w:space="0" w:color="auto"/>
        <w:bottom w:val="none" w:sz="0" w:space="0" w:color="auto"/>
        <w:right w:val="none" w:sz="0" w:space="0" w:color="auto"/>
      </w:divBdr>
    </w:div>
    <w:div w:id="1578828326">
      <w:bodyDiv w:val="1"/>
      <w:marLeft w:val="0"/>
      <w:marRight w:val="0"/>
      <w:marTop w:val="0"/>
      <w:marBottom w:val="0"/>
      <w:divBdr>
        <w:top w:val="none" w:sz="0" w:space="0" w:color="auto"/>
        <w:left w:val="none" w:sz="0" w:space="0" w:color="auto"/>
        <w:bottom w:val="none" w:sz="0" w:space="0" w:color="auto"/>
        <w:right w:val="none" w:sz="0" w:space="0" w:color="auto"/>
      </w:divBdr>
    </w:div>
    <w:div w:id="1579099701">
      <w:bodyDiv w:val="1"/>
      <w:marLeft w:val="0"/>
      <w:marRight w:val="0"/>
      <w:marTop w:val="0"/>
      <w:marBottom w:val="0"/>
      <w:divBdr>
        <w:top w:val="none" w:sz="0" w:space="0" w:color="auto"/>
        <w:left w:val="none" w:sz="0" w:space="0" w:color="auto"/>
        <w:bottom w:val="none" w:sz="0" w:space="0" w:color="auto"/>
        <w:right w:val="none" w:sz="0" w:space="0" w:color="auto"/>
      </w:divBdr>
    </w:div>
    <w:div w:id="1582375334">
      <w:bodyDiv w:val="1"/>
      <w:marLeft w:val="0"/>
      <w:marRight w:val="0"/>
      <w:marTop w:val="0"/>
      <w:marBottom w:val="0"/>
      <w:divBdr>
        <w:top w:val="none" w:sz="0" w:space="0" w:color="auto"/>
        <w:left w:val="none" w:sz="0" w:space="0" w:color="auto"/>
        <w:bottom w:val="none" w:sz="0" w:space="0" w:color="auto"/>
        <w:right w:val="none" w:sz="0" w:space="0" w:color="auto"/>
      </w:divBdr>
    </w:div>
    <w:div w:id="1586114756">
      <w:bodyDiv w:val="1"/>
      <w:marLeft w:val="0"/>
      <w:marRight w:val="0"/>
      <w:marTop w:val="0"/>
      <w:marBottom w:val="0"/>
      <w:divBdr>
        <w:top w:val="none" w:sz="0" w:space="0" w:color="auto"/>
        <w:left w:val="none" w:sz="0" w:space="0" w:color="auto"/>
        <w:bottom w:val="none" w:sz="0" w:space="0" w:color="auto"/>
        <w:right w:val="none" w:sz="0" w:space="0" w:color="auto"/>
      </w:divBdr>
    </w:div>
    <w:div w:id="1588614464">
      <w:bodyDiv w:val="1"/>
      <w:marLeft w:val="0"/>
      <w:marRight w:val="0"/>
      <w:marTop w:val="0"/>
      <w:marBottom w:val="0"/>
      <w:divBdr>
        <w:top w:val="none" w:sz="0" w:space="0" w:color="auto"/>
        <w:left w:val="none" w:sz="0" w:space="0" w:color="auto"/>
        <w:bottom w:val="none" w:sz="0" w:space="0" w:color="auto"/>
        <w:right w:val="none" w:sz="0" w:space="0" w:color="auto"/>
      </w:divBdr>
    </w:div>
    <w:div w:id="1599286712">
      <w:bodyDiv w:val="1"/>
      <w:marLeft w:val="0"/>
      <w:marRight w:val="0"/>
      <w:marTop w:val="0"/>
      <w:marBottom w:val="0"/>
      <w:divBdr>
        <w:top w:val="none" w:sz="0" w:space="0" w:color="auto"/>
        <w:left w:val="none" w:sz="0" w:space="0" w:color="auto"/>
        <w:bottom w:val="none" w:sz="0" w:space="0" w:color="auto"/>
        <w:right w:val="none" w:sz="0" w:space="0" w:color="auto"/>
      </w:divBdr>
    </w:div>
    <w:div w:id="1603100604">
      <w:bodyDiv w:val="1"/>
      <w:marLeft w:val="0"/>
      <w:marRight w:val="0"/>
      <w:marTop w:val="0"/>
      <w:marBottom w:val="0"/>
      <w:divBdr>
        <w:top w:val="none" w:sz="0" w:space="0" w:color="auto"/>
        <w:left w:val="none" w:sz="0" w:space="0" w:color="auto"/>
        <w:bottom w:val="none" w:sz="0" w:space="0" w:color="auto"/>
        <w:right w:val="none" w:sz="0" w:space="0" w:color="auto"/>
      </w:divBdr>
    </w:div>
    <w:div w:id="1615476233">
      <w:bodyDiv w:val="1"/>
      <w:marLeft w:val="0"/>
      <w:marRight w:val="0"/>
      <w:marTop w:val="0"/>
      <w:marBottom w:val="0"/>
      <w:divBdr>
        <w:top w:val="none" w:sz="0" w:space="0" w:color="auto"/>
        <w:left w:val="none" w:sz="0" w:space="0" w:color="auto"/>
        <w:bottom w:val="none" w:sz="0" w:space="0" w:color="auto"/>
        <w:right w:val="none" w:sz="0" w:space="0" w:color="auto"/>
      </w:divBdr>
    </w:div>
    <w:div w:id="1640106174">
      <w:bodyDiv w:val="1"/>
      <w:marLeft w:val="0"/>
      <w:marRight w:val="0"/>
      <w:marTop w:val="0"/>
      <w:marBottom w:val="0"/>
      <w:divBdr>
        <w:top w:val="none" w:sz="0" w:space="0" w:color="auto"/>
        <w:left w:val="none" w:sz="0" w:space="0" w:color="auto"/>
        <w:bottom w:val="none" w:sz="0" w:space="0" w:color="auto"/>
        <w:right w:val="none" w:sz="0" w:space="0" w:color="auto"/>
      </w:divBdr>
    </w:div>
    <w:div w:id="1675524761">
      <w:bodyDiv w:val="1"/>
      <w:marLeft w:val="0"/>
      <w:marRight w:val="0"/>
      <w:marTop w:val="0"/>
      <w:marBottom w:val="0"/>
      <w:divBdr>
        <w:top w:val="none" w:sz="0" w:space="0" w:color="auto"/>
        <w:left w:val="none" w:sz="0" w:space="0" w:color="auto"/>
        <w:bottom w:val="none" w:sz="0" w:space="0" w:color="auto"/>
        <w:right w:val="none" w:sz="0" w:space="0" w:color="auto"/>
      </w:divBdr>
    </w:div>
    <w:div w:id="1676570578">
      <w:bodyDiv w:val="1"/>
      <w:marLeft w:val="0"/>
      <w:marRight w:val="0"/>
      <w:marTop w:val="0"/>
      <w:marBottom w:val="0"/>
      <w:divBdr>
        <w:top w:val="none" w:sz="0" w:space="0" w:color="auto"/>
        <w:left w:val="none" w:sz="0" w:space="0" w:color="auto"/>
        <w:bottom w:val="none" w:sz="0" w:space="0" w:color="auto"/>
        <w:right w:val="none" w:sz="0" w:space="0" w:color="auto"/>
      </w:divBdr>
    </w:div>
    <w:div w:id="1677030185">
      <w:bodyDiv w:val="1"/>
      <w:marLeft w:val="0"/>
      <w:marRight w:val="0"/>
      <w:marTop w:val="0"/>
      <w:marBottom w:val="0"/>
      <w:divBdr>
        <w:top w:val="none" w:sz="0" w:space="0" w:color="auto"/>
        <w:left w:val="none" w:sz="0" w:space="0" w:color="auto"/>
        <w:bottom w:val="none" w:sz="0" w:space="0" w:color="auto"/>
        <w:right w:val="none" w:sz="0" w:space="0" w:color="auto"/>
      </w:divBdr>
    </w:div>
    <w:div w:id="1686706086">
      <w:bodyDiv w:val="1"/>
      <w:marLeft w:val="0"/>
      <w:marRight w:val="0"/>
      <w:marTop w:val="0"/>
      <w:marBottom w:val="0"/>
      <w:divBdr>
        <w:top w:val="none" w:sz="0" w:space="0" w:color="auto"/>
        <w:left w:val="none" w:sz="0" w:space="0" w:color="auto"/>
        <w:bottom w:val="none" w:sz="0" w:space="0" w:color="auto"/>
        <w:right w:val="none" w:sz="0" w:space="0" w:color="auto"/>
      </w:divBdr>
    </w:div>
    <w:div w:id="1688829060">
      <w:bodyDiv w:val="1"/>
      <w:marLeft w:val="0"/>
      <w:marRight w:val="0"/>
      <w:marTop w:val="0"/>
      <w:marBottom w:val="0"/>
      <w:divBdr>
        <w:top w:val="none" w:sz="0" w:space="0" w:color="auto"/>
        <w:left w:val="none" w:sz="0" w:space="0" w:color="auto"/>
        <w:bottom w:val="none" w:sz="0" w:space="0" w:color="auto"/>
        <w:right w:val="none" w:sz="0" w:space="0" w:color="auto"/>
      </w:divBdr>
    </w:div>
    <w:div w:id="1709530021">
      <w:bodyDiv w:val="1"/>
      <w:marLeft w:val="0"/>
      <w:marRight w:val="0"/>
      <w:marTop w:val="0"/>
      <w:marBottom w:val="0"/>
      <w:divBdr>
        <w:top w:val="none" w:sz="0" w:space="0" w:color="auto"/>
        <w:left w:val="none" w:sz="0" w:space="0" w:color="auto"/>
        <w:bottom w:val="none" w:sz="0" w:space="0" w:color="auto"/>
        <w:right w:val="none" w:sz="0" w:space="0" w:color="auto"/>
      </w:divBdr>
    </w:div>
    <w:div w:id="1710032439">
      <w:bodyDiv w:val="1"/>
      <w:marLeft w:val="0"/>
      <w:marRight w:val="0"/>
      <w:marTop w:val="0"/>
      <w:marBottom w:val="0"/>
      <w:divBdr>
        <w:top w:val="none" w:sz="0" w:space="0" w:color="auto"/>
        <w:left w:val="none" w:sz="0" w:space="0" w:color="auto"/>
        <w:bottom w:val="none" w:sz="0" w:space="0" w:color="auto"/>
        <w:right w:val="none" w:sz="0" w:space="0" w:color="auto"/>
      </w:divBdr>
    </w:div>
    <w:div w:id="1715231590">
      <w:bodyDiv w:val="1"/>
      <w:marLeft w:val="0"/>
      <w:marRight w:val="0"/>
      <w:marTop w:val="0"/>
      <w:marBottom w:val="0"/>
      <w:divBdr>
        <w:top w:val="none" w:sz="0" w:space="0" w:color="auto"/>
        <w:left w:val="none" w:sz="0" w:space="0" w:color="auto"/>
        <w:bottom w:val="none" w:sz="0" w:space="0" w:color="auto"/>
        <w:right w:val="none" w:sz="0" w:space="0" w:color="auto"/>
      </w:divBdr>
    </w:div>
    <w:div w:id="1716079114">
      <w:bodyDiv w:val="1"/>
      <w:marLeft w:val="0"/>
      <w:marRight w:val="0"/>
      <w:marTop w:val="0"/>
      <w:marBottom w:val="0"/>
      <w:divBdr>
        <w:top w:val="none" w:sz="0" w:space="0" w:color="auto"/>
        <w:left w:val="none" w:sz="0" w:space="0" w:color="auto"/>
        <w:bottom w:val="none" w:sz="0" w:space="0" w:color="auto"/>
        <w:right w:val="none" w:sz="0" w:space="0" w:color="auto"/>
      </w:divBdr>
    </w:div>
    <w:div w:id="1738867420">
      <w:bodyDiv w:val="1"/>
      <w:marLeft w:val="0"/>
      <w:marRight w:val="0"/>
      <w:marTop w:val="0"/>
      <w:marBottom w:val="0"/>
      <w:divBdr>
        <w:top w:val="none" w:sz="0" w:space="0" w:color="auto"/>
        <w:left w:val="none" w:sz="0" w:space="0" w:color="auto"/>
        <w:bottom w:val="none" w:sz="0" w:space="0" w:color="auto"/>
        <w:right w:val="none" w:sz="0" w:space="0" w:color="auto"/>
      </w:divBdr>
    </w:div>
    <w:div w:id="1746881027">
      <w:bodyDiv w:val="1"/>
      <w:marLeft w:val="0"/>
      <w:marRight w:val="0"/>
      <w:marTop w:val="0"/>
      <w:marBottom w:val="0"/>
      <w:divBdr>
        <w:top w:val="none" w:sz="0" w:space="0" w:color="auto"/>
        <w:left w:val="none" w:sz="0" w:space="0" w:color="auto"/>
        <w:bottom w:val="none" w:sz="0" w:space="0" w:color="auto"/>
        <w:right w:val="none" w:sz="0" w:space="0" w:color="auto"/>
      </w:divBdr>
    </w:div>
    <w:div w:id="1762023672">
      <w:bodyDiv w:val="1"/>
      <w:marLeft w:val="0"/>
      <w:marRight w:val="0"/>
      <w:marTop w:val="0"/>
      <w:marBottom w:val="0"/>
      <w:divBdr>
        <w:top w:val="none" w:sz="0" w:space="0" w:color="auto"/>
        <w:left w:val="none" w:sz="0" w:space="0" w:color="auto"/>
        <w:bottom w:val="none" w:sz="0" w:space="0" w:color="auto"/>
        <w:right w:val="none" w:sz="0" w:space="0" w:color="auto"/>
      </w:divBdr>
    </w:div>
    <w:div w:id="1770467958">
      <w:bodyDiv w:val="1"/>
      <w:marLeft w:val="0"/>
      <w:marRight w:val="0"/>
      <w:marTop w:val="0"/>
      <w:marBottom w:val="0"/>
      <w:divBdr>
        <w:top w:val="none" w:sz="0" w:space="0" w:color="auto"/>
        <w:left w:val="none" w:sz="0" w:space="0" w:color="auto"/>
        <w:bottom w:val="none" w:sz="0" w:space="0" w:color="auto"/>
        <w:right w:val="none" w:sz="0" w:space="0" w:color="auto"/>
      </w:divBdr>
    </w:div>
    <w:div w:id="1770809991">
      <w:bodyDiv w:val="1"/>
      <w:marLeft w:val="0"/>
      <w:marRight w:val="0"/>
      <w:marTop w:val="0"/>
      <w:marBottom w:val="0"/>
      <w:divBdr>
        <w:top w:val="none" w:sz="0" w:space="0" w:color="auto"/>
        <w:left w:val="none" w:sz="0" w:space="0" w:color="auto"/>
        <w:bottom w:val="none" w:sz="0" w:space="0" w:color="auto"/>
        <w:right w:val="none" w:sz="0" w:space="0" w:color="auto"/>
      </w:divBdr>
    </w:div>
    <w:div w:id="1782065329">
      <w:bodyDiv w:val="1"/>
      <w:marLeft w:val="0"/>
      <w:marRight w:val="0"/>
      <w:marTop w:val="0"/>
      <w:marBottom w:val="0"/>
      <w:divBdr>
        <w:top w:val="none" w:sz="0" w:space="0" w:color="auto"/>
        <w:left w:val="none" w:sz="0" w:space="0" w:color="auto"/>
        <w:bottom w:val="none" w:sz="0" w:space="0" w:color="auto"/>
        <w:right w:val="none" w:sz="0" w:space="0" w:color="auto"/>
      </w:divBdr>
    </w:div>
    <w:div w:id="1789935885">
      <w:bodyDiv w:val="1"/>
      <w:marLeft w:val="0"/>
      <w:marRight w:val="0"/>
      <w:marTop w:val="0"/>
      <w:marBottom w:val="0"/>
      <w:divBdr>
        <w:top w:val="none" w:sz="0" w:space="0" w:color="auto"/>
        <w:left w:val="none" w:sz="0" w:space="0" w:color="auto"/>
        <w:bottom w:val="none" w:sz="0" w:space="0" w:color="auto"/>
        <w:right w:val="none" w:sz="0" w:space="0" w:color="auto"/>
      </w:divBdr>
    </w:div>
    <w:div w:id="1792822645">
      <w:bodyDiv w:val="1"/>
      <w:marLeft w:val="0"/>
      <w:marRight w:val="0"/>
      <w:marTop w:val="0"/>
      <w:marBottom w:val="0"/>
      <w:divBdr>
        <w:top w:val="none" w:sz="0" w:space="0" w:color="auto"/>
        <w:left w:val="none" w:sz="0" w:space="0" w:color="auto"/>
        <w:bottom w:val="none" w:sz="0" w:space="0" w:color="auto"/>
        <w:right w:val="none" w:sz="0" w:space="0" w:color="auto"/>
      </w:divBdr>
    </w:div>
    <w:div w:id="1812670787">
      <w:bodyDiv w:val="1"/>
      <w:marLeft w:val="0"/>
      <w:marRight w:val="0"/>
      <w:marTop w:val="0"/>
      <w:marBottom w:val="0"/>
      <w:divBdr>
        <w:top w:val="none" w:sz="0" w:space="0" w:color="auto"/>
        <w:left w:val="none" w:sz="0" w:space="0" w:color="auto"/>
        <w:bottom w:val="none" w:sz="0" w:space="0" w:color="auto"/>
        <w:right w:val="none" w:sz="0" w:space="0" w:color="auto"/>
      </w:divBdr>
    </w:div>
    <w:div w:id="1815372541">
      <w:bodyDiv w:val="1"/>
      <w:marLeft w:val="0"/>
      <w:marRight w:val="0"/>
      <w:marTop w:val="0"/>
      <w:marBottom w:val="0"/>
      <w:divBdr>
        <w:top w:val="none" w:sz="0" w:space="0" w:color="auto"/>
        <w:left w:val="none" w:sz="0" w:space="0" w:color="auto"/>
        <w:bottom w:val="none" w:sz="0" w:space="0" w:color="auto"/>
        <w:right w:val="none" w:sz="0" w:space="0" w:color="auto"/>
      </w:divBdr>
    </w:div>
    <w:div w:id="1836988420">
      <w:bodyDiv w:val="1"/>
      <w:marLeft w:val="0"/>
      <w:marRight w:val="0"/>
      <w:marTop w:val="0"/>
      <w:marBottom w:val="0"/>
      <w:divBdr>
        <w:top w:val="none" w:sz="0" w:space="0" w:color="auto"/>
        <w:left w:val="none" w:sz="0" w:space="0" w:color="auto"/>
        <w:bottom w:val="none" w:sz="0" w:space="0" w:color="auto"/>
        <w:right w:val="none" w:sz="0" w:space="0" w:color="auto"/>
      </w:divBdr>
    </w:div>
    <w:div w:id="1845893770">
      <w:bodyDiv w:val="1"/>
      <w:marLeft w:val="0"/>
      <w:marRight w:val="0"/>
      <w:marTop w:val="0"/>
      <w:marBottom w:val="0"/>
      <w:divBdr>
        <w:top w:val="none" w:sz="0" w:space="0" w:color="auto"/>
        <w:left w:val="none" w:sz="0" w:space="0" w:color="auto"/>
        <w:bottom w:val="none" w:sz="0" w:space="0" w:color="auto"/>
        <w:right w:val="none" w:sz="0" w:space="0" w:color="auto"/>
      </w:divBdr>
    </w:div>
    <w:div w:id="1848979152">
      <w:bodyDiv w:val="1"/>
      <w:marLeft w:val="0"/>
      <w:marRight w:val="0"/>
      <w:marTop w:val="0"/>
      <w:marBottom w:val="0"/>
      <w:divBdr>
        <w:top w:val="none" w:sz="0" w:space="0" w:color="auto"/>
        <w:left w:val="none" w:sz="0" w:space="0" w:color="auto"/>
        <w:bottom w:val="none" w:sz="0" w:space="0" w:color="auto"/>
        <w:right w:val="none" w:sz="0" w:space="0" w:color="auto"/>
      </w:divBdr>
    </w:div>
    <w:div w:id="1868178697">
      <w:bodyDiv w:val="1"/>
      <w:marLeft w:val="0"/>
      <w:marRight w:val="0"/>
      <w:marTop w:val="0"/>
      <w:marBottom w:val="0"/>
      <w:divBdr>
        <w:top w:val="none" w:sz="0" w:space="0" w:color="auto"/>
        <w:left w:val="none" w:sz="0" w:space="0" w:color="auto"/>
        <w:bottom w:val="none" w:sz="0" w:space="0" w:color="auto"/>
        <w:right w:val="none" w:sz="0" w:space="0" w:color="auto"/>
      </w:divBdr>
    </w:div>
    <w:div w:id="1868324618">
      <w:bodyDiv w:val="1"/>
      <w:marLeft w:val="0"/>
      <w:marRight w:val="0"/>
      <w:marTop w:val="0"/>
      <w:marBottom w:val="0"/>
      <w:divBdr>
        <w:top w:val="none" w:sz="0" w:space="0" w:color="auto"/>
        <w:left w:val="none" w:sz="0" w:space="0" w:color="auto"/>
        <w:bottom w:val="none" w:sz="0" w:space="0" w:color="auto"/>
        <w:right w:val="none" w:sz="0" w:space="0" w:color="auto"/>
      </w:divBdr>
    </w:div>
    <w:div w:id="1870412411">
      <w:bodyDiv w:val="1"/>
      <w:marLeft w:val="0"/>
      <w:marRight w:val="0"/>
      <w:marTop w:val="0"/>
      <w:marBottom w:val="0"/>
      <w:divBdr>
        <w:top w:val="none" w:sz="0" w:space="0" w:color="auto"/>
        <w:left w:val="none" w:sz="0" w:space="0" w:color="auto"/>
        <w:bottom w:val="none" w:sz="0" w:space="0" w:color="auto"/>
        <w:right w:val="none" w:sz="0" w:space="0" w:color="auto"/>
      </w:divBdr>
    </w:div>
    <w:div w:id="1871406189">
      <w:bodyDiv w:val="1"/>
      <w:marLeft w:val="0"/>
      <w:marRight w:val="0"/>
      <w:marTop w:val="0"/>
      <w:marBottom w:val="0"/>
      <w:divBdr>
        <w:top w:val="none" w:sz="0" w:space="0" w:color="auto"/>
        <w:left w:val="none" w:sz="0" w:space="0" w:color="auto"/>
        <w:bottom w:val="none" w:sz="0" w:space="0" w:color="auto"/>
        <w:right w:val="none" w:sz="0" w:space="0" w:color="auto"/>
      </w:divBdr>
    </w:div>
    <w:div w:id="1872957448">
      <w:bodyDiv w:val="1"/>
      <w:marLeft w:val="0"/>
      <w:marRight w:val="0"/>
      <w:marTop w:val="0"/>
      <w:marBottom w:val="0"/>
      <w:divBdr>
        <w:top w:val="none" w:sz="0" w:space="0" w:color="auto"/>
        <w:left w:val="none" w:sz="0" w:space="0" w:color="auto"/>
        <w:bottom w:val="none" w:sz="0" w:space="0" w:color="auto"/>
        <w:right w:val="none" w:sz="0" w:space="0" w:color="auto"/>
      </w:divBdr>
    </w:div>
    <w:div w:id="1876843929">
      <w:bodyDiv w:val="1"/>
      <w:marLeft w:val="0"/>
      <w:marRight w:val="0"/>
      <w:marTop w:val="0"/>
      <w:marBottom w:val="0"/>
      <w:divBdr>
        <w:top w:val="none" w:sz="0" w:space="0" w:color="auto"/>
        <w:left w:val="none" w:sz="0" w:space="0" w:color="auto"/>
        <w:bottom w:val="none" w:sz="0" w:space="0" w:color="auto"/>
        <w:right w:val="none" w:sz="0" w:space="0" w:color="auto"/>
      </w:divBdr>
    </w:div>
    <w:div w:id="1877810698">
      <w:bodyDiv w:val="1"/>
      <w:marLeft w:val="0"/>
      <w:marRight w:val="0"/>
      <w:marTop w:val="0"/>
      <w:marBottom w:val="0"/>
      <w:divBdr>
        <w:top w:val="none" w:sz="0" w:space="0" w:color="auto"/>
        <w:left w:val="none" w:sz="0" w:space="0" w:color="auto"/>
        <w:bottom w:val="none" w:sz="0" w:space="0" w:color="auto"/>
        <w:right w:val="none" w:sz="0" w:space="0" w:color="auto"/>
      </w:divBdr>
    </w:div>
    <w:div w:id="1888292439">
      <w:bodyDiv w:val="1"/>
      <w:marLeft w:val="0"/>
      <w:marRight w:val="0"/>
      <w:marTop w:val="0"/>
      <w:marBottom w:val="0"/>
      <w:divBdr>
        <w:top w:val="none" w:sz="0" w:space="0" w:color="auto"/>
        <w:left w:val="none" w:sz="0" w:space="0" w:color="auto"/>
        <w:bottom w:val="none" w:sz="0" w:space="0" w:color="auto"/>
        <w:right w:val="none" w:sz="0" w:space="0" w:color="auto"/>
      </w:divBdr>
    </w:div>
    <w:div w:id="1909268493">
      <w:bodyDiv w:val="1"/>
      <w:marLeft w:val="0"/>
      <w:marRight w:val="0"/>
      <w:marTop w:val="0"/>
      <w:marBottom w:val="0"/>
      <w:divBdr>
        <w:top w:val="none" w:sz="0" w:space="0" w:color="auto"/>
        <w:left w:val="none" w:sz="0" w:space="0" w:color="auto"/>
        <w:bottom w:val="none" w:sz="0" w:space="0" w:color="auto"/>
        <w:right w:val="none" w:sz="0" w:space="0" w:color="auto"/>
      </w:divBdr>
    </w:div>
    <w:div w:id="1928686483">
      <w:bodyDiv w:val="1"/>
      <w:marLeft w:val="0"/>
      <w:marRight w:val="0"/>
      <w:marTop w:val="0"/>
      <w:marBottom w:val="0"/>
      <w:divBdr>
        <w:top w:val="none" w:sz="0" w:space="0" w:color="auto"/>
        <w:left w:val="none" w:sz="0" w:space="0" w:color="auto"/>
        <w:bottom w:val="none" w:sz="0" w:space="0" w:color="auto"/>
        <w:right w:val="none" w:sz="0" w:space="0" w:color="auto"/>
      </w:divBdr>
    </w:div>
    <w:div w:id="1972445053">
      <w:bodyDiv w:val="1"/>
      <w:marLeft w:val="0"/>
      <w:marRight w:val="0"/>
      <w:marTop w:val="0"/>
      <w:marBottom w:val="0"/>
      <w:divBdr>
        <w:top w:val="none" w:sz="0" w:space="0" w:color="auto"/>
        <w:left w:val="none" w:sz="0" w:space="0" w:color="auto"/>
        <w:bottom w:val="none" w:sz="0" w:space="0" w:color="auto"/>
        <w:right w:val="none" w:sz="0" w:space="0" w:color="auto"/>
      </w:divBdr>
    </w:div>
    <w:div w:id="1996950273">
      <w:bodyDiv w:val="1"/>
      <w:marLeft w:val="0"/>
      <w:marRight w:val="0"/>
      <w:marTop w:val="0"/>
      <w:marBottom w:val="0"/>
      <w:divBdr>
        <w:top w:val="none" w:sz="0" w:space="0" w:color="auto"/>
        <w:left w:val="none" w:sz="0" w:space="0" w:color="auto"/>
        <w:bottom w:val="none" w:sz="0" w:space="0" w:color="auto"/>
        <w:right w:val="none" w:sz="0" w:space="0" w:color="auto"/>
      </w:divBdr>
    </w:div>
    <w:div w:id="2004237150">
      <w:bodyDiv w:val="1"/>
      <w:marLeft w:val="0"/>
      <w:marRight w:val="0"/>
      <w:marTop w:val="0"/>
      <w:marBottom w:val="0"/>
      <w:divBdr>
        <w:top w:val="none" w:sz="0" w:space="0" w:color="auto"/>
        <w:left w:val="none" w:sz="0" w:space="0" w:color="auto"/>
        <w:bottom w:val="none" w:sz="0" w:space="0" w:color="auto"/>
        <w:right w:val="none" w:sz="0" w:space="0" w:color="auto"/>
      </w:divBdr>
    </w:div>
    <w:div w:id="2022005130">
      <w:bodyDiv w:val="1"/>
      <w:marLeft w:val="0"/>
      <w:marRight w:val="0"/>
      <w:marTop w:val="0"/>
      <w:marBottom w:val="0"/>
      <w:divBdr>
        <w:top w:val="none" w:sz="0" w:space="0" w:color="auto"/>
        <w:left w:val="none" w:sz="0" w:space="0" w:color="auto"/>
        <w:bottom w:val="none" w:sz="0" w:space="0" w:color="auto"/>
        <w:right w:val="none" w:sz="0" w:space="0" w:color="auto"/>
      </w:divBdr>
    </w:div>
    <w:div w:id="2026863518">
      <w:bodyDiv w:val="1"/>
      <w:marLeft w:val="0"/>
      <w:marRight w:val="0"/>
      <w:marTop w:val="0"/>
      <w:marBottom w:val="0"/>
      <w:divBdr>
        <w:top w:val="none" w:sz="0" w:space="0" w:color="auto"/>
        <w:left w:val="none" w:sz="0" w:space="0" w:color="auto"/>
        <w:bottom w:val="none" w:sz="0" w:space="0" w:color="auto"/>
        <w:right w:val="none" w:sz="0" w:space="0" w:color="auto"/>
      </w:divBdr>
    </w:div>
    <w:div w:id="2035106754">
      <w:bodyDiv w:val="1"/>
      <w:marLeft w:val="0"/>
      <w:marRight w:val="0"/>
      <w:marTop w:val="0"/>
      <w:marBottom w:val="0"/>
      <w:divBdr>
        <w:top w:val="none" w:sz="0" w:space="0" w:color="auto"/>
        <w:left w:val="none" w:sz="0" w:space="0" w:color="auto"/>
        <w:bottom w:val="none" w:sz="0" w:space="0" w:color="auto"/>
        <w:right w:val="none" w:sz="0" w:space="0" w:color="auto"/>
      </w:divBdr>
    </w:div>
    <w:div w:id="2046632768">
      <w:bodyDiv w:val="1"/>
      <w:marLeft w:val="0"/>
      <w:marRight w:val="0"/>
      <w:marTop w:val="0"/>
      <w:marBottom w:val="0"/>
      <w:divBdr>
        <w:top w:val="none" w:sz="0" w:space="0" w:color="auto"/>
        <w:left w:val="none" w:sz="0" w:space="0" w:color="auto"/>
        <w:bottom w:val="none" w:sz="0" w:space="0" w:color="auto"/>
        <w:right w:val="none" w:sz="0" w:space="0" w:color="auto"/>
      </w:divBdr>
    </w:div>
    <w:div w:id="2094815407">
      <w:bodyDiv w:val="1"/>
      <w:marLeft w:val="0"/>
      <w:marRight w:val="0"/>
      <w:marTop w:val="0"/>
      <w:marBottom w:val="0"/>
      <w:divBdr>
        <w:top w:val="none" w:sz="0" w:space="0" w:color="auto"/>
        <w:left w:val="none" w:sz="0" w:space="0" w:color="auto"/>
        <w:bottom w:val="none" w:sz="0" w:space="0" w:color="auto"/>
        <w:right w:val="none" w:sz="0" w:space="0" w:color="auto"/>
      </w:divBdr>
    </w:div>
    <w:div w:id="2115051904">
      <w:bodyDiv w:val="1"/>
      <w:marLeft w:val="0"/>
      <w:marRight w:val="0"/>
      <w:marTop w:val="0"/>
      <w:marBottom w:val="0"/>
      <w:divBdr>
        <w:top w:val="none" w:sz="0" w:space="0" w:color="auto"/>
        <w:left w:val="none" w:sz="0" w:space="0" w:color="auto"/>
        <w:bottom w:val="none" w:sz="0" w:space="0" w:color="auto"/>
        <w:right w:val="none" w:sz="0" w:space="0" w:color="auto"/>
      </w:divBdr>
    </w:div>
    <w:div w:id="2132042967">
      <w:bodyDiv w:val="1"/>
      <w:marLeft w:val="0"/>
      <w:marRight w:val="0"/>
      <w:marTop w:val="0"/>
      <w:marBottom w:val="0"/>
      <w:divBdr>
        <w:top w:val="none" w:sz="0" w:space="0" w:color="auto"/>
        <w:left w:val="none" w:sz="0" w:space="0" w:color="auto"/>
        <w:bottom w:val="none" w:sz="0" w:space="0" w:color="auto"/>
        <w:right w:val="none" w:sz="0" w:space="0" w:color="auto"/>
      </w:divBdr>
    </w:div>
    <w:div w:id="2139299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4960676659F4AA43B80FE1DBC87AAF41" ma:contentTypeVersion="5" ma:contentTypeDescription="Создание документа." ma:contentTypeScope="" ma:versionID="e266851ce6bd494b9536c8daa658a19a">
  <xsd:schema xmlns:xsd="http://www.w3.org/2001/XMLSchema" xmlns:xs="http://www.w3.org/2001/XMLSchema" xmlns:p="http://schemas.microsoft.com/office/2006/metadata/properties" xmlns:ns3="8fb0ca62-9f42-4071-b344-7e4a2f7aaefa" targetNamespace="http://schemas.microsoft.com/office/2006/metadata/properties" ma:root="true" ma:fieldsID="6a77cdd072b914dde4d7fe757c9d0147" ns3:_="">
    <xsd:import namespace="8fb0ca62-9f42-4071-b344-7e4a2f7aae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b0ca62-9f42-4071-b344-7e4a2f7aae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fb0ca62-9f42-4071-b344-7e4a2f7aaef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Tam22</b:Tag>
    <b:SourceType>InternetSite</b:SourceType>
    <b:Guid>{1990E27A-C2FA-47CD-B907-BA2ADF1D147C}</b:Guid>
    <b:Title>Portfolio Risk</b:Title>
    <b:Year>2022</b:Year>
    <b:Author>
      <b:Author>
        <b:NameList>
          <b:Person>
            <b:Last>Tamplin</b:Last>
            <b:First>True</b:First>
          </b:Person>
        </b:NameList>
      </b:Author>
    </b:Author>
    <b:InternetSiteTitle>Finance Strategists</b:InternetSiteTitle>
    <b:Month>04</b:Month>
    <b:Day>26</b:Day>
    <b:URL>https://www.financestrategists.com/wealth-management/investment-risk/portfolio-risk/</b:URL>
    <b:LCID>ru-RU</b:LCID>
    <b:RefOrder>3</b:RefOrder>
  </b:Source>
  <b:Source>
    <b:Tag>Mar59</b:Tag>
    <b:SourceType>Book</b:SourceType>
    <b:Guid>{CB5EC767-AD1C-4627-9383-609AA0AE86AB}</b:Guid>
    <b:Author>
      <b:Author>
        <b:NameList xmlns:msxsl="urn:schemas-microsoft-com:xslt" xmlns:b="http://schemas.openxmlformats.org/officeDocument/2006/bibliography">
          <b:Person>
            <b:Last>Markowitz</b:Last>
            <b:First>H.M.</b:First>
            <b:Middle/>
          </b:Person>
        </b:NameList>
      </b:Author>
    </b:Author>
    <b:Title>Portfolio Selection: Efficient Diversification of Investments</b:Title>
    <b:Year>1959</b:Year>
    <b:City/>
    <b:StateProvince/>
    <b:CountryRegion/>
    <b:Publisher>John Wiley &amp; Sons</b:Publisher>
    <b:Volume/>
    <b:NumberVolumes/>
    <b:ShortTitle/>
    <b:StandardNumber/>
    <b:Pages/>
    <b:Edition/>
    <b:Comments/>
    <b:Medium/>
    <b:YearAccessed>2023</b:YearAccessed>
    <b:MonthAccessed>4</b:MonthAccessed>
    <b:DayAccessed>27</b:DayAccessed>
    <b:URL>http://cowles.econ.yale.edu/P/cm/m16/index.htm</b:URL>
    <b:DOI/>
    <b:RefOrder>1</b:RefOrder>
  </b:Source>
  <b:Source>
    <b:Tag>Sha64</b:Tag>
    <b:SourceType>Book</b:SourceType>
    <b:Guid>{F97E6BFB-9605-4D11-B480-0C17827C543B}</b:Guid>
    <b:Title>Capital Asset price : a theory of market equilibrium under </b:Title>
    <b:Year>1964</b:Year>
    <b:Author>
      <b:Author>
        <b:NameList>
          <b:Person>
            <b:Last>W.E.</b:Last>
            <b:First>Sharp</b:First>
          </b:Person>
        </b:NameList>
      </b:Author>
    </b:Author>
    <b:Publisher> J. Finance.</b:Publisher>
    <b:RefOrder>2</b:RefOrder>
  </b:Source>
  <b:Source>
    <b:Tag>Pab18</b:Tag>
    <b:SourceType>InternetSite</b:SourceType>
    <b:Guid>{384C0E83-6BFC-4C8B-91E2-9A394DCB7BD8}</b:Guid>
    <b:Title>Value at Risk or Expected Shortfall</b:Title>
    <b:Year>2018</b:Year>
    <b:Author>
      <b:Author>
        <b:NameList>
          <b:Person>
            <b:Last>Sánchez</b:Last>
            <b:First>Pablo</b:First>
          </b:Person>
        </b:NameList>
      </b:Author>
    </b:Author>
    <b:InternetSiteTitle>QuantDare</b:InternetSiteTitle>
    <b:Month>09</b:Month>
    <b:Day>26</b:Day>
    <b:URL>https://quantdare.com/value-at-risk-or-expected-shortfall/</b:URL>
    <b:RefOrder>4</b:RefOrder>
  </b:Source>
  <b:Source>
    <b:Tag>САА14</b:Tag>
    <b:SourceType>Book</b:SourceType>
    <b:Guid>{97A07240-FAB0-4C02-853C-2618A180125A}</b:Guid>
    <b:Author>
      <b:Author>
        <b:NameList>
          <b:Person>
            <b:Last>Аникин С. А.¸ Медведева М. А.</b:Last>
            <b:First>Никонов</b:First>
            <b:Middle>О. И.</b:Middle>
          </b:Person>
        </b:NameList>
      </b:Author>
    </b:Author>
    <b:Title>Математика для экономистов</b:Title>
    <b:Year>2014</b:Year>
    <b:City>Екатеринбург</b:City>
    <b:Publisher>Издательство Уральского университета</b:Publisher>
    <b:RefOrder>6</b:RefOrder>
  </b:Source>
  <b:Source>
    <b:Tag>Хол18</b:Tag>
    <b:SourceType>InternetSite</b:SourceType>
    <b:Guid>{7D653170-BC8B-471B-B0A8-7AF874F19F03}</b:Guid>
    <b:Author>
      <b:Author>
        <b:NameList>
          <b:Person>
            <b:Last>Оксана</b:Last>
            <b:First>Холоденко</b:First>
          </b:Person>
        </b:NameList>
      </b:Author>
    </b:Author>
    <b:Title>Составление инвестиционного портфеля по Марковицу для чайников</b:Title>
    <b:InternetSiteTitle>БКС Экспресс</b:InternetSiteTitle>
    <b:Year>2018</b:Year>
    <b:Month>06</b:Month>
    <b:Day>07</b:Day>
    <b:URL>https://bcs-express.ru/novosti-i-analitika/sostavlenie-investitsionnogo-portfelia-po-markovitsu-dlia-chainikov</b:URL>
    <b:RefOrder>5</b:RefOrder>
  </b:Source>
  <b:Source>
    <b:Tag>Nas18</b:Tag>
    <b:SourceType>InternetSite</b:SourceType>
    <b:Guid>{4F6FC1C5-E388-44B1-9479-5CD667AB1DE8}</b:Guid>
    <b:Author>
      <b:Author>
        <b:NameList>
          <b:Person>
            <b:Last>Hussain</b:Last>
            <b:First>Nasir</b:First>
          </b:Person>
        </b:NameList>
      </b:Author>
    </b:Author>
    <b:Title>Markowitz-Portfolio-Optimization-with-Python</b:Title>
    <b:InternetSiteTitle>github</b:InternetSiteTitle>
    <b:Year>2018</b:Year>
    <b:Month>02</b:Month>
    <b:Day>21</b:Day>
    <b:URL>https://github.com/aghanhussain/Markowitz-Portfolio-Optimization-with-Python/blob/master/The%20Efficient%20Frontier-Markowitz%20portfolio%20optimization%20in%20Python.ipynb</b:URL>
    <b:RefOrder>8</b:RefOrder>
  </b:Source>
  <b:Source>
    <b:Tag>Mon</b:Tag>
    <b:SourceType>InternetSite</b:SourceType>
    <b:Guid>{5549C248-2B57-4A05-86EC-9948F276CE71}</b:Guid>
    <b:Title>Monte Carlo Simulation of Stock Portfolio in R, Matlab, and Python</b:Title>
    <b:InternetSiteTitle>github</b:InternetSiteTitle>
    <b:URL>https://israeldi.github.io/bookdown/_book/monte-carlo-simulation-of-stock-portfolio-in-r-matlab-and-python.html</b:URL>
    <b:RefOrder>7</b:RefOrder>
  </b:Source>
</b:Sources>
</file>

<file path=customXml/itemProps1.xml><?xml version="1.0" encoding="utf-8"?>
<ds:datastoreItem xmlns:ds="http://schemas.openxmlformats.org/officeDocument/2006/customXml" ds:itemID="{7C9B44B4-6C7C-4E71-BC44-C7B386C71BB2}">
  <ds:schemaRefs>
    <ds:schemaRef ds:uri="http://schemas.microsoft.com/sharepoint/v3/contenttype/forms"/>
  </ds:schemaRefs>
</ds:datastoreItem>
</file>

<file path=customXml/itemProps2.xml><?xml version="1.0" encoding="utf-8"?>
<ds:datastoreItem xmlns:ds="http://schemas.openxmlformats.org/officeDocument/2006/customXml" ds:itemID="{381746CB-E640-4CFC-89A3-3A341300E9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b0ca62-9f42-4071-b344-7e4a2f7aae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1AA85E-BFB3-4BBD-8527-40557ACF57FD}">
  <ds:schemaRefs>
    <ds:schemaRef ds:uri="http://schemas.microsoft.com/office/2006/metadata/properties"/>
    <ds:schemaRef ds:uri="http://schemas.microsoft.com/office/infopath/2007/PartnerControls"/>
    <ds:schemaRef ds:uri="8fb0ca62-9f42-4071-b344-7e4a2f7aaefa"/>
  </ds:schemaRefs>
</ds:datastoreItem>
</file>

<file path=customXml/itemProps4.xml><?xml version="1.0" encoding="utf-8"?>
<ds:datastoreItem xmlns:ds="http://schemas.openxmlformats.org/officeDocument/2006/customXml" ds:itemID="{FB9F4EC5-3BD7-4664-86DF-551F08E34A2A}">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36</Pages>
  <Words>5727</Words>
  <Characters>38600</Characters>
  <Application>Microsoft Office Word</Application>
  <DocSecurity>0</DocSecurity>
  <Lines>1015</Lines>
  <Paragraphs>375</Paragraphs>
  <ScaleCrop>false</ScaleCrop>
  <HeadingPairs>
    <vt:vector size="2" baseType="variant">
      <vt:variant>
        <vt:lpstr>Название</vt:lpstr>
      </vt:variant>
      <vt:variant>
        <vt:i4>1</vt:i4>
      </vt:variant>
    </vt:vector>
  </HeadingPairs>
  <TitlesOfParts>
    <vt:vector size="1" baseType="lpstr">
      <vt:lpstr>ПРАВИТЕЛЬСТВО РОССИЙСКОЙ ФЕДЕРАЦИИ</vt:lpstr>
    </vt:vector>
  </TitlesOfParts>
  <Company/>
  <LinksUpToDate>false</LinksUpToDate>
  <CharactersWithSpaces>43952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ПРАВИТЕЛЬСТВО РОССИЙСКОЙ ФЕДЕРАЦИИ</dc:title>
  <dc:subject/>
  <dc:creator>Катя</dc:creator>
  <cp:keywords/>
  <cp:lastModifiedBy>Достовалов Максим Юрьевич</cp:lastModifiedBy>
  <cp:revision>4</cp:revision>
  <dcterms:created xsi:type="dcterms:W3CDTF">2023-04-27T09:46:00Z</dcterms:created>
  <dcterms:modified xsi:type="dcterms:W3CDTF">2023-04-27T19:33:00Z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0x0101004960676659F4AA43B80FE1DBC87AAF41</vt:lpwstr>
  </property>
  <property fmtid="{D5CDD505-2E9C-101B-9397-08002B2CF9AE}" pid="3" name="MTWinEqns">
    <vt:bool>true</vt:bool>
  </property>
</Properties>
</file>