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35EA1" w14:textId="65A4A7C4" w:rsidR="00C558AD" w:rsidRPr="00984141" w:rsidRDefault="00C5704E" w:rsidP="008048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Использование криптографических методов</w:t>
      </w:r>
      <w:r w:rsidR="007674D2" w:rsidRPr="007674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защиты </w:t>
      </w:r>
      <w:r w:rsidR="007674D2" w:rsidRPr="007674D2">
        <w:rPr>
          <w:rFonts w:ascii="Times New Roman" w:hAnsi="Times New Roman" w:cs="Times New Roman"/>
          <w:b/>
          <w:bCs/>
          <w:sz w:val="24"/>
          <w:szCs w:val="24"/>
        </w:rPr>
        <w:t>пр</w:t>
      </w:r>
      <w:r w:rsidR="007674D2">
        <w:rPr>
          <w:rFonts w:ascii="Times New Roman" w:hAnsi="Times New Roman" w:cs="Times New Roman"/>
          <w:b/>
          <w:bCs/>
          <w:sz w:val="24"/>
          <w:szCs w:val="24"/>
        </w:rPr>
        <w:t xml:space="preserve">оцесса </w:t>
      </w:r>
      <w:r w:rsidR="007674D2" w:rsidRPr="007674D2">
        <w:rPr>
          <w:rFonts w:ascii="Times New Roman" w:hAnsi="Times New Roman" w:cs="Times New Roman"/>
          <w:b/>
          <w:bCs/>
          <w:sz w:val="24"/>
          <w:szCs w:val="24"/>
        </w:rPr>
        <w:t>аутентификации</w:t>
      </w:r>
      <w:r w:rsidR="00984141">
        <w:rPr>
          <w:rFonts w:ascii="Times New Roman" w:hAnsi="Times New Roman" w:cs="Times New Roman"/>
          <w:b/>
          <w:bCs/>
          <w:sz w:val="24"/>
          <w:szCs w:val="24"/>
        </w:rPr>
        <w:t xml:space="preserve"> устройств</w:t>
      </w:r>
      <w:r w:rsidR="007674D2" w:rsidRPr="007674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4D57">
        <w:rPr>
          <w:rFonts w:ascii="Times New Roman" w:hAnsi="Times New Roman" w:cs="Times New Roman"/>
          <w:b/>
          <w:bCs/>
          <w:sz w:val="24"/>
          <w:szCs w:val="24"/>
        </w:rPr>
        <w:t xml:space="preserve">через технологию беспроводного доступа </w:t>
      </w:r>
      <w:r w:rsidR="00984141">
        <w:rPr>
          <w:rFonts w:ascii="Times New Roman" w:hAnsi="Times New Roman" w:cs="Times New Roman"/>
          <w:b/>
          <w:bCs/>
          <w:sz w:val="24"/>
          <w:szCs w:val="24"/>
          <w:lang w:val="en-US"/>
        </w:rPr>
        <w:t>Wi</w:t>
      </w:r>
      <w:r w:rsidR="00984141" w:rsidRPr="00984141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</w:t>
      </w:r>
    </w:p>
    <w:p w14:paraId="1E7912DD" w14:textId="7DC458BA" w:rsidR="00984141" w:rsidRDefault="00984141" w:rsidP="0080486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84141">
        <w:rPr>
          <w:rFonts w:ascii="Times New Roman" w:hAnsi="Times New Roman" w:cs="Times New Roman"/>
          <w:i/>
          <w:iCs/>
          <w:sz w:val="24"/>
          <w:szCs w:val="24"/>
        </w:rPr>
        <w:t>- Поскольку у тебя половина материала – рассуждения о вай-фае, а вторая половина о том, как происходит процесс аутентификации и криптография, то в названии их обоих нужно указать</w:t>
      </w:r>
    </w:p>
    <w:p w14:paraId="708CC8EF" w14:textId="7C8E1F0A" w:rsidR="00984141" w:rsidRDefault="00984141" w:rsidP="0080486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-- Не пугайся моего любимого термина «защита информации», ибо он является синонимом слову «аутентификация»</w:t>
      </w:r>
    </w:p>
    <w:p w14:paraId="7349BFD6" w14:textId="77777777" w:rsidR="00334D57" w:rsidRPr="00984141" w:rsidRDefault="00334D57" w:rsidP="0080486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F31F252" w14:textId="12770F2E" w:rsidR="003D78A0" w:rsidRPr="00334D57" w:rsidRDefault="00334D57" w:rsidP="00334D57">
      <w:pPr>
        <w:pStyle w:val="1"/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90213523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</w:t>
      </w:r>
      <w:r w:rsidRPr="00334D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ведение</w:t>
      </w:r>
      <w:bookmarkEnd w:id="0"/>
    </w:p>
    <w:p w14:paraId="230FCC22" w14:textId="77777777" w:rsidR="006E1A2E" w:rsidRDefault="00687A67" w:rsidP="006E1A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>За последнее десятилетие был совершён огромный скачок в сфере робототехники. Всё чаще и чаще люди прибегают к помощи роботов.</w:t>
      </w:r>
      <w:r w:rsidR="005B4535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На сегодняшний день роботы применяются в различных сферах: они задействованы в медицине, в военном деле, сфере обслуживания и просто для бытовых целей. Основным предназначением роботов является упрощение жизни человека, </w:t>
      </w:r>
      <w:r w:rsidR="00E731C6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делая </w:t>
      </w:r>
      <w:r w:rsidR="005B4535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её </w:t>
      </w:r>
      <w:r w:rsidR="00E731C6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более комфортной, избавив от выполнения тяжёлых и сложных рабочих процессов. </w:t>
      </w:r>
      <w:r w:rsidR="00754EDA" w:rsidRPr="00804861">
        <w:rPr>
          <w:rFonts w:ascii="Times New Roman" w:hAnsi="Times New Roman" w:cs="Times New Roman"/>
          <w:sz w:val="24"/>
          <w:szCs w:val="24"/>
          <w:highlight w:val="green"/>
        </w:rPr>
        <w:t>Иными словами, можно утверждать следующее, умные устройства не</w:t>
      </w:r>
      <w:r w:rsidR="00E731C6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должны </w:t>
      </w:r>
      <w:r w:rsidR="00754EDA" w:rsidRPr="00804861">
        <w:rPr>
          <w:rFonts w:ascii="Times New Roman" w:hAnsi="Times New Roman" w:cs="Times New Roman"/>
          <w:sz w:val="24"/>
          <w:szCs w:val="24"/>
          <w:highlight w:val="green"/>
        </w:rPr>
        <w:t>препятствовать или полностью подменить человека</w:t>
      </w:r>
      <w:r w:rsidR="00E731C6" w:rsidRPr="00804861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="00754EDA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E731C6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сколько освободить его от </w:t>
      </w:r>
      <w:r w:rsidR="00754EDA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монотонной ненужной и малоэффективной </w:t>
      </w:r>
      <w:r w:rsidR="00E731C6" w:rsidRPr="00804861">
        <w:rPr>
          <w:rFonts w:ascii="Times New Roman" w:hAnsi="Times New Roman" w:cs="Times New Roman"/>
          <w:sz w:val="24"/>
          <w:szCs w:val="24"/>
          <w:highlight w:val="green"/>
        </w:rPr>
        <w:t>работы,</w:t>
      </w:r>
      <w:r w:rsidR="00754EDA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тем самым</w:t>
      </w:r>
      <w:r w:rsidR="00E731C6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автоматизировать большинство производственных</w:t>
      </w:r>
      <w:r w:rsidR="00754EDA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и домашних</w:t>
      </w:r>
      <w:r w:rsidR="00E731C6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задач.</w:t>
      </w:r>
      <w:r w:rsidR="0009073B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813A7F" w:rsidRPr="00804861">
        <w:rPr>
          <w:rFonts w:ascii="Times New Roman" w:hAnsi="Times New Roman" w:cs="Times New Roman"/>
          <w:sz w:val="24"/>
          <w:szCs w:val="24"/>
          <w:highlight w:val="green"/>
        </w:rPr>
        <w:t>Сегодня роботов, исходя из их назначения и применения, подразделяют на следующие виды: исследовательские, строительные, промышленные, бытовые, транспортные. Все они имеют разные размеры, подвиды, направления, а также способ управления. Часто, при разработке робототехнических комплексов необходима идентификация отдельных роботов</w:t>
      </w:r>
      <w:r w:rsidR="002131FE" w:rsidRPr="00804861">
        <w:rPr>
          <w:rFonts w:ascii="Times New Roman" w:hAnsi="Times New Roman" w:cs="Times New Roman"/>
          <w:sz w:val="24"/>
          <w:szCs w:val="24"/>
          <w:highlight w:val="green"/>
        </w:rPr>
        <w:t>. В свою очередь производители автономных роботов используют закрытые протоколы собственной разработки, используемые для управления одним типом оборудования. Это значительно усложняет разработку и интеграцию новых роботов.</w:t>
      </w:r>
      <w:r w:rsidR="0009073B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40642B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Актуальность выбранной темы обусловлена </w:t>
      </w:r>
      <w:r w:rsidR="00754EDA" w:rsidRPr="00804861">
        <w:rPr>
          <w:rFonts w:ascii="Times New Roman" w:hAnsi="Times New Roman" w:cs="Times New Roman"/>
          <w:sz w:val="24"/>
          <w:szCs w:val="24"/>
          <w:highlight w:val="green"/>
        </w:rPr>
        <w:t>наличием уязвимостей</w:t>
      </w:r>
      <w:r w:rsidR="004E74EE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удалённого управления автономными роботами по интерфейсу </w:t>
      </w:r>
      <w:r w:rsidR="004E74EE" w:rsidRPr="008048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WI</w:t>
      </w:r>
      <w:r w:rsidR="004E74EE" w:rsidRPr="00804861">
        <w:rPr>
          <w:rFonts w:ascii="Times New Roman" w:hAnsi="Times New Roman" w:cs="Times New Roman"/>
          <w:sz w:val="24"/>
          <w:szCs w:val="24"/>
          <w:highlight w:val="green"/>
        </w:rPr>
        <w:t>-</w:t>
      </w:r>
      <w:r w:rsidR="004E74EE" w:rsidRPr="008048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FI</w:t>
      </w:r>
      <w:r w:rsidR="004E74EE" w:rsidRPr="00804861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D73CB7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В результате чего</w:t>
      </w:r>
      <w:r w:rsidR="004E74EE" w:rsidRPr="00804861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="00D73CB7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754EDA" w:rsidRPr="00804861">
        <w:rPr>
          <w:rFonts w:ascii="Times New Roman" w:hAnsi="Times New Roman" w:cs="Times New Roman"/>
          <w:sz w:val="24"/>
          <w:szCs w:val="24"/>
          <w:highlight w:val="green"/>
        </w:rPr>
        <w:t>необходимо разработать</w:t>
      </w:r>
      <w:r w:rsidR="004E74EE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D73CB7" w:rsidRPr="00804861">
        <w:rPr>
          <w:rFonts w:ascii="Times New Roman" w:hAnsi="Times New Roman" w:cs="Times New Roman"/>
          <w:sz w:val="24"/>
          <w:szCs w:val="24"/>
          <w:highlight w:val="green"/>
        </w:rPr>
        <w:t>алгоритм</w:t>
      </w:r>
      <w:r w:rsidR="004E74EE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идентификации </w:t>
      </w:r>
      <w:r w:rsidR="00754EDA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роботов, который </w:t>
      </w:r>
      <w:r w:rsidR="00D73CB7" w:rsidRPr="00804861">
        <w:rPr>
          <w:rFonts w:ascii="Times New Roman" w:hAnsi="Times New Roman" w:cs="Times New Roman"/>
          <w:sz w:val="24"/>
          <w:szCs w:val="24"/>
          <w:highlight w:val="green"/>
        </w:rPr>
        <w:t>может быть применён в различных типах робототехнических систем, а также в личных интересах</w:t>
      </w:r>
      <w:r w:rsidR="00754EDA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(домашних делах)</w:t>
      </w:r>
      <w:r w:rsidR="00D73CB7" w:rsidRPr="00804861">
        <w:rPr>
          <w:rFonts w:ascii="Times New Roman" w:hAnsi="Times New Roman" w:cs="Times New Roman"/>
          <w:sz w:val="24"/>
          <w:szCs w:val="24"/>
          <w:highlight w:val="green"/>
        </w:rPr>
        <w:t>, с целью</w:t>
      </w:r>
      <w:r w:rsidR="004E74EE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расширения </w:t>
      </w:r>
      <w:r w:rsidR="0040642B" w:rsidRPr="00804861">
        <w:rPr>
          <w:rFonts w:ascii="Times New Roman" w:hAnsi="Times New Roman" w:cs="Times New Roman"/>
          <w:sz w:val="24"/>
          <w:szCs w:val="24"/>
          <w:highlight w:val="green"/>
        </w:rPr>
        <w:t>функционала управления роботом</w:t>
      </w:r>
      <w:r w:rsidR="004E74EE" w:rsidRPr="00804861">
        <w:rPr>
          <w:rFonts w:ascii="Times New Roman" w:hAnsi="Times New Roman" w:cs="Times New Roman"/>
          <w:sz w:val="24"/>
          <w:szCs w:val="24"/>
          <w:highlight w:val="green"/>
        </w:rPr>
        <w:t>.</w:t>
      </w:r>
      <w:bookmarkStart w:id="1" w:name="_Toc90213524"/>
    </w:p>
    <w:p w14:paraId="6A852CE0" w14:textId="77777777" w:rsidR="006E1A2E" w:rsidRDefault="006E1A2E" w:rsidP="006E1A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E99872" w14:textId="628C149B" w:rsidR="00D97AD3" w:rsidRPr="00804861" w:rsidRDefault="00A24FDF" w:rsidP="00334D57">
      <w:pPr>
        <w:pStyle w:val="2"/>
        <w:spacing w:line="240" w:lineRule="auto"/>
        <w:rPr>
          <w:sz w:val="24"/>
          <w:szCs w:val="24"/>
        </w:rPr>
      </w:pPr>
      <w:bookmarkStart w:id="2" w:name="_Toc90213525"/>
      <w:bookmarkEnd w:id="1"/>
      <w:r w:rsidRPr="00804861">
        <w:rPr>
          <w:sz w:val="24"/>
          <w:szCs w:val="24"/>
        </w:rPr>
        <w:t>Технология</w:t>
      </w:r>
      <w:r w:rsidR="00D97AD3" w:rsidRPr="00804861">
        <w:rPr>
          <w:sz w:val="24"/>
          <w:szCs w:val="24"/>
        </w:rPr>
        <w:t xml:space="preserve"> </w:t>
      </w:r>
      <w:r w:rsidR="00D97AD3" w:rsidRPr="00804861">
        <w:rPr>
          <w:sz w:val="24"/>
          <w:szCs w:val="24"/>
          <w:lang w:val="en-US"/>
        </w:rPr>
        <w:t>WI</w:t>
      </w:r>
      <w:r w:rsidR="00D97AD3" w:rsidRPr="00804861">
        <w:rPr>
          <w:sz w:val="24"/>
          <w:szCs w:val="24"/>
        </w:rPr>
        <w:t>-</w:t>
      </w:r>
      <w:r w:rsidR="00D97AD3" w:rsidRPr="00804861">
        <w:rPr>
          <w:sz w:val="24"/>
          <w:szCs w:val="24"/>
          <w:lang w:val="en-US"/>
        </w:rPr>
        <w:t>FI</w:t>
      </w:r>
      <w:bookmarkEnd w:id="2"/>
    </w:p>
    <w:p w14:paraId="0512CB40" w14:textId="45EB7B77" w:rsidR="00DD3774" w:rsidRPr="00804861" w:rsidRDefault="00DF0D6B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>Во всём мире происходит непрерывное развитие интернета и глобальной компьютеризации</w:t>
      </w:r>
      <w:r w:rsidR="00D97AD3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общества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, что привело</w:t>
      </w:r>
      <w:r w:rsidR="00D97AD3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к огромному скачку развития беспроводных технологий</w:t>
      </w:r>
      <w:r w:rsidR="00D97AD3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Технология </w:t>
      </w:r>
      <w:r w:rsidRPr="008048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WI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-</w:t>
      </w:r>
      <w:r w:rsidRPr="008048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FI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позволяет подключать</w:t>
      </w:r>
      <w:r w:rsidR="00D97AD3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удаленные объекты, заменяя 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провода</w:t>
      </w:r>
      <w:r w:rsidR="00D97AD3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и экономя немало денег. Она так же позволяет, перемещаться в зоне п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окрытия сети оставаясь на связи, тем самым став востребованной на телекоммуникационном рынке.</w:t>
      </w:r>
      <w:r w:rsidR="0009073B" w:rsidRPr="00804861">
        <w:rPr>
          <w:rFonts w:ascii="Times New Roman" w:hAnsi="Times New Roman" w:cs="Times New Roman"/>
          <w:sz w:val="24"/>
          <w:szCs w:val="24"/>
        </w:rPr>
        <w:t xml:space="preserve"> 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Разработка этих стандартов ведется в рамках рабочей группы 802.11 Института инженеров по электротехнике и электронике (IEEE).</w:t>
      </w:r>
      <w:r w:rsidR="0009073B" w:rsidRPr="00804861">
        <w:rPr>
          <w:rFonts w:ascii="Times New Roman" w:hAnsi="Times New Roman" w:cs="Times New Roman"/>
          <w:sz w:val="24"/>
          <w:szCs w:val="24"/>
        </w:rPr>
        <w:t xml:space="preserve"> </w:t>
      </w:r>
      <w:r w:rsidR="00DD3774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Почти все современные ноутбуки и </w:t>
      </w:r>
      <w:r w:rsidR="001B03EB" w:rsidRPr="00804861">
        <w:rPr>
          <w:rFonts w:ascii="Times New Roman" w:hAnsi="Times New Roman" w:cs="Times New Roman"/>
          <w:sz w:val="24"/>
          <w:szCs w:val="24"/>
          <w:highlight w:val="green"/>
        </w:rPr>
        <w:t>другие электронные девайсы</w:t>
      </w:r>
      <w:r w:rsidR="00DD3774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так или иначе умеют работать в сетях </w:t>
      </w:r>
      <w:proofErr w:type="spellStart"/>
      <w:r w:rsidR="00DD3774" w:rsidRPr="00804861">
        <w:rPr>
          <w:rFonts w:ascii="Times New Roman" w:hAnsi="Times New Roman" w:cs="Times New Roman"/>
          <w:sz w:val="24"/>
          <w:szCs w:val="24"/>
          <w:highlight w:val="green"/>
        </w:rPr>
        <w:t>Wi</w:t>
      </w:r>
      <w:proofErr w:type="spellEnd"/>
      <w:r w:rsidR="00DD3774" w:rsidRPr="00804861">
        <w:rPr>
          <w:rFonts w:ascii="Times New Roman" w:hAnsi="Times New Roman" w:cs="Times New Roman"/>
          <w:sz w:val="24"/>
          <w:szCs w:val="24"/>
          <w:highlight w:val="green"/>
        </w:rPr>
        <w:t>-Fi.</w:t>
      </w:r>
      <w:r w:rsidR="00DD3774" w:rsidRPr="008048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0BFB91" w14:textId="3A65490C" w:rsidR="00DD3774" w:rsidRPr="00804861" w:rsidRDefault="00DD3774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  <w:highlight w:val="yellow"/>
        </w:rPr>
        <w:t xml:space="preserve">Для подключения к </w:t>
      </w:r>
      <w:proofErr w:type="spellStart"/>
      <w:r w:rsidRPr="00804861">
        <w:rPr>
          <w:rFonts w:ascii="Times New Roman" w:hAnsi="Times New Roman" w:cs="Times New Roman"/>
          <w:sz w:val="24"/>
          <w:szCs w:val="24"/>
          <w:highlight w:val="yellow"/>
        </w:rPr>
        <w:t>Wi</w:t>
      </w:r>
      <w:proofErr w:type="spellEnd"/>
      <w:r w:rsidRPr="00804861">
        <w:rPr>
          <w:rFonts w:ascii="Times New Roman" w:hAnsi="Times New Roman" w:cs="Times New Roman"/>
          <w:sz w:val="24"/>
          <w:szCs w:val="24"/>
          <w:highlight w:val="yellow"/>
        </w:rPr>
        <w:t>-Fi-сети</w:t>
      </w:r>
      <w:r w:rsidR="00BC0CD6" w:rsidRPr="00804861">
        <w:rPr>
          <w:rFonts w:ascii="Times New Roman" w:hAnsi="Times New Roman" w:cs="Times New Roman"/>
          <w:sz w:val="24"/>
          <w:szCs w:val="24"/>
          <w:highlight w:val="yellow"/>
        </w:rPr>
        <w:t xml:space="preserve"> достаточно, чтобы элек</w:t>
      </w:r>
      <w:r w:rsidR="00714832" w:rsidRPr="00804861">
        <w:rPr>
          <w:rFonts w:ascii="Times New Roman" w:hAnsi="Times New Roman" w:cs="Times New Roman"/>
          <w:sz w:val="24"/>
          <w:szCs w:val="24"/>
          <w:highlight w:val="yellow"/>
        </w:rPr>
        <w:t>тронный гаджеты</w:t>
      </w:r>
      <w:r w:rsidRPr="00804861">
        <w:rPr>
          <w:rFonts w:ascii="Times New Roman" w:hAnsi="Times New Roman" w:cs="Times New Roman"/>
          <w:sz w:val="24"/>
          <w:szCs w:val="24"/>
          <w:highlight w:val="yellow"/>
        </w:rPr>
        <w:t>, были оснащены беспроводными адаптерами</w:t>
      </w:r>
      <w:r w:rsidRPr="008048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1CFF01" w14:textId="25C9D44B" w:rsidR="000D481C" w:rsidRPr="00334D57" w:rsidRDefault="00714832" w:rsidP="00334D57">
      <w:pPr>
        <w:spacing w:after="0" w:line="240" w:lineRule="auto"/>
        <w:ind w:firstLine="709"/>
        <w:jc w:val="both"/>
        <w:rPr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Главное предназначение </w:t>
      </w:r>
      <w:proofErr w:type="spellStart"/>
      <w:r w:rsidRPr="00804861">
        <w:rPr>
          <w:rFonts w:ascii="Times New Roman" w:hAnsi="Times New Roman" w:cs="Times New Roman"/>
          <w:sz w:val="24"/>
          <w:szCs w:val="24"/>
          <w:highlight w:val="green"/>
        </w:rPr>
        <w:t>Wi</w:t>
      </w:r>
      <w:proofErr w:type="spellEnd"/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-Fi — объединять компьютеры в локальную сеть. </w:t>
      </w:r>
      <w:proofErr w:type="spellStart"/>
      <w:r w:rsidRPr="00804861">
        <w:rPr>
          <w:rFonts w:ascii="Times New Roman" w:hAnsi="Times New Roman" w:cs="Times New Roman"/>
          <w:sz w:val="24"/>
          <w:szCs w:val="24"/>
          <w:highlight w:val="green"/>
        </w:rPr>
        <w:t>Wi</w:t>
      </w:r>
      <w:proofErr w:type="spellEnd"/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-Fi может связывать между собой не только </w:t>
      </w:r>
      <w:proofErr w:type="spellStart"/>
      <w:proofErr w:type="gramStart"/>
      <w:r w:rsidRPr="00804861">
        <w:rPr>
          <w:rFonts w:ascii="Times New Roman" w:hAnsi="Times New Roman" w:cs="Times New Roman"/>
          <w:sz w:val="24"/>
          <w:szCs w:val="24"/>
          <w:highlight w:val="green"/>
        </w:rPr>
        <w:t>компьютеры.</w:t>
      </w:r>
      <w:r w:rsidR="000D481C" w:rsidRPr="00804861">
        <w:rPr>
          <w:rFonts w:ascii="Times New Roman" w:hAnsi="Times New Roman" w:cs="Times New Roman"/>
          <w:sz w:val="24"/>
          <w:szCs w:val="24"/>
          <w:highlight w:val="green"/>
        </w:rPr>
        <w:t>Существует</w:t>
      </w:r>
      <w:proofErr w:type="spellEnd"/>
      <w:proofErr w:type="gramEnd"/>
      <w:r w:rsidR="000D481C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три типа беспроводных сетей</w:t>
      </w:r>
    </w:p>
    <w:p w14:paraId="5F6FBB07" w14:textId="77777777" w:rsidR="0017605D" w:rsidRPr="00804861" w:rsidRDefault="0017605D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>−</w:t>
      </w:r>
      <w:r w:rsidR="00E20DA2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8048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WPAN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( </w:t>
      </w:r>
      <w:r w:rsidRPr="008048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Wireless</w:t>
      </w:r>
      <w:proofErr w:type="gramEnd"/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Personal Area Network) беспроводные персональные сети;</w:t>
      </w:r>
    </w:p>
    <w:p w14:paraId="5C66EA6F" w14:textId="77777777" w:rsidR="0017605D" w:rsidRPr="00804861" w:rsidRDefault="0017605D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>−</w:t>
      </w:r>
      <w:r w:rsidR="00E20DA2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WLAN (Wireless Local Area Network) беспроводные локальные сети;</w:t>
      </w:r>
    </w:p>
    <w:p w14:paraId="733C9DEE" w14:textId="77777777" w:rsidR="0017605D" w:rsidRPr="00804861" w:rsidRDefault="0017605D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>− BWA (</w:t>
      </w:r>
      <w:proofErr w:type="spellStart"/>
      <w:r w:rsidRPr="00804861">
        <w:rPr>
          <w:rFonts w:ascii="Times New Roman" w:hAnsi="Times New Roman" w:cs="Times New Roman"/>
          <w:sz w:val="24"/>
          <w:szCs w:val="24"/>
          <w:highlight w:val="green"/>
        </w:rPr>
        <w:t>Broadband</w:t>
      </w:r>
      <w:proofErr w:type="spellEnd"/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Wireless Access) беспроводная глобальная сеть.</w:t>
      </w:r>
    </w:p>
    <w:p w14:paraId="7783AC18" w14:textId="77777777" w:rsidR="00917E81" w:rsidRPr="00804861" w:rsidRDefault="00917E81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>На рисунке 1 представлен радиус действия беспроводных сетей.</w:t>
      </w:r>
    </w:p>
    <w:p w14:paraId="116DFFA5" w14:textId="77777777" w:rsidR="00917E81" w:rsidRPr="00804861" w:rsidRDefault="0017605D" w:rsidP="00804861">
      <w:pPr>
        <w:keepNext/>
        <w:spacing w:after="0" w:line="240" w:lineRule="auto"/>
        <w:ind w:firstLine="709"/>
        <w:jc w:val="center"/>
        <w:rPr>
          <w:sz w:val="24"/>
          <w:szCs w:val="24"/>
          <w:highlight w:val="green"/>
        </w:rPr>
      </w:pPr>
      <w:r w:rsidRPr="00804861">
        <w:rPr>
          <w:noProof/>
          <w:sz w:val="24"/>
          <w:szCs w:val="24"/>
          <w:highlight w:val="green"/>
          <w:lang w:eastAsia="ru-RU"/>
        </w:rPr>
        <w:lastRenderedPageBreak/>
        <w:drawing>
          <wp:inline distT="0" distB="0" distL="0" distR="0" wp14:anchorId="7FAAECE3" wp14:editId="5B4EB0A2">
            <wp:extent cx="4019550" cy="2390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1836" w14:textId="77777777" w:rsidR="000D481C" w:rsidRPr="00804861" w:rsidRDefault="00917E81" w:rsidP="00804861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t xml:space="preserve">Рисунок </w: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fldChar w:fldCharType="begin"/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instrText xml:space="preserve"> SEQ Рисунок \* ARABIC </w:instrTex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fldChar w:fldCharType="separate"/>
      </w:r>
      <w:r w:rsidR="00F85077" w:rsidRPr="00804861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highlight w:val="green"/>
        </w:rPr>
        <w:t>1</w: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fldChar w:fldCharType="end"/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t xml:space="preserve"> - Радиус действия типов беспроводных сетей</w:t>
      </w:r>
    </w:p>
    <w:p w14:paraId="41CD7484" w14:textId="096B9893" w:rsidR="00917E81" w:rsidRPr="00804861" w:rsidRDefault="00917E81" w:rsidP="00804861">
      <w:pPr>
        <w:spacing w:after="0" w:line="240" w:lineRule="auto"/>
        <w:ind w:firstLine="709"/>
        <w:jc w:val="both"/>
        <w:rPr>
          <w:sz w:val="24"/>
          <w:szCs w:val="24"/>
          <w:highlight w:val="red"/>
        </w:rPr>
      </w:pPr>
      <w:r w:rsidRPr="00804861">
        <w:rPr>
          <w:rFonts w:ascii="Times New Roman" w:hAnsi="Times New Roman" w:cs="Times New Roman"/>
          <w:sz w:val="24"/>
          <w:szCs w:val="24"/>
          <w:highlight w:val="yellow"/>
        </w:rPr>
        <w:t xml:space="preserve">При построении сетей </w:t>
      </w:r>
      <w:r w:rsidRPr="008048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WLAN</w:t>
      </w:r>
      <w:r w:rsidRPr="00804861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8048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WPAN</w:t>
      </w:r>
      <w:r w:rsidRPr="00804861">
        <w:rPr>
          <w:rFonts w:ascii="Times New Roman" w:hAnsi="Times New Roman" w:cs="Times New Roman"/>
          <w:sz w:val="24"/>
          <w:szCs w:val="24"/>
          <w:highlight w:val="yellow"/>
        </w:rPr>
        <w:t xml:space="preserve">, а также систем широкополосного беспроводного доступа </w:t>
      </w:r>
      <w:r w:rsidRPr="008048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BWA</w:t>
      </w:r>
      <w:r w:rsidRPr="00804861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804861">
        <w:rPr>
          <w:rFonts w:ascii="Times New Roman" w:hAnsi="Times New Roman" w:cs="Times New Roman"/>
          <w:sz w:val="24"/>
          <w:szCs w:val="24"/>
          <w:highlight w:val="yellow"/>
        </w:rPr>
        <w:t>Broadband</w:t>
      </w:r>
      <w:proofErr w:type="spellEnd"/>
      <w:r w:rsidRPr="00804861">
        <w:rPr>
          <w:rFonts w:ascii="Times New Roman" w:hAnsi="Times New Roman" w:cs="Times New Roman"/>
          <w:sz w:val="24"/>
          <w:szCs w:val="24"/>
          <w:highlight w:val="yellow"/>
        </w:rPr>
        <w:t xml:space="preserve"> Wireless Access) используются похожие технологии. Главное отличие между ними – диапазон рабочих частот и характеристики радио интерфейса (рисунок 2).</w:t>
      </w:r>
      <w:r w:rsidRPr="008048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8FEA55" w14:textId="77777777" w:rsidR="004A6F0D" w:rsidRPr="00804861" w:rsidRDefault="004A6F0D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  <w:highlight w:val="yellow"/>
        </w:rPr>
        <w:t>Сеть WLAN — вид локальной вычислительной сети (LAN), использующий для связи и передачи данных между узлами высокочастотные радиоволны, а не кабельные соединения. Это гибкая система передачи данных, которая применяется как расширение или альтернатива кабельной локальной сети внутри одного здания или в пределах определенной территории.</w:t>
      </w:r>
    </w:p>
    <w:p w14:paraId="77C956E0" w14:textId="77777777" w:rsidR="003D78A0" w:rsidRPr="00804861" w:rsidRDefault="001530E9" w:rsidP="00804861">
      <w:pPr>
        <w:pStyle w:val="2"/>
        <w:spacing w:line="240" w:lineRule="auto"/>
        <w:ind w:firstLine="709"/>
        <w:rPr>
          <w:sz w:val="24"/>
          <w:szCs w:val="24"/>
        </w:rPr>
      </w:pPr>
      <w:bookmarkStart w:id="3" w:name="_Toc90213528"/>
      <w:r w:rsidRPr="00804861">
        <w:rPr>
          <w:sz w:val="24"/>
          <w:szCs w:val="24"/>
        </w:rPr>
        <w:t xml:space="preserve">1.4 </w:t>
      </w:r>
      <w:r w:rsidR="003D78A0" w:rsidRPr="00804861">
        <w:rPr>
          <w:sz w:val="24"/>
          <w:szCs w:val="24"/>
        </w:rPr>
        <w:t>Основные стандарты беспроводного доступа</w:t>
      </w:r>
      <w:bookmarkEnd w:id="3"/>
    </w:p>
    <w:p w14:paraId="0216B462" w14:textId="77777777" w:rsidR="00E6632F" w:rsidRPr="00804861" w:rsidRDefault="00E242EC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</w:pPr>
      <w:r w:rsidRPr="00804861">
        <w:rPr>
          <w:rFonts w:ascii="Times New Roman" w:hAnsi="Times New Roman" w:cs="Times New Roman"/>
          <w:sz w:val="24"/>
          <w:szCs w:val="24"/>
          <w:highlight w:val="yellow"/>
        </w:rPr>
        <w:t xml:space="preserve">Беспроводные локальные сети создаются на основе семейства стандартов </w:t>
      </w:r>
      <w:r w:rsidRPr="00804861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IEEE 802.11.</w:t>
      </w:r>
    </w:p>
    <w:p w14:paraId="3C12C162" w14:textId="77777777" w:rsidR="003D78A0" w:rsidRPr="00804861" w:rsidRDefault="003D78A0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  <w:highlight w:val="yellow"/>
        </w:rPr>
        <w:t xml:space="preserve">В 1990 г. Комитет по стандартам IEEE 802 (Institute </w:t>
      </w:r>
      <w:proofErr w:type="spellStart"/>
      <w:r w:rsidRPr="00804861">
        <w:rPr>
          <w:rFonts w:ascii="Times New Roman" w:hAnsi="Times New Roman" w:cs="Times New Roman"/>
          <w:sz w:val="24"/>
          <w:szCs w:val="24"/>
          <w:highlight w:val="yellow"/>
        </w:rPr>
        <w:t>of</w:t>
      </w:r>
      <w:proofErr w:type="spellEnd"/>
      <w:r w:rsidRPr="0080486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04861">
        <w:rPr>
          <w:rFonts w:ascii="Times New Roman" w:hAnsi="Times New Roman" w:cs="Times New Roman"/>
          <w:sz w:val="24"/>
          <w:szCs w:val="24"/>
          <w:highlight w:val="yellow"/>
        </w:rPr>
        <w:t>Electrical</w:t>
      </w:r>
      <w:proofErr w:type="spellEnd"/>
      <w:r w:rsidRPr="0080486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04861">
        <w:rPr>
          <w:rFonts w:ascii="Times New Roman" w:hAnsi="Times New Roman" w:cs="Times New Roman"/>
          <w:sz w:val="24"/>
          <w:szCs w:val="24"/>
          <w:highlight w:val="yellow"/>
        </w:rPr>
        <w:t>and</w:t>
      </w:r>
      <w:proofErr w:type="spellEnd"/>
      <w:r w:rsidRPr="00804861">
        <w:rPr>
          <w:rFonts w:ascii="Times New Roman" w:hAnsi="Times New Roman" w:cs="Times New Roman"/>
          <w:sz w:val="24"/>
          <w:szCs w:val="24"/>
          <w:highlight w:val="yellow"/>
        </w:rPr>
        <w:t xml:space="preserve"> Electronic </w:t>
      </w:r>
      <w:proofErr w:type="spellStart"/>
      <w:r w:rsidRPr="00804861">
        <w:rPr>
          <w:rFonts w:ascii="Times New Roman" w:hAnsi="Times New Roman" w:cs="Times New Roman"/>
          <w:sz w:val="24"/>
          <w:szCs w:val="24"/>
          <w:highlight w:val="yellow"/>
        </w:rPr>
        <w:t>Engineers</w:t>
      </w:r>
      <w:proofErr w:type="spellEnd"/>
      <w:r w:rsidRPr="00804861">
        <w:rPr>
          <w:rFonts w:ascii="Times New Roman" w:hAnsi="Times New Roman" w:cs="Times New Roman"/>
          <w:sz w:val="24"/>
          <w:szCs w:val="24"/>
          <w:highlight w:val="yellow"/>
        </w:rPr>
        <w:t>). сформировал рабочую группу по стандартам для беспроводных локальных сетей 802.11. Это группа занялась разработкой всеобщего стандарта для радиооборудования и сетей, работающих на частоте 2.4 ГГц со скоростями 1 и 2 Мбит/с. Работа по созданию стандарта были завершены через семь лет, и в июне 1997 г. была ратифицирована первая спецификация 802.11.</w:t>
      </w:r>
    </w:p>
    <w:p w14:paraId="3691A5C5" w14:textId="77777777" w:rsidR="003D78A0" w:rsidRPr="00804861" w:rsidRDefault="003D78A0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  <w:highlight w:val="yellow"/>
        </w:rPr>
        <w:t>Стандарт IEEE 802.11 стал первым стандартом для продуктов WLAN от независимой международной организации. Однако к моменту выхода стандарта в свет первоначально заложенная в нем скорость передачи данных оказалась недостаточной. Это послужило причиной последующих доработок, поэтому сегодня можно говорить о группе стандартов.</w:t>
      </w:r>
    </w:p>
    <w:p w14:paraId="0C9146E5" w14:textId="77777777" w:rsidR="003D78A0" w:rsidRPr="00804861" w:rsidRDefault="003D78A0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В </w:t>
      </w:r>
      <w:r w:rsidR="002C4F99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таблице 1 представлены </w:t>
      </w:r>
      <w:r w:rsidR="00917B9E" w:rsidRPr="00804861">
        <w:rPr>
          <w:rFonts w:ascii="Times New Roman" w:hAnsi="Times New Roman" w:cs="Times New Roman"/>
          <w:sz w:val="24"/>
          <w:szCs w:val="24"/>
          <w:highlight w:val="green"/>
        </w:rPr>
        <w:t>основные характеристики стандартов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группы IEEE 80</w:t>
      </w:r>
      <w:r w:rsidR="00E17C9B" w:rsidRPr="00804861">
        <w:rPr>
          <w:rFonts w:ascii="Times New Roman" w:hAnsi="Times New Roman" w:cs="Times New Roman"/>
          <w:sz w:val="24"/>
          <w:szCs w:val="24"/>
          <w:highlight w:val="green"/>
        </w:rPr>
        <w:t>2.</w:t>
      </w:r>
      <w:r w:rsidR="002C4F99" w:rsidRPr="00804861">
        <w:rPr>
          <w:rFonts w:ascii="Times New Roman" w:hAnsi="Times New Roman" w:cs="Times New Roman"/>
          <w:sz w:val="24"/>
          <w:szCs w:val="24"/>
          <w:highlight w:val="green"/>
        </w:rPr>
        <w:t>11.</w:t>
      </w:r>
    </w:p>
    <w:p w14:paraId="3C5967E1" w14:textId="77777777" w:rsidR="00E17C9B" w:rsidRPr="00804861" w:rsidRDefault="00E17C9B" w:rsidP="00804861">
      <w:pPr>
        <w:pStyle w:val="a3"/>
        <w:keepNext/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</w:pP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t xml:space="preserve">Таблица </w: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fldChar w:fldCharType="begin"/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instrText xml:space="preserve"> SEQ Таблица \* ARABIC </w:instrTex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fldChar w:fldCharType="separate"/>
      </w:r>
      <w:r w:rsidR="00F85077" w:rsidRPr="00804861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highlight w:val="green"/>
        </w:rPr>
        <w:t>1</w: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fldChar w:fldCharType="end"/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t xml:space="preserve"> - Основные характеристики стандартов группы </w: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  <w:lang w:val="en-US"/>
        </w:rPr>
        <w:t>IEEE</w: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t xml:space="preserve"> 802.11</w:t>
      </w:r>
    </w:p>
    <w:tbl>
      <w:tblPr>
        <w:tblW w:w="918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231"/>
        <w:gridCol w:w="1123"/>
        <w:gridCol w:w="1418"/>
        <w:gridCol w:w="1275"/>
        <w:gridCol w:w="1820"/>
      </w:tblGrid>
      <w:tr w:rsidR="004227A1" w:rsidRPr="00804861" w14:paraId="67581581" w14:textId="77777777" w:rsidTr="005C48FD">
        <w:trPr>
          <w:trHeight w:val="435"/>
          <w:jc w:val="center"/>
        </w:trPr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CF2EE6A" w14:textId="77777777" w:rsidR="004227A1" w:rsidRPr="00804861" w:rsidRDefault="004227A1" w:rsidP="00804861">
            <w:pPr>
              <w:spacing w:after="0" w:line="240" w:lineRule="auto"/>
              <w:rPr>
                <w:b/>
                <w:sz w:val="24"/>
                <w:szCs w:val="24"/>
                <w:highlight w:val="green"/>
              </w:rPr>
            </w:pPr>
            <w:r w:rsidRPr="00804861">
              <w:rPr>
                <w:b/>
                <w:sz w:val="24"/>
                <w:szCs w:val="24"/>
                <w:highlight w:val="green"/>
              </w:rPr>
              <w:t>Стандарт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EB143E2" w14:textId="77777777" w:rsidR="004227A1" w:rsidRPr="00804861" w:rsidRDefault="004227A1" w:rsidP="00804861">
            <w:pPr>
              <w:spacing w:after="0" w:line="240" w:lineRule="auto"/>
              <w:jc w:val="center"/>
              <w:rPr>
                <w:b/>
                <w:sz w:val="24"/>
                <w:szCs w:val="24"/>
                <w:highlight w:val="green"/>
                <w:lang w:val="en-US"/>
              </w:rPr>
            </w:pPr>
            <w:r w:rsidRPr="00804861">
              <w:rPr>
                <w:b/>
                <w:sz w:val="24"/>
                <w:szCs w:val="24"/>
                <w:highlight w:val="green"/>
              </w:rPr>
              <w:t>802.11</w:t>
            </w:r>
            <w:r w:rsidRPr="00804861">
              <w:rPr>
                <w:b/>
                <w:sz w:val="24"/>
                <w:szCs w:val="24"/>
                <w:highlight w:val="green"/>
                <w:lang w:val="en-US"/>
              </w:rPr>
              <w:t>b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85F3BF" w14:textId="77777777" w:rsidR="004227A1" w:rsidRPr="00804861" w:rsidRDefault="004227A1" w:rsidP="00804861">
            <w:pPr>
              <w:spacing w:after="0" w:line="240" w:lineRule="auto"/>
              <w:jc w:val="center"/>
              <w:rPr>
                <w:b/>
                <w:sz w:val="24"/>
                <w:szCs w:val="24"/>
                <w:highlight w:val="green"/>
              </w:rPr>
            </w:pPr>
            <w:r w:rsidRPr="00804861">
              <w:rPr>
                <w:b/>
                <w:sz w:val="24"/>
                <w:szCs w:val="24"/>
                <w:highlight w:val="green"/>
              </w:rPr>
              <w:t>802.11a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E4942B" w14:textId="77777777" w:rsidR="004227A1" w:rsidRPr="00804861" w:rsidRDefault="004227A1" w:rsidP="00804861">
            <w:pPr>
              <w:spacing w:after="0" w:line="240" w:lineRule="auto"/>
              <w:jc w:val="center"/>
              <w:rPr>
                <w:b/>
                <w:sz w:val="24"/>
                <w:szCs w:val="24"/>
                <w:highlight w:val="green"/>
              </w:rPr>
            </w:pPr>
            <w:r w:rsidRPr="00804861">
              <w:rPr>
                <w:b/>
                <w:sz w:val="24"/>
                <w:szCs w:val="24"/>
                <w:highlight w:val="green"/>
              </w:rPr>
              <w:t>802.11g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150ECA" w14:textId="77777777" w:rsidR="004227A1" w:rsidRPr="00804861" w:rsidRDefault="004227A1" w:rsidP="00804861">
            <w:pPr>
              <w:spacing w:after="0" w:line="240" w:lineRule="auto"/>
              <w:jc w:val="center"/>
              <w:rPr>
                <w:b/>
                <w:sz w:val="24"/>
                <w:szCs w:val="24"/>
                <w:highlight w:val="green"/>
                <w:lang w:val="en-US"/>
              </w:rPr>
            </w:pPr>
            <w:r w:rsidRPr="00804861">
              <w:rPr>
                <w:b/>
                <w:sz w:val="24"/>
                <w:szCs w:val="24"/>
                <w:highlight w:val="green"/>
              </w:rPr>
              <w:t>802.11</w:t>
            </w:r>
            <w:r w:rsidRPr="00804861">
              <w:rPr>
                <w:b/>
                <w:sz w:val="24"/>
                <w:szCs w:val="24"/>
                <w:highlight w:val="green"/>
                <w:lang w:val="en-US"/>
              </w:rPr>
              <w:t>n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8E514B4" w14:textId="77777777" w:rsidR="004227A1" w:rsidRPr="00804861" w:rsidRDefault="004227A1" w:rsidP="00804861">
            <w:pPr>
              <w:spacing w:after="0" w:line="240" w:lineRule="auto"/>
              <w:jc w:val="center"/>
              <w:rPr>
                <w:b/>
                <w:sz w:val="24"/>
                <w:szCs w:val="24"/>
                <w:highlight w:val="green"/>
              </w:rPr>
            </w:pPr>
            <w:r w:rsidRPr="00804861">
              <w:rPr>
                <w:b/>
                <w:sz w:val="24"/>
                <w:szCs w:val="24"/>
                <w:highlight w:val="green"/>
              </w:rPr>
              <w:t>802.11ac</w:t>
            </w:r>
          </w:p>
        </w:tc>
      </w:tr>
      <w:tr w:rsidR="004227A1" w:rsidRPr="00804861" w14:paraId="556CC12A" w14:textId="77777777" w:rsidTr="005C48FD">
        <w:trPr>
          <w:trHeight w:val="419"/>
          <w:jc w:val="center"/>
        </w:trPr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93DE715" w14:textId="77777777" w:rsidR="004227A1" w:rsidRPr="00804861" w:rsidRDefault="004227A1" w:rsidP="00804861">
            <w:pPr>
              <w:spacing w:after="0" w:line="240" w:lineRule="auto"/>
              <w:rPr>
                <w:b/>
                <w:sz w:val="24"/>
                <w:szCs w:val="24"/>
                <w:highlight w:val="green"/>
              </w:rPr>
            </w:pPr>
            <w:r w:rsidRPr="00804861">
              <w:rPr>
                <w:b/>
                <w:sz w:val="24"/>
                <w:szCs w:val="24"/>
                <w:highlight w:val="green"/>
              </w:rPr>
              <w:t>Год ратификации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6D6D5B7" w14:textId="77777777" w:rsidR="004227A1" w:rsidRPr="00804861" w:rsidRDefault="004227A1" w:rsidP="00804861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  <w:lang w:val="en-US"/>
              </w:rPr>
            </w:pPr>
            <w:r w:rsidRPr="00804861">
              <w:rPr>
                <w:sz w:val="24"/>
                <w:szCs w:val="24"/>
                <w:highlight w:val="green"/>
                <w:lang w:val="en-US"/>
              </w:rPr>
              <w:t>1999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AD19317" w14:textId="77777777" w:rsidR="004227A1" w:rsidRPr="00804861" w:rsidRDefault="004227A1" w:rsidP="00804861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  <w:lang w:val="en-US"/>
              </w:rPr>
            </w:pPr>
            <w:r w:rsidRPr="00804861">
              <w:rPr>
                <w:sz w:val="24"/>
                <w:szCs w:val="24"/>
                <w:highlight w:val="green"/>
                <w:lang w:val="en-US"/>
              </w:rPr>
              <w:t>1999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04A960" w14:textId="77777777" w:rsidR="004227A1" w:rsidRPr="00804861" w:rsidRDefault="004227A1" w:rsidP="00804861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  <w:lang w:val="en-US"/>
              </w:rPr>
            </w:pPr>
            <w:r w:rsidRPr="00804861">
              <w:rPr>
                <w:sz w:val="24"/>
                <w:szCs w:val="24"/>
                <w:highlight w:val="green"/>
                <w:lang w:val="en-US"/>
              </w:rPr>
              <w:t>2003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2C7C6" w14:textId="77777777" w:rsidR="004227A1" w:rsidRPr="00804861" w:rsidRDefault="004227A1" w:rsidP="00804861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  <w:lang w:val="en-US"/>
              </w:rPr>
            </w:pPr>
            <w:r w:rsidRPr="00804861">
              <w:rPr>
                <w:sz w:val="24"/>
                <w:szCs w:val="24"/>
                <w:highlight w:val="green"/>
                <w:lang w:val="en-US"/>
              </w:rPr>
              <w:t>2009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D16F974" w14:textId="77777777" w:rsidR="004227A1" w:rsidRPr="00804861" w:rsidRDefault="004227A1" w:rsidP="00804861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  <w:lang w:val="en-US"/>
              </w:rPr>
            </w:pPr>
            <w:r w:rsidRPr="00804861">
              <w:rPr>
                <w:sz w:val="24"/>
                <w:szCs w:val="24"/>
                <w:highlight w:val="green"/>
                <w:lang w:val="en-US"/>
              </w:rPr>
              <w:t>2014</w:t>
            </w:r>
          </w:p>
        </w:tc>
      </w:tr>
      <w:tr w:rsidR="004227A1" w:rsidRPr="00804861" w14:paraId="6C320E62" w14:textId="77777777" w:rsidTr="005C48FD">
        <w:trPr>
          <w:trHeight w:val="435"/>
          <w:jc w:val="center"/>
        </w:trPr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83B42EC" w14:textId="77777777" w:rsidR="004227A1" w:rsidRPr="00804861" w:rsidRDefault="004227A1" w:rsidP="00804861">
            <w:pPr>
              <w:spacing w:after="0" w:line="240" w:lineRule="auto"/>
              <w:rPr>
                <w:b/>
                <w:sz w:val="24"/>
                <w:szCs w:val="24"/>
                <w:highlight w:val="green"/>
              </w:rPr>
            </w:pPr>
            <w:r w:rsidRPr="00804861">
              <w:rPr>
                <w:b/>
                <w:sz w:val="24"/>
                <w:szCs w:val="24"/>
                <w:highlight w:val="green"/>
              </w:rPr>
              <w:t>Рабочая частота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4832955" w14:textId="77777777" w:rsidR="004227A1" w:rsidRPr="00804861" w:rsidRDefault="004227A1" w:rsidP="00804861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</w:rPr>
            </w:pPr>
            <w:r w:rsidRPr="00804861">
              <w:rPr>
                <w:sz w:val="24"/>
                <w:szCs w:val="24"/>
                <w:highlight w:val="green"/>
                <w:lang w:val="en-US"/>
              </w:rPr>
              <w:t xml:space="preserve">2.4 </w:t>
            </w:r>
            <w:r w:rsidR="005C48FD" w:rsidRPr="00804861">
              <w:rPr>
                <w:sz w:val="24"/>
                <w:szCs w:val="24"/>
                <w:highlight w:val="green"/>
              </w:rPr>
              <w:t>ГГц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6D5744D" w14:textId="77777777" w:rsidR="004227A1" w:rsidRPr="00804861" w:rsidRDefault="004227A1" w:rsidP="00804861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</w:rPr>
            </w:pPr>
            <w:r w:rsidRPr="00804861">
              <w:rPr>
                <w:sz w:val="24"/>
                <w:szCs w:val="24"/>
                <w:highlight w:val="green"/>
                <w:lang w:val="en-US"/>
              </w:rPr>
              <w:t xml:space="preserve">5 </w:t>
            </w:r>
            <w:r w:rsidR="005C48FD" w:rsidRPr="00804861">
              <w:rPr>
                <w:sz w:val="24"/>
                <w:szCs w:val="24"/>
                <w:highlight w:val="green"/>
              </w:rPr>
              <w:t>ГГц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DB8051" w14:textId="77777777" w:rsidR="004227A1" w:rsidRPr="00804861" w:rsidRDefault="004227A1" w:rsidP="00804861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</w:rPr>
            </w:pPr>
            <w:r w:rsidRPr="00804861">
              <w:rPr>
                <w:sz w:val="24"/>
                <w:szCs w:val="24"/>
                <w:highlight w:val="green"/>
                <w:lang w:val="en-US"/>
              </w:rPr>
              <w:t xml:space="preserve">2.4 </w:t>
            </w:r>
            <w:r w:rsidR="005C48FD" w:rsidRPr="00804861">
              <w:rPr>
                <w:sz w:val="24"/>
                <w:szCs w:val="24"/>
                <w:highlight w:val="green"/>
              </w:rPr>
              <w:t>ГГц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D6952A" w14:textId="77777777" w:rsidR="004227A1" w:rsidRPr="00804861" w:rsidRDefault="004227A1" w:rsidP="00804861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</w:rPr>
            </w:pPr>
            <w:r w:rsidRPr="00804861">
              <w:rPr>
                <w:sz w:val="24"/>
                <w:szCs w:val="24"/>
                <w:highlight w:val="green"/>
                <w:lang w:val="en-US"/>
              </w:rPr>
              <w:t xml:space="preserve">2.4/5 </w:t>
            </w:r>
            <w:r w:rsidR="005C48FD" w:rsidRPr="00804861">
              <w:rPr>
                <w:sz w:val="24"/>
                <w:szCs w:val="24"/>
                <w:highlight w:val="green"/>
              </w:rPr>
              <w:t>ГГц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325621F" w14:textId="77777777" w:rsidR="004227A1" w:rsidRPr="00804861" w:rsidRDefault="004227A1" w:rsidP="00804861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</w:rPr>
            </w:pPr>
            <w:r w:rsidRPr="00804861">
              <w:rPr>
                <w:sz w:val="24"/>
                <w:szCs w:val="24"/>
                <w:highlight w:val="green"/>
                <w:lang w:val="en-US"/>
              </w:rPr>
              <w:t xml:space="preserve">5 </w:t>
            </w:r>
            <w:r w:rsidR="005C48FD" w:rsidRPr="00804861">
              <w:rPr>
                <w:sz w:val="24"/>
                <w:szCs w:val="24"/>
                <w:highlight w:val="green"/>
              </w:rPr>
              <w:t>ГГц</w:t>
            </w:r>
          </w:p>
        </w:tc>
      </w:tr>
      <w:tr w:rsidR="004227A1" w:rsidRPr="00804861" w14:paraId="416FED71" w14:textId="77777777" w:rsidTr="005C48FD">
        <w:trPr>
          <w:trHeight w:val="435"/>
          <w:jc w:val="center"/>
        </w:trPr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75EBE9C" w14:textId="77777777" w:rsidR="004227A1" w:rsidRPr="00804861" w:rsidRDefault="004227A1" w:rsidP="00804861">
            <w:pPr>
              <w:spacing w:after="0" w:line="240" w:lineRule="auto"/>
              <w:rPr>
                <w:b/>
                <w:sz w:val="24"/>
                <w:szCs w:val="24"/>
                <w:highlight w:val="green"/>
              </w:rPr>
            </w:pPr>
            <w:r w:rsidRPr="00804861">
              <w:rPr>
                <w:b/>
                <w:sz w:val="24"/>
                <w:szCs w:val="24"/>
                <w:highlight w:val="green"/>
              </w:rPr>
              <w:t>Частотные каналы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8C34DFF" w14:textId="77777777" w:rsidR="004227A1" w:rsidRPr="00804861" w:rsidRDefault="004227A1" w:rsidP="00804861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</w:rPr>
            </w:pPr>
            <w:r w:rsidRPr="00804861">
              <w:rPr>
                <w:sz w:val="24"/>
                <w:szCs w:val="24"/>
                <w:highlight w:val="green"/>
                <w:lang w:val="en-US"/>
              </w:rPr>
              <w:t xml:space="preserve">20 </w:t>
            </w:r>
            <w:r w:rsidR="005C48FD" w:rsidRPr="00804861">
              <w:rPr>
                <w:sz w:val="24"/>
                <w:szCs w:val="24"/>
                <w:highlight w:val="green"/>
              </w:rPr>
              <w:t>МГц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7941BFC" w14:textId="77777777" w:rsidR="004227A1" w:rsidRPr="00804861" w:rsidRDefault="004227A1" w:rsidP="00804861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</w:rPr>
            </w:pPr>
            <w:r w:rsidRPr="00804861">
              <w:rPr>
                <w:sz w:val="24"/>
                <w:szCs w:val="24"/>
                <w:highlight w:val="green"/>
                <w:lang w:val="en-US"/>
              </w:rPr>
              <w:t xml:space="preserve">20 </w:t>
            </w:r>
            <w:r w:rsidR="005C48FD" w:rsidRPr="00804861">
              <w:rPr>
                <w:sz w:val="24"/>
                <w:szCs w:val="24"/>
                <w:highlight w:val="green"/>
              </w:rPr>
              <w:t>МГц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025F0C" w14:textId="77777777" w:rsidR="004227A1" w:rsidRPr="00804861" w:rsidRDefault="004227A1" w:rsidP="00804861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</w:rPr>
            </w:pPr>
            <w:r w:rsidRPr="00804861">
              <w:rPr>
                <w:sz w:val="24"/>
                <w:szCs w:val="24"/>
                <w:highlight w:val="green"/>
                <w:lang w:val="en-US"/>
              </w:rPr>
              <w:t xml:space="preserve">20 </w:t>
            </w:r>
            <w:r w:rsidR="005C48FD" w:rsidRPr="00804861">
              <w:rPr>
                <w:sz w:val="24"/>
                <w:szCs w:val="24"/>
                <w:highlight w:val="green"/>
              </w:rPr>
              <w:t>МГц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053AA9" w14:textId="77777777" w:rsidR="004227A1" w:rsidRPr="00804861" w:rsidRDefault="004227A1" w:rsidP="00804861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</w:rPr>
            </w:pPr>
            <w:r w:rsidRPr="00804861">
              <w:rPr>
                <w:sz w:val="24"/>
                <w:szCs w:val="24"/>
                <w:highlight w:val="green"/>
                <w:lang w:val="en-US"/>
              </w:rPr>
              <w:t xml:space="preserve">20/40 </w:t>
            </w:r>
            <w:r w:rsidR="005C48FD" w:rsidRPr="00804861">
              <w:rPr>
                <w:sz w:val="24"/>
                <w:szCs w:val="24"/>
                <w:highlight w:val="green"/>
              </w:rPr>
              <w:t>МГц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9A81D10" w14:textId="77777777" w:rsidR="004227A1" w:rsidRPr="00804861" w:rsidRDefault="004227A1" w:rsidP="00804861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  <w:lang w:val="en-US"/>
              </w:rPr>
            </w:pPr>
            <w:r w:rsidRPr="00804861">
              <w:rPr>
                <w:sz w:val="24"/>
                <w:szCs w:val="24"/>
                <w:highlight w:val="green"/>
                <w:lang w:val="en-US"/>
              </w:rPr>
              <w:t>20/40/80/160</w:t>
            </w:r>
            <w:r w:rsidR="005C48FD" w:rsidRPr="00804861">
              <w:rPr>
                <w:sz w:val="24"/>
                <w:szCs w:val="24"/>
                <w:highlight w:val="green"/>
              </w:rPr>
              <w:t xml:space="preserve"> МГц</w:t>
            </w:r>
          </w:p>
        </w:tc>
      </w:tr>
      <w:tr w:rsidR="004227A1" w:rsidRPr="00804861" w14:paraId="42CC7BD8" w14:textId="77777777" w:rsidTr="005C48FD">
        <w:trPr>
          <w:trHeight w:val="510"/>
          <w:jc w:val="center"/>
        </w:trPr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DF4E0FD" w14:textId="77777777" w:rsidR="004227A1" w:rsidRPr="00804861" w:rsidRDefault="004227A1" w:rsidP="00804861">
            <w:pPr>
              <w:spacing w:after="0" w:line="240" w:lineRule="auto"/>
              <w:rPr>
                <w:b/>
                <w:sz w:val="24"/>
                <w:szCs w:val="24"/>
                <w:highlight w:val="green"/>
              </w:rPr>
            </w:pPr>
            <w:r w:rsidRPr="00804861">
              <w:rPr>
                <w:b/>
                <w:sz w:val="24"/>
                <w:szCs w:val="24"/>
                <w:highlight w:val="green"/>
              </w:rPr>
              <w:t xml:space="preserve">Пиковая физическая </w:t>
            </w:r>
          </w:p>
          <w:p w14:paraId="36683B0E" w14:textId="77777777" w:rsidR="004227A1" w:rsidRPr="00804861" w:rsidRDefault="004227A1" w:rsidP="00804861">
            <w:pPr>
              <w:spacing w:after="0" w:line="240" w:lineRule="auto"/>
              <w:rPr>
                <w:b/>
                <w:sz w:val="24"/>
                <w:szCs w:val="24"/>
                <w:highlight w:val="green"/>
                <w:lang w:val="en-US"/>
              </w:rPr>
            </w:pPr>
            <w:proofErr w:type="gramStart"/>
            <w:r w:rsidRPr="00804861">
              <w:rPr>
                <w:b/>
                <w:sz w:val="24"/>
                <w:szCs w:val="24"/>
                <w:highlight w:val="green"/>
              </w:rPr>
              <w:t>Скорость(</w:t>
            </w:r>
            <w:proofErr w:type="gramEnd"/>
            <w:r w:rsidRPr="00804861">
              <w:rPr>
                <w:b/>
                <w:sz w:val="24"/>
                <w:szCs w:val="24"/>
                <w:highlight w:val="green"/>
                <w:lang w:val="en-US"/>
              </w:rPr>
              <w:t>PHY)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7AE465A" w14:textId="77777777" w:rsidR="004227A1" w:rsidRPr="00804861" w:rsidRDefault="005C48FD" w:rsidP="00804861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  <w:lang w:val="en-US"/>
              </w:rPr>
            </w:pPr>
            <w:r w:rsidRPr="00804861">
              <w:rPr>
                <w:sz w:val="24"/>
                <w:szCs w:val="24"/>
                <w:highlight w:val="green"/>
                <w:lang w:val="en-US"/>
              </w:rPr>
              <w:t xml:space="preserve">11 </w:t>
            </w:r>
            <w:r w:rsidRPr="00804861">
              <w:rPr>
                <w:sz w:val="24"/>
                <w:szCs w:val="24"/>
                <w:highlight w:val="green"/>
              </w:rPr>
              <w:t>Мбит</w:t>
            </w:r>
            <w:r w:rsidRPr="00804861">
              <w:rPr>
                <w:sz w:val="24"/>
                <w:szCs w:val="24"/>
                <w:highlight w:val="green"/>
                <w:lang w:val="en-US"/>
              </w:rPr>
              <w:t>/c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3CDC25C" w14:textId="77777777" w:rsidR="004227A1" w:rsidRPr="00804861" w:rsidRDefault="005C48FD" w:rsidP="00804861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</w:rPr>
            </w:pPr>
            <w:r w:rsidRPr="00804861">
              <w:rPr>
                <w:sz w:val="24"/>
                <w:szCs w:val="24"/>
                <w:highlight w:val="green"/>
              </w:rPr>
              <w:t>54 Мбит</w:t>
            </w:r>
            <w:r w:rsidRPr="00804861">
              <w:rPr>
                <w:sz w:val="24"/>
                <w:szCs w:val="24"/>
                <w:highlight w:val="green"/>
                <w:lang w:val="en-US"/>
              </w:rPr>
              <w:t>/c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A63132" w14:textId="77777777" w:rsidR="004227A1" w:rsidRPr="00804861" w:rsidRDefault="005C48FD" w:rsidP="00804861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</w:rPr>
            </w:pPr>
            <w:r w:rsidRPr="00804861">
              <w:rPr>
                <w:sz w:val="24"/>
                <w:szCs w:val="24"/>
                <w:highlight w:val="green"/>
              </w:rPr>
              <w:t>54 Мбит</w:t>
            </w:r>
            <w:r w:rsidRPr="00804861">
              <w:rPr>
                <w:sz w:val="24"/>
                <w:szCs w:val="24"/>
                <w:highlight w:val="green"/>
                <w:lang w:val="en-US"/>
              </w:rPr>
              <w:t>/c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BA029C" w14:textId="77777777" w:rsidR="004227A1" w:rsidRPr="00804861" w:rsidRDefault="005C48FD" w:rsidP="00804861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</w:rPr>
            </w:pPr>
            <w:r w:rsidRPr="00804861">
              <w:rPr>
                <w:sz w:val="24"/>
                <w:szCs w:val="24"/>
                <w:highlight w:val="green"/>
              </w:rPr>
              <w:t>600 Мбит</w:t>
            </w:r>
            <w:r w:rsidRPr="00804861">
              <w:rPr>
                <w:sz w:val="24"/>
                <w:szCs w:val="24"/>
                <w:highlight w:val="green"/>
                <w:lang w:val="en-US"/>
              </w:rPr>
              <w:t>/c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4030465" w14:textId="77777777" w:rsidR="004227A1" w:rsidRPr="00804861" w:rsidRDefault="005C48FD" w:rsidP="00804861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</w:rPr>
            </w:pPr>
            <w:r w:rsidRPr="00804861">
              <w:rPr>
                <w:sz w:val="24"/>
                <w:szCs w:val="24"/>
                <w:highlight w:val="green"/>
              </w:rPr>
              <w:t>6.8 Гбит</w:t>
            </w:r>
            <w:r w:rsidRPr="00804861">
              <w:rPr>
                <w:sz w:val="24"/>
                <w:szCs w:val="24"/>
                <w:highlight w:val="green"/>
                <w:lang w:val="en-US"/>
              </w:rPr>
              <w:t>/c</w:t>
            </w:r>
          </w:p>
        </w:tc>
      </w:tr>
      <w:tr w:rsidR="004227A1" w:rsidRPr="00804861" w14:paraId="1A3B33BC" w14:textId="77777777" w:rsidTr="005C48FD">
        <w:trPr>
          <w:trHeight w:val="435"/>
          <w:jc w:val="center"/>
        </w:trPr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9B7EF8D" w14:textId="77777777" w:rsidR="004227A1" w:rsidRPr="00804861" w:rsidRDefault="004227A1" w:rsidP="00804861">
            <w:pPr>
              <w:spacing w:after="0" w:line="240" w:lineRule="auto"/>
              <w:rPr>
                <w:b/>
                <w:sz w:val="24"/>
                <w:szCs w:val="24"/>
                <w:highlight w:val="green"/>
              </w:rPr>
            </w:pPr>
            <w:r w:rsidRPr="00804861">
              <w:rPr>
                <w:b/>
                <w:sz w:val="24"/>
                <w:szCs w:val="24"/>
                <w:highlight w:val="green"/>
              </w:rPr>
              <w:lastRenderedPageBreak/>
              <w:t>Модуляция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6DC525" w14:textId="77777777" w:rsidR="004227A1" w:rsidRPr="00804861" w:rsidRDefault="005C48FD" w:rsidP="00804861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  <w:lang w:val="en-US"/>
              </w:rPr>
            </w:pPr>
            <w:r w:rsidRPr="00804861">
              <w:rPr>
                <w:sz w:val="24"/>
                <w:szCs w:val="24"/>
                <w:highlight w:val="green"/>
                <w:lang w:val="en-US"/>
              </w:rPr>
              <w:t>DSSS, CCK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E30FCDF" w14:textId="77777777" w:rsidR="004227A1" w:rsidRPr="00804861" w:rsidRDefault="005C48FD" w:rsidP="00804861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  <w:lang w:val="en-US"/>
              </w:rPr>
            </w:pPr>
            <w:r w:rsidRPr="00804861">
              <w:rPr>
                <w:sz w:val="24"/>
                <w:szCs w:val="24"/>
                <w:highlight w:val="green"/>
                <w:lang w:val="en-US"/>
              </w:rPr>
              <w:t>OFDM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61EE72" w14:textId="77777777" w:rsidR="004227A1" w:rsidRPr="00804861" w:rsidRDefault="005C48FD" w:rsidP="00804861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  <w:lang w:val="en-US"/>
              </w:rPr>
            </w:pPr>
            <w:r w:rsidRPr="00804861">
              <w:rPr>
                <w:sz w:val="24"/>
                <w:szCs w:val="24"/>
                <w:highlight w:val="green"/>
                <w:lang w:val="en-US"/>
              </w:rPr>
              <w:t>OFDM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0579F0" w14:textId="77777777" w:rsidR="004227A1" w:rsidRPr="00804861" w:rsidRDefault="005C48FD" w:rsidP="00804861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  <w:lang w:val="en-US"/>
              </w:rPr>
            </w:pPr>
            <w:r w:rsidRPr="00804861">
              <w:rPr>
                <w:sz w:val="24"/>
                <w:szCs w:val="24"/>
                <w:highlight w:val="green"/>
                <w:lang w:val="en-US"/>
              </w:rPr>
              <w:t>OFDM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D239C97" w14:textId="77777777" w:rsidR="004227A1" w:rsidRPr="00804861" w:rsidRDefault="005C48FD" w:rsidP="0080486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804861">
              <w:rPr>
                <w:sz w:val="24"/>
                <w:szCs w:val="24"/>
                <w:highlight w:val="green"/>
                <w:lang w:val="en-US"/>
              </w:rPr>
              <w:t>OFDM</w:t>
            </w:r>
          </w:p>
        </w:tc>
      </w:tr>
    </w:tbl>
    <w:p w14:paraId="6C3C75D5" w14:textId="77777777" w:rsidR="003D78A0" w:rsidRPr="00804861" w:rsidRDefault="003D78A0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81519B" w14:textId="77777777" w:rsidR="003D78A0" w:rsidRPr="00804861" w:rsidRDefault="003D78A0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804861">
        <w:rPr>
          <w:rFonts w:ascii="Times New Roman" w:hAnsi="Times New Roman" w:cs="Times New Roman"/>
          <w:b/>
          <w:sz w:val="24"/>
          <w:szCs w:val="24"/>
          <w:highlight w:val="green"/>
        </w:rPr>
        <w:t>Стандарт IEEE 802.11b</w:t>
      </w:r>
    </w:p>
    <w:p w14:paraId="37C5C618" w14:textId="77777777" w:rsidR="003D78A0" w:rsidRPr="00804861" w:rsidRDefault="003D78A0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804861">
        <w:rPr>
          <w:rFonts w:ascii="Times New Roman" w:hAnsi="Times New Roman" w:cs="Times New Roman"/>
          <w:b/>
          <w:sz w:val="24"/>
          <w:szCs w:val="24"/>
          <w:highlight w:val="green"/>
        </w:rPr>
        <w:t>Стандарт IEEE 802.11а</w:t>
      </w:r>
    </w:p>
    <w:p w14:paraId="68EB5AB4" w14:textId="77777777" w:rsidR="00E20DA2" w:rsidRPr="00804861" w:rsidRDefault="003948C0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804861">
        <w:rPr>
          <w:rFonts w:ascii="Times New Roman" w:hAnsi="Times New Roman" w:cs="Times New Roman"/>
          <w:b/>
          <w:sz w:val="24"/>
          <w:szCs w:val="24"/>
          <w:highlight w:val="green"/>
        </w:rPr>
        <w:t>Стандарт IEEE 802.11g</w:t>
      </w:r>
    </w:p>
    <w:p w14:paraId="2F50BE19" w14:textId="77777777" w:rsidR="003948C0" w:rsidRPr="00804861" w:rsidRDefault="003948C0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861">
        <w:rPr>
          <w:rFonts w:ascii="Times New Roman" w:hAnsi="Times New Roman" w:cs="Times New Roman"/>
          <w:b/>
          <w:sz w:val="24"/>
          <w:szCs w:val="24"/>
          <w:highlight w:val="green"/>
        </w:rPr>
        <w:t>Стандарт IEEE 802.11n</w:t>
      </w:r>
      <w:r w:rsidRPr="008048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1B1228C" w14:textId="77777777" w:rsidR="00AF308E" w:rsidRPr="00804861" w:rsidRDefault="00AF308E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861">
        <w:rPr>
          <w:rFonts w:ascii="Times New Roman" w:hAnsi="Times New Roman" w:cs="Times New Roman"/>
          <w:b/>
          <w:sz w:val="24"/>
          <w:szCs w:val="24"/>
          <w:highlight w:val="green"/>
        </w:rPr>
        <w:t>Стандарт IEEE 802.11ac</w:t>
      </w:r>
      <w:r w:rsidRPr="008048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7A11C94" w14:textId="5B8A6601" w:rsidR="001B164D" w:rsidRPr="00804861" w:rsidRDefault="001B164D" w:rsidP="00804861">
      <w:pPr>
        <w:keepNext/>
        <w:spacing w:after="0" w:line="240" w:lineRule="auto"/>
        <w:jc w:val="center"/>
        <w:rPr>
          <w:sz w:val="24"/>
          <w:szCs w:val="24"/>
          <w:highlight w:val="red"/>
        </w:rPr>
      </w:pPr>
    </w:p>
    <w:p w14:paraId="0D28524B" w14:textId="7F524F4D" w:rsidR="00CD0218" w:rsidRPr="00804861" w:rsidRDefault="00CD0218" w:rsidP="00334D57">
      <w:pPr>
        <w:pStyle w:val="2"/>
        <w:spacing w:line="240" w:lineRule="auto"/>
        <w:rPr>
          <w:sz w:val="24"/>
          <w:szCs w:val="24"/>
        </w:rPr>
      </w:pPr>
      <w:bookmarkStart w:id="4" w:name="_Toc90213530"/>
      <w:r w:rsidRPr="00804861">
        <w:rPr>
          <w:sz w:val="24"/>
          <w:szCs w:val="24"/>
        </w:rPr>
        <w:t xml:space="preserve">Технология </w:t>
      </w:r>
      <w:r w:rsidR="00684ADB" w:rsidRPr="00804861">
        <w:rPr>
          <w:sz w:val="24"/>
          <w:szCs w:val="24"/>
        </w:rPr>
        <w:t xml:space="preserve">безопасного доступа </w:t>
      </w:r>
      <w:r w:rsidRPr="00804861">
        <w:rPr>
          <w:sz w:val="24"/>
          <w:szCs w:val="24"/>
          <w:lang w:val="en-US"/>
        </w:rPr>
        <w:t>WPA</w:t>
      </w:r>
      <w:r w:rsidRPr="00804861">
        <w:rPr>
          <w:sz w:val="24"/>
          <w:szCs w:val="24"/>
        </w:rPr>
        <w:t xml:space="preserve"> (</w:t>
      </w:r>
      <w:r w:rsidRPr="00804861">
        <w:rPr>
          <w:sz w:val="24"/>
          <w:szCs w:val="24"/>
          <w:lang w:val="en-US"/>
        </w:rPr>
        <w:t>Wi</w:t>
      </w:r>
      <w:r w:rsidRPr="00804861">
        <w:rPr>
          <w:sz w:val="24"/>
          <w:szCs w:val="24"/>
        </w:rPr>
        <w:t>-</w:t>
      </w:r>
      <w:r w:rsidRPr="00804861">
        <w:rPr>
          <w:sz w:val="24"/>
          <w:szCs w:val="24"/>
          <w:lang w:val="en-US"/>
        </w:rPr>
        <w:t>Fi</w:t>
      </w:r>
      <w:r w:rsidRPr="00804861">
        <w:rPr>
          <w:sz w:val="24"/>
          <w:szCs w:val="24"/>
        </w:rPr>
        <w:t xml:space="preserve"> </w:t>
      </w:r>
      <w:r w:rsidRPr="00804861">
        <w:rPr>
          <w:sz w:val="24"/>
          <w:szCs w:val="24"/>
          <w:lang w:val="en-US"/>
        </w:rPr>
        <w:t>Protected</w:t>
      </w:r>
      <w:r w:rsidRPr="00804861">
        <w:rPr>
          <w:sz w:val="24"/>
          <w:szCs w:val="24"/>
        </w:rPr>
        <w:t xml:space="preserve"> </w:t>
      </w:r>
      <w:r w:rsidRPr="00804861">
        <w:rPr>
          <w:sz w:val="24"/>
          <w:szCs w:val="24"/>
          <w:lang w:val="en-US"/>
        </w:rPr>
        <w:t>Access</w:t>
      </w:r>
      <w:r w:rsidRPr="00804861">
        <w:rPr>
          <w:sz w:val="24"/>
          <w:szCs w:val="24"/>
        </w:rPr>
        <w:t>).</w:t>
      </w:r>
      <w:bookmarkEnd w:id="4"/>
    </w:p>
    <w:p w14:paraId="11BDD454" w14:textId="461BE5B2" w:rsidR="00CD0218" w:rsidRPr="00334D57" w:rsidRDefault="00CD0218" w:rsidP="00334D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WEP уже давно устарела. На смену этой технологии пришел WPA, а также на горизонте виднеется новый стандарт 802.11i (некоторые производители преподносят его, как WPA2). Но при использовании </w:t>
      </w:r>
      <w:r w:rsidRPr="008048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WPA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2 в качестве защищённого удалённого управления автономными роботами, может значительно затормозить этот процесс, таким образом в большинстве случаев для удалённого управления автономными роботами применяется технология </w:t>
      </w:r>
      <w:r w:rsidRPr="008048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WPA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334D57">
        <w:rPr>
          <w:rFonts w:ascii="Times New Roman" w:hAnsi="Times New Roman" w:cs="Times New Roman"/>
          <w:sz w:val="24"/>
          <w:szCs w:val="24"/>
        </w:rPr>
        <w:t xml:space="preserve"> 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Стандарт WPA использует 802.1x и Расширенный протокол аутентификации (</w:t>
      </w:r>
      <w:proofErr w:type="spellStart"/>
      <w:r w:rsidRPr="00804861">
        <w:rPr>
          <w:rFonts w:ascii="Times New Roman" w:hAnsi="Times New Roman" w:cs="Times New Roman"/>
          <w:sz w:val="24"/>
          <w:szCs w:val="24"/>
          <w:highlight w:val="green"/>
        </w:rPr>
        <w:t>Extensible</w:t>
      </w:r>
      <w:proofErr w:type="spellEnd"/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804861">
        <w:rPr>
          <w:rFonts w:ascii="Times New Roman" w:hAnsi="Times New Roman" w:cs="Times New Roman"/>
          <w:sz w:val="24"/>
          <w:szCs w:val="24"/>
          <w:highlight w:val="green"/>
        </w:rPr>
        <w:t>Authentication</w:t>
      </w:r>
      <w:proofErr w:type="spellEnd"/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Protocol, EAP) в качестве основы для механизма аутентификации. Аутентификация требует, чтобы пользователь предъявил свидетельства/мандат (</w:t>
      </w:r>
      <w:proofErr w:type="spellStart"/>
      <w:r w:rsidRPr="00804861">
        <w:rPr>
          <w:rFonts w:ascii="Times New Roman" w:hAnsi="Times New Roman" w:cs="Times New Roman"/>
          <w:sz w:val="24"/>
          <w:szCs w:val="24"/>
          <w:highlight w:val="green"/>
        </w:rPr>
        <w:t>credentials</w:t>
      </w:r>
      <w:proofErr w:type="spellEnd"/>
      <w:r w:rsidRPr="00804861">
        <w:rPr>
          <w:rFonts w:ascii="Times New Roman" w:hAnsi="Times New Roman" w:cs="Times New Roman"/>
          <w:sz w:val="24"/>
          <w:szCs w:val="24"/>
          <w:highlight w:val="green"/>
        </w:rPr>
        <w:t>) того, что ему позволено получать доступ в сеть. Для этого права пользователя проверяются по базе данных зарегистрированных пользователей. Для работы в сети пользователь должен обязательно пройти через механизм аутентификации. База данных и система проверки в больших сетях обычно принадлежат специальному серверу — чаще всего RADIUS. Однако, поскольку применение WPA подразумевается всеми категориями пользователей беспроводных сетей,</w:t>
      </w:r>
      <w:r w:rsidRPr="00804861">
        <w:rPr>
          <w:rFonts w:ascii="Times New Roman" w:hAnsi="Times New Roman" w:cs="Times New Roman"/>
          <w:sz w:val="24"/>
          <w:szCs w:val="24"/>
        </w:rPr>
        <w:t xml:space="preserve"> 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стандарт имеет упрощенный режим, который не требует использования сложных механизмов.</w:t>
      </w:r>
    </w:p>
    <w:p w14:paraId="3A87660B" w14:textId="77777777" w:rsidR="00CD0218" w:rsidRPr="00804861" w:rsidRDefault="00CD0218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Этот режим называется </w:t>
      </w:r>
      <w:proofErr w:type="spellStart"/>
      <w:r w:rsidRPr="00804861">
        <w:rPr>
          <w:rFonts w:ascii="Times New Roman" w:hAnsi="Times New Roman" w:cs="Times New Roman"/>
          <w:sz w:val="24"/>
          <w:szCs w:val="24"/>
          <w:highlight w:val="green"/>
        </w:rPr>
        <w:t>Pre-Shared</w:t>
      </w:r>
      <w:proofErr w:type="spellEnd"/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Key (WPA-PSK</w:t>
      </w:r>
      <w:r w:rsidR="009864DB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рис.5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) — при его использовании необходимо ввести один пароль на каждый узел беспроводной сети (точки доступа, беспроводные маршрутизаторы, клиентские адаптеры, мосты). До тех пор, пока пароли совпадают, клиенту будет разрешен доступ в сеть.</w:t>
      </w:r>
      <w:r w:rsidR="009864DB" w:rsidRPr="008048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2916E" w14:textId="77777777" w:rsidR="001B1904" w:rsidRPr="00804861" w:rsidRDefault="00CD0218" w:rsidP="00804861">
      <w:pPr>
        <w:keepNext/>
        <w:spacing w:after="0" w:line="240" w:lineRule="auto"/>
        <w:ind w:firstLine="709"/>
        <w:jc w:val="center"/>
        <w:rPr>
          <w:sz w:val="24"/>
          <w:szCs w:val="24"/>
          <w:highlight w:val="yellow"/>
        </w:rPr>
      </w:pPr>
      <w:r w:rsidRPr="00804861">
        <w:rPr>
          <w:noProof/>
          <w:sz w:val="24"/>
          <w:szCs w:val="24"/>
          <w:highlight w:val="yellow"/>
          <w:lang w:eastAsia="ru-RU"/>
        </w:rPr>
        <w:drawing>
          <wp:inline distT="0" distB="0" distL="0" distR="0" wp14:anchorId="1954F30C" wp14:editId="6AFCCC27">
            <wp:extent cx="4505325" cy="2625961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218" cy="262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1635" w14:textId="77777777" w:rsidR="00CD0218" w:rsidRPr="00804861" w:rsidRDefault="001B1904" w:rsidP="00804861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yellow"/>
        </w:rPr>
        <w:t xml:space="preserve">Рисунок </w: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yellow"/>
        </w:rPr>
        <w:fldChar w:fldCharType="begin"/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yellow"/>
        </w:rPr>
        <w:instrText xml:space="preserve"> SEQ Рисунок \* ARABIC </w:instrTex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yellow"/>
        </w:rPr>
        <w:fldChar w:fldCharType="separate"/>
      </w:r>
      <w:r w:rsidR="00F85077" w:rsidRPr="00804861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highlight w:val="yellow"/>
        </w:rPr>
        <w:t>5</w: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yellow"/>
        </w:rPr>
        <w:fldChar w:fldCharType="end"/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yellow"/>
        </w:rPr>
        <w:t xml:space="preserve"> - Режим </w: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yellow"/>
          <w:lang w:val="en-US"/>
        </w:rPr>
        <w:t>WPA</w: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yellow"/>
        </w:rPr>
        <w:t>-</w: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yellow"/>
          <w:lang w:val="en-US"/>
        </w:rPr>
        <w:t>PSK</w:t>
      </w:r>
    </w:p>
    <w:p w14:paraId="02CAC2CE" w14:textId="77777777" w:rsidR="00F6037B" w:rsidRPr="00804861" w:rsidRDefault="00F6037B" w:rsidP="008048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FFA41" w14:textId="77777777" w:rsidR="00C558AD" w:rsidRPr="00804861" w:rsidRDefault="00C558AD" w:rsidP="008048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5069E8" w14:textId="77777777" w:rsidR="00C558AD" w:rsidRPr="00804861" w:rsidRDefault="00C558AD" w:rsidP="008048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541CE2" w14:textId="77777777" w:rsidR="00C558AD" w:rsidRPr="00804861" w:rsidRDefault="00C558AD" w:rsidP="008048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0FE21B" w14:textId="77777777" w:rsidR="00FA49D7" w:rsidRPr="00804861" w:rsidRDefault="00FA49D7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В беспроводной сети адаптеры на каждом компьютере преобразуют цифровые данные в радиосигналы, которые они передают на другие сетевые устройства. Они же 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преобразуют входящие радиосигналы от внешних сетевых элементов обратно в цифровые данные.</w:t>
      </w:r>
    </w:p>
    <w:p w14:paraId="2D621A2C" w14:textId="77777777" w:rsidR="00BC4A84" w:rsidRPr="00804861" w:rsidRDefault="00BC4A84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>Стандарт IEEE 802.11n основан на технологии OFDM-MIMO.</w:t>
      </w:r>
      <w:r w:rsidRPr="00804861">
        <w:rPr>
          <w:rFonts w:ascii="Arial" w:hAnsi="Arial" w:cs="Arial"/>
          <w:color w:val="333333"/>
          <w:sz w:val="24"/>
          <w:szCs w:val="24"/>
          <w:highlight w:val="green"/>
          <w:shd w:val="clear" w:color="auto" w:fill="FFFFFF"/>
        </w:rPr>
        <w:t xml:space="preserve"> 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Увеличение скорости передачи в стандарте IEEE 802.11n достигается, во-первых, благодаря удвоению ширины канала с 20 до 40 МГц, а во-вторых, за счет реализации технологии MIMO</w:t>
      </w:r>
      <w:r w:rsidR="009864DB" w:rsidRPr="00804861">
        <w:rPr>
          <w:rFonts w:ascii="Times New Roman" w:hAnsi="Times New Roman" w:cs="Times New Roman"/>
          <w:sz w:val="24"/>
          <w:szCs w:val="24"/>
          <w:highlight w:val="green"/>
        </w:rPr>
        <w:t>, представлена на рисунке 6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Pr="00804861">
        <w:rPr>
          <w:rFonts w:ascii="Arial" w:hAnsi="Arial" w:cs="Arial"/>
          <w:color w:val="333333"/>
          <w:sz w:val="24"/>
          <w:szCs w:val="24"/>
          <w:highlight w:val="green"/>
          <w:shd w:val="clear" w:color="auto" w:fill="FFFFFF"/>
        </w:rPr>
        <w:t xml:space="preserve"> 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Технология MIMO (</w:t>
      </w:r>
      <w:proofErr w:type="spellStart"/>
      <w:r w:rsidRPr="00804861">
        <w:rPr>
          <w:rFonts w:ascii="Times New Roman" w:hAnsi="Times New Roman" w:cs="Times New Roman"/>
          <w:sz w:val="24"/>
          <w:szCs w:val="24"/>
          <w:highlight w:val="green"/>
        </w:rPr>
        <w:t>Multiple</w:t>
      </w:r>
      <w:proofErr w:type="spellEnd"/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804861">
        <w:rPr>
          <w:rFonts w:ascii="Times New Roman" w:hAnsi="Times New Roman" w:cs="Times New Roman"/>
          <w:sz w:val="24"/>
          <w:szCs w:val="24"/>
          <w:highlight w:val="green"/>
        </w:rPr>
        <w:t>Input</w:t>
      </w:r>
      <w:proofErr w:type="spellEnd"/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804861">
        <w:rPr>
          <w:rFonts w:ascii="Times New Roman" w:hAnsi="Times New Roman" w:cs="Times New Roman"/>
          <w:sz w:val="24"/>
          <w:szCs w:val="24"/>
          <w:highlight w:val="green"/>
        </w:rPr>
        <w:t>Multiple</w:t>
      </w:r>
      <w:proofErr w:type="spellEnd"/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804861">
        <w:rPr>
          <w:rFonts w:ascii="Times New Roman" w:hAnsi="Times New Roman" w:cs="Times New Roman"/>
          <w:sz w:val="24"/>
          <w:szCs w:val="24"/>
          <w:highlight w:val="green"/>
        </w:rPr>
        <w:t>Output</w:t>
      </w:r>
      <w:proofErr w:type="spellEnd"/>
      <w:r w:rsidRPr="00804861">
        <w:rPr>
          <w:rFonts w:ascii="Times New Roman" w:hAnsi="Times New Roman" w:cs="Times New Roman"/>
          <w:sz w:val="24"/>
          <w:szCs w:val="24"/>
          <w:highlight w:val="green"/>
        </w:rPr>
        <w:t>) это множественная передача информации с нескольких передатчиков и её получение, а также обработка на нескольких приемниках. Основные задачи MIMO – повысить пропускную способность беспроводного канала и качество связи.</w:t>
      </w:r>
    </w:p>
    <w:p w14:paraId="2792E732" w14:textId="77777777" w:rsidR="00BC4A84" w:rsidRPr="00804861" w:rsidRDefault="00BC4A84" w:rsidP="00804861">
      <w:pPr>
        <w:keepNext/>
        <w:spacing w:after="0" w:line="240" w:lineRule="auto"/>
        <w:jc w:val="center"/>
        <w:rPr>
          <w:sz w:val="24"/>
          <w:szCs w:val="24"/>
          <w:highlight w:val="green"/>
        </w:rPr>
      </w:pPr>
      <w:r w:rsidRPr="00804861">
        <w:rPr>
          <w:noProof/>
          <w:sz w:val="24"/>
          <w:szCs w:val="24"/>
          <w:highlight w:val="green"/>
          <w:lang w:eastAsia="ru-RU"/>
        </w:rPr>
        <w:drawing>
          <wp:inline distT="0" distB="0" distL="0" distR="0" wp14:anchorId="7F30E83A" wp14:editId="124A0736">
            <wp:extent cx="4333875" cy="1600200"/>
            <wp:effectExtent l="0" t="0" r="9525" b="0"/>
            <wp:docPr id="3" name="Рисунок 3" descr="https://kazedu.com/images/referats/a63/190497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azedu.com/images/referats/a63/190497/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4181" w14:textId="77777777" w:rsidR="00BC4A84" w:rsidRPr="00804861" w:rsidRDefault="00BC4A84" w:rsidP="00804861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t xml:space="preserve">Рисунок </w: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fldChar w:fldCharType="begin"/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instrText xml:space="preserve"> SEQ Рисунок \* ARABIC </w:instrTex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fldChar w:fldCharType="separate"/>
      </w:r>
      <w:r w:rsidR="00F85077" w:rsidRPr="00804861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highlight w:val="green"/>
        </w:rPr>
        <w:t>6</w: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fldChar w:fldCharType="end"/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t xml:space="preserve"> </w:t>
      </w:r>
      <w:r w:rsidR="009864DB"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t xml:space="preserve">- </w: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t>Принцип реализации технологии MIM</w:t>
      </w:r>
      <w:r w:rsidR="00C44B06"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  <w:lang w:val="en-US"/>
        </w:rPr>
        <w:t>O</w:t>
      </w:r>
    </w:p>
    <w:p w14:paraId="5629D19F" w14:textId="77777777" w:rsidR="00BC4A84" w:rsidRPr="00804861" w:rsidRDefault="00BC4A84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Передаваемая последовательность делится на параллельные потоки, из которых на приемном конце восстанавливается исходный сигнал. Здесь возникает некоторая сложность — каждая антенна принимает суперпозицию сигналов, которые необходимо отделять друг от друга. Для этого на приемном конце применяется специально разработанный алгоритм пространственного обнаружения сигнала. Этот алгоритм основан на выделении </w:t>
      </w:r>
      <w:proofErr w:type="spellStart"/>
      <w:r w:rsidRPr="00804861">
        <w:rPr>
          <w:rFonts w:ascii="Times New Roman" w:hAnsi="Times New Roman" w:cs="Times New Roman"/>
          <w:sz w:val="24"/>
          <w:szCs w:val="24"/>
          <w:highlight w:val="green"/>
        </w:rPr>
        <w:t>поднесущей</w:t>
      </w:r>
      <w:proofErr w:type="spellEnd"/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и оказывается тем сложнее, чем больше их число. Единственным недостатком использования MIMO является сложность и громоздкость системы и, как следствие, более высокое потребление энергии.</w:t>
      </w:r>
    </w:p>
    <w:p w14:paraId="3D478608" w14:textId="77777777" w:rsidR="00EC099E" w:rsidRPr="00804861" w:rsidRDefault="00EC099E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EDAF81" w14:textId="59B9FE9B" w:rsidR="00EC099E" w:rsidRPr="00334D57" w:rsidRDefault="00EC099E" w:rsidP="00334D57">
      <w:pPr>
        <w:pStyle w:val="2"/>
        <w:spacing w:line="240" w:lineRule="auto"/>
        <w:rPr>
          <w:sz w:val="24"/>
          <w:szCs w:val="24"/>
        </w:rPr>
      </w:pPr>
      <w:bookmarkStart w:id="5" w:name="_Toc90213534"/>
      <w:r w:rsidRPr="00804861">
        <w:rPr>
          <w:sz w:val="24"/>
          <w:szCs w:val="24"/>
        </w:rPr>
        <w:t xml:space="preserve">Шифрование </w:t>
      </w:r>
      <w:r w:rsidR="00334D57">
        <w:rPr>
          <w:sz w:val="24"/>
          <w:szCs w:val="24"/>
        </w:rPr>
        <w:t xml:space="preserve">через </w:t>
      </w:r>
      <w:r w:rsidRPr="00804861">
        <w:rPr>
          <w:sz w:val="24"/>
          <w:szCs w:val="24"/>
          <w:lang w:val="en-US"/>
        </w:rPr>
        <w:t>TKIP</w:t>
      </w:r>
      <w:bookmarkEnd w:id="5"/>
      <w:r w:rsidR="00334D57">
        <w:rPr>
          <w:sz w:val="24"/>
          <w:szCs w:val="24"/>
        </w:rPr>
        <w:t xml:space="preserve"> протокол</w:t>
      </w:r>
    </w:p>
    <w:p w14:paraId="6872E1EB" w14:textId="77777777" w:rsidR="00EC099E" w:rsidRPr="00804861" w:rsidRDefault="00EC099E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>За </w:t>
      </w:r>
      <w:r w:rsidRPr="00804861">
        <w:rPr>
          <w:rFonts w:ascii="Times New Roman" w:hAnsi="Times New Roman" w:cs="Times New Roman"/>
          <w:bCs/>
          <w:sz w:val="24"/>
          <w:szCs w:val="24"/>
          <w:highlight w:val="green"/>
        </w:rPr>
        <w:t>шифрование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 данных в </w:t>
      </w:r>
      <w:r w:rsidRPr="00804861">
        <w:rPr>
          <w:rFonts w:ascii="Times New Roman" w:hAnsi="Times New Roman" w:cs="Times New Roman"/>
          <w:bCs/>
          <w:sz w:val="24"/>
          <w:szCs w:val="24"/>
          <w:highlight w:val="green"/>
        </w:rPr>
        <w:t>WPA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 отвечает протокол TKIP, который, хотя и использует тот же алгоритм </w:t>
      </w:r>
      <w:r w:rsidRPr="00804861">
        <w:rPr>
          <w:rFonts w:ascii="Times New Roman" w:hAnsi="Times New Roman" w:cs="Times New Roman"/>
          <w:bCs/>
          <w:sz w:val="24"/>
          <w:szCs w:val="24"/>
          <w:highlight w:val="green"/>
        </w:rPr>
        <w:t>шифрования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 — RC4 — что и в WEP, но </w:t>
      </w:r>
      <w:r w:rsidR="001D5AA6" w:rsidRPr="00804861">
        <w:rPr>
          <w:rFonts w:ascii="Times New Roman" w:hAnsi="Times New Roman" w:cs="Times New Roman"/>
          <w:sz w:val="24"/>
          <w:szCs w:val="24"/>
          <w:highlight w:val="green"/>
        </w:rPr>
        <w:t>имеет следующие усовершенствования:</w:t>
      </w:r>
    </w:p>
    <w:p w14:paraId="1A51F088" w14:textId="77777777" w:rsidR="001D5AA6" w:rsidRPr="00804861" w:rsidRDefault="001D5AA6" w:rsidP="0080486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80486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Пофреймовое</w:t>
      </w:r>
      <w:proofErr w:type="spellEnd"/>
      <w:r w:rsidRPr="0080486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изменение ключей шифрования</w:t>
      </w:r>
      <w:r w:rsidRPr="00804861">
        <w:rPr>
          <w:rFonts w:ascii="Times New Roman" w:hAnsi="Times New Roman" w:cs="Times New Roman"/>
          <w:sz w:val="24"/>
          <w:szCs w:val="24"/>
          <w:highlight w:val="yellow"/>
        </w:rPr>
        <w:t>. </w:t>
      </w:r>
      <w:r w:rsidRPr="0080486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WEP</w:t>
      </w:r>
      <w:r w:rsidRPr="00804861">
        <w:rPr>
          <w:rFonts w:ascii="Times New Roman" w:hAnsi="Times New Roman" w:cs="Times New Roman"/>
          <w:sz w:val="24"/>
          <w:szCs w:val="24"/>
          <w:highlight w:val="yellow"/>
        </w:rPr>
        <w:t>-ключ быстро изменяется, и для каждого фрейма он другой;</w:t>
      </w:r>
    </w:p>
    <w:p w14:paraId="5485440F" w14:textId="77777777" w:rsidR="001D5AA6" w:rsidRPr="00804861" w:rsidRDefault="001D5AA6" w:rsidP="0080486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0486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Контроль целостности сообщения</w:t>
      </w:r>
      <w:r w:rsidRPr="00804861">
        <w:rPr>
          <w:rFonts w:ascii="Times New Roman" w:hAnsi="Times New Roman" w:cs="Times New Roman"/>
          <w:sz w:val="24"/>
          <w:szCs w:val="24"/>
          <w:highlight w:val="yellow"/>
        </w:rPr>
        <w:t>. Обеспечивается эффективный контроль целостности фреймов данных с целью предотвращения скрытых манипуляций с фреймами и воспроизведения фреймов;</w:t>
      </w:r>
    </w:p>
    <w:p w14:paraId="1790C533" w14:textId="77777777" w:rsidR="001D5AA6" w:rsidRPr="00804861" w:rsidRDefault="001D5AA6" w:rsidP="0080486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0486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Усовершенствованный механизм управления ключами</w:t>
      </w:r>
      <w:r w:rsidRPr="0080486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27E9EF86" w14:textId="77777777" w:rsidR="00C558AD" w:rsidRPr="00804861" w:rsidRDefault="00C558AD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>Несмотря на то, что предшественник WPA, протокол WEP, не имел каких-либо механизмов аутентификации вообще, ненадежность WEP заключается в криптографической слабости алгоритма шифрования. Как известно, ключевая проблема WEP кроется в слишком похожих ключах для различных пакетов данных.</w:t>
      </w:r>
    </w:p>
    <w:p w14:paraId="5496B1C8" w14:textId="77777777" w:rsidR="00C558AD" w:rsidRPr="00804861" w:rsidRDefault="00C558AD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  <w:highlight w:val="yellow"/>
        </w:rPr>
        <w:t>Части TKIP, MIC и 802.1X уравнения WPA играют свою роль в усилении шифрования данных сетей с WPA. TKIP увеличивает размер ключа с 40 до 128 бит и заменяет один статический ключ WEP ключами, которые автоматически создаются и распространяются сервером аутентификации. TKIP использует иерархию ключей и методологию управления ключами, которая убирает предсказуемость, использовавшеюся взломщиками для снятия защиты ключа WEP.</w:t>
      </w:r>
    </w:p>
    <w:p w14:paraId="4C54209E" w14:textId="77777777" w:rsidR="00C558AD" w:rsidRPr="00804861" w:rsidRDefault="00C558AD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С помощью значительного увеличения размера ключей и числа используемых ключей, а также создания механизма проверки целостности, TKIP преумножает сложность декодирования данных в беспроводной сети. TKIP значительно увеличивает силу и 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сложность беспроводного шифрования, делая процесс вторжения в беспроводную сеть намного более сложным, если не невозможным вообще.</w:t>
      </w:r>
      <w:r w:rsidRPr="008048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423CA" w14:textId="77777777" w:rsidR="00C558AD" w:rsidRPr="00804861" w:rsidRDefault="00C558AD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>Важно отметить, что механизмы шифрования, используемые для WPA и WPA-PSK, являются одинаковыми. Единственное отличие WPA-PSK заключается в том, что там аутентификация производится по какому-либо паролю, а не по мандату пользователя. Также WPA-PSK снимает путаницу с ключами WEP, заменяя их целостной и четкой системой на основе цифробуквенного пароля.</w:t>
      </w:r>
    </w:p>
    <w:p w14:paraId="7ADB5DCB" w14:textId="77777777" w:rsidR="001D5AA6" w:rsidRPr="00804861" w:rsidRDefault="001D5AA6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IEEE адаптировала схему, известную как </w:t>
      </w:r>
      <w:proofErr w:type="spellStart"/>
      <w:r w:rsidRPr="00804861">
        <w:rPr>
          <w:rFonts w:ascii="Times New Roman" w:hAnsi="Times New Roman" w:cs="Times New Roman"/>
          <w:sz w:val="24"/>
          <w:szCs w:val="24"/>
          <w:highlight w:val="green"/>
        </w:rPr>
        <w:t>пофреймовое</w:t>
      </w:r>
      <w:proofErr w:type="spellEnd"/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изменение ключа (</w:t>
      </w:r>
      <w:proofErr w:type="spellStart"/>
      <w:r w:rsidRPr="00804861">
        <w:rPr>
          <w:rFonts w:ascii="Times New Roman" w:hAnsi="Times New Roman" w:cs="Times New Roman"/>
          <w:sz w:val="24"/>
          <w:szCs w:val="24"/>
          <w:highlight w:val="green"/>
        </w:rPr>
        <w:t>per-frame</w:t>
      </w:r>
      <w:proofErr w:type="spellEnd"/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804861">
        <w:rPr>
          <w:rFonts w:ascii="Times New Roman" w:hAnsi="Times New Roman" w:cs="Times New Roman"/>
          <w:sz w:val="24"/>
          <w:szCs w:val="24"/>
          <w:highlight w:val="green"/>
        </w:rPr>
        <w:t>keying</w:t>
      </w:r>
      <w:proofErr w:type="spellEnd"/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). Основной принцип, на котором основано </w:t>
      </w:r>
      <w:proofErr w:type="spellStart"/>
      <w:r w:rsidRPr="00804861">
        <w:rPr>
          <w:rFonts w:ascii="Times New Roman" w:hAnsi="Times New Roman" w:cs="Times New Roman"/>
          <w:sz w:val="24"/>
          <w:szCs w:val="24"/>
          <w:highlight w:val="green"/>
        </w:rPr>
        <w:t>пофреймовое</w:t>
      </w:r>
      <w:proofErr w:type="spellEnd"/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изменение ключа, состоит в том, что IV, MAC-адрес передатчика и </w:t>
      </w:r>
      <w:r w:rsidRPr="00804861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WEP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-ключ обрабатываются вместе с помощью двухступенчатой функции перемешивания. Результат применения этой функции соответствует стандартному 104-разрядному </w:t>
      </w:r>
      <w:r w:rsidRPr="00804861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WEP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-ключу и 24-разрядному IV.</w:t>
      </w:r>
    </w:p>
    <w:p w14:paraId="4CAA3E77" w14:textId="77777777" w:rsidR="001D5AA6" w:rsidRPr="00804861" w:rsidRDefault="001D5AA6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>IEEE предложила также увеличить 24-разрядный вектор инициализации до 48-разрядного IV.</w:t>
      </w:r>
    </w:p>
    <w:p w14:paraId="62DAC65A" w14:textId="77777777" w:rsidR="001D5AA6" w:rsidRPr="00804861" w:rsidRDefault="001D5AA6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Процесс </w:t>
      </w:r>
      <w:proofErr w:type="spellStart"/>
      <w:r w:rsidRPr="00804861">
        <w:rPr>
          <w:rFonts w:ascii="Times New Roman" w:hAnsi="Times New Roman" w:cs="Times New Roman"/>
          <w:sz w:val="24"/>
          <w:szCs w:val="24"/>
          <w:highlight w:val="green"/>
        </w:rPr>
        <w:t>пофреймового</w:t>
      </w:r>
      <w:proofErr w:type="spellEnd"/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изменения ключа можно разбить на следующие этапы (рис. </w:t>
      </w:r>
      <w:r w:rsidR="003342BF" w:rsidRPr="00804861">
        <w:rPr>
          <w:rFonts w:ascii="Times New Roman" w:hAnsi="Times New Roman" w:cs="Times New Roman"/>
          <w:sz w:val="24"/>
          <w:szCs w:val="24"/>
          <w:highlight w:val="green"/>
        </w:rPr>
        <w:t>7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):</w:t>
      </w:r>
    </w:p>
    <w:p w14:paraId="233CCB84" w14:textId="77777777" w:rsidR="001D5AA6" w:rsidRPr="00804861" w:rsidRDefault="001D5AA6" w:rsidP="00804861">
      <w:pPr>
        <w:keepNext/>
        <w:spacing w:after="0" w:line="240" w:lineRule="auto"/>
        <w:jc w:val="center"/>
        <w:rPr>
          <w:sz w:val="24"/>
          <w:szCs w:val="24"/>
          <w:highlight w:val="green"/>
        </w:rPr>
      </w:pPr>
      <w:bookmarkStart w:id="6" w:name="ID.9.image.9.8"/>
      <w:bookmarkEnd w:id="6"/>
      <w:r w:rsidRPr="00804861">
        <w:rPr>
          <w:rFonts w:ascii="Times New Roman" w:hAnsi="Times New Roman" w:cs="Times New Roman"/>
          <w:noProof/>
          <w:sz w:val="24"/>
          <w:szCs w:val="24"/>
          <w:highlight w:val="green"/>
          <w:lang w:eastAsia="ru-RU"/>
        </w:rPr>
        <w:drawing>
          <wp:inline distT="0" distB="0" distL="0" distR="0" wp14:anchorId="0CC87993" wp14:editId="01ECC5B0">
            <wp:extent cx="5333732" cy="3676650"/>
            <wp:effectExtent l="0" t="0" r="635" b="0"/>
            <wp:docPr id="18" name="Рисунок 18" descr="Процесс создания шифрованного сообщения в W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Процесс создания шифрованного сообщения в WP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83" cy="367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5BEB" w14:textId="77777777" w:rsidR="001D5AA6" w:rsidRPr="00804861" w:rsidRDefault="001D5AA6" w:rsidP="00804861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t xml:space="preserve">Рисунок </w: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fldChar w:fldCharType="begin"/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instrText xml:space="preserve"> SEQ Рисунок \* ARABIC </w:instrTex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fldChar w:fldCharType="separate"/>
      </w:r>
      <w:r w:rsidR="00F85077" w:rsidRPr="00804861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highlight w:val="green"/>
        </w:rPr>
        <w:t>8</w: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fldChar w:fldCharType="end"/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t xml:space="preserve"> - Процесс создания шифрованного сообщения в </w: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  <w:lang w:val="en-US"/>
        </w:rPr>
        <w:t>WPA</w:t>
      </w:r>
    </w:p>
    <w:p w14:paraId="4ECB45D3" w14:textId="77777777" w:rsidR="003342BF" w:rsidRPr="00804861" w:rsidRDefault="001530E9" w:rsidP="00804861">
      <w:pPr>
        <w:pStyle w:val="2"/>
        <w:spacing w:line="240" w:lineRule="auto"/>
        <w:ind w:firstLine="709"/>
        <w:rPr>
          <w:sz w:val="24"/>
          <w:szCs w:val="24"/>
        </w:rPr>
      </w:pPr>
      <w:bookmarkStart w:id="7" w:name="_Toc90213536"/>
      <w:bookmarkStart w:id="8" w:name="ID.9.section.14"/>
      <w:r w:rsidRPr="00804861">
        <w:rPr>
          <w:sz w:val="24"/>
          <w:szCs w:val="24"/>
        </w:rPr>
        <w:t xml:space="preserve">2.4 </w:t>
      </w:r>
      <w:r w:rsidR="003342BF" w:rsidRPr="00804861">
        <w:rPr>
          <w:sz w:val="24"/>
          <w:szCs w:val="24"/>
        </w:rPr>
        <w:t>Контроль целостности сообщения</w:t>
      </w:r>
      <w:bookmarkEnd w:id="7"/>
    </w:p>
    <w:bookmarkEnd w:id="8"/>
    <w:p w14:paraId="67428871" w14:textId="1845FC3A" w:rsidR="003342BF" w:rsidRPr="00804861" w:rsidRDefault="003342BF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>Для усиления малоэффективного механизма, основанного на использовании контрольного признака целостности (ICV) стандарта </w:t>
      </w:r>
      <w:r w:rsidRPr="00804861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802.11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, будет применяться контроль целостности сообщения (</w:t>
      </w:r>
      <w:r w:rsidRPr="00804861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MIC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). Благодаря </w:t>
      </w:r>
      <w:r w:rsidRPr="00804861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MIC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 могут быть ликвидированы слабые места защиты, способствующие проведению атак с использованием поддельных фреймов и манипуляции битами. IEEE предложила специальный алгоритм, получивший название Michael чтобы усилить роль ICV в шифровании фреймов данных стандарта </w:t>
      </w:r>
      <w:r w:rsidRPr="00804861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802.11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7E793A41" w14:textId="77777777" w:rsidR="003342BF" w:rsidRPr="00804861" w:rsidRDefault="003342BF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804861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MIC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 имеет </w:t>
      </w:r>
      <w:r w:rsidRPr="00804861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уникальный ключ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, который отличается от ключа, используемого для шифрования фреймов данных. Этот </w:t>
      </w:r>
      <w:r w:rsidRPr="00804861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уникальный ключ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 перемешивается с назначенным MAC-адресом и исходным MAC-адресом фрейма, а также со всей незашифрованной частью фрейма. На рис.8 показана работа алгоритма Michael </w:t>
      </w:r>
      <w:r w:rsidRPr="00804861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MIC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0BBCBC56" w14:textId="77777777" w:rsidR="003342BF" w:rsidRPr="00804861" w:rsidRDefault="003342BF" w:rsidP="00804861">
      <w:pPr>
        <w:keepNext/>
        <w:spacing w:after="0" w:line="240" w:lineRule="auto"/>
        <w:jc w:val="center"/>
        <w:rPr>
          <w:sz w:val="24"/>
          <w:szCs w:val="24"/>
          <w:highlight w:val="green"/>
        </w:rPr>
      </w:pPr>
      <w:r w:rsidRPr="00804861">
        <w:rPr>
          <w:noProof/>
          <w:sz w:val="24"/>
          <w:szCs w:val="24"/>
          <w:highlight w:val="green"/>
          <w:lang w:eastAsia="ru-RU"/>
        </w:rPr>
        <w:lastRenderedPageBreak/>
        <w:drawing>
          <wp:inline distT="0" distB="0" distL="0" distR="0" wp14:anchorId="736896C6" wp14:editId="0E6D1FB9">
            <wp:extent cx="4933950" cy="2833042"/>
            <wp:effectExtent l="0" t="0" r="0" b="5715"/>
            <wp:docPr id="19" name="Рисунок 19" descr="Работа алгоритма Michael M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Работа алгоритма Michael M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613" cy="283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F84C" w14:textId="77777777" w:rsidR="003342BF" w:rsidRPr="00804861" w:rsidRDefault="003342BF" w:rsidP="00804861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</w:pP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t xml:space="preserve">Рисунок </w: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fldChar w:fldCharType="begin"/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instrText xml:space="preserve"> SEQ Рисунок \* ARABIC </w:instrTex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fldChar w:fldCharType="separate"/>
      </w:r>
      <w:r w:rsidR="00F85077" w:rsidRPr="00804861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highlight w:val="green"/>
        </w:rPr>
        <w:t>9</w: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fldChar w:fldCharType="end"/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t xml:space="preserve"> -Работа алгоритма Michael MIC</w:t>
      </w:r>
    </w:p>
    <w:p w14:paraId="28C7823F" w14:textId="77777777" w:rsidR="003342BF" w:rsidRPr="00804861" w:rsidRDefault="003342BF" w:rsidP="00804861">
      <w:pPr>
        <w:keepNext/>
        <w:spacing w:after="0" w:line="240" w:lineRule="auto"/>
        <w:jc w:val="center"/>
        <w:rPr>
          <w:sz w:val="24"/>
          <w:szCs w:val="24"/>
          <w:highlight w:val="green"/>
        </w:rPr>
      </w:pPr>
      <w:bookmarkStart w:id="9" w:name="ID.9.image.9.10"/>
      <w:bookmarkEnd w:id="9"/>
      <w:r w:rsidRPr="00804861">
        <w:rPr>
          <w:noProof/>
          <w:sz w:val="24"/>
          <w:szCs w:val="24"/>
          <w:highlight w:val="green"/>
          <w:lang w:eastAsia="ru-RU"/>
        </w:rPr>
        <w:drawing>
          <wp:inline distT="0" distB="0" distL="0" distR="0" wp14:anchorId="0B66B515" wp14:editId="7E3D94EE">
            <wp:extent cx="5238750" cy="3333750"/>
            <wp:effectExtent l="0" t="0" r="0" b="0"/>
            <wp:docPr id="20" name="Рисунок 20" descr="Механизм шифрования T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Механизм шифрования TKI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C7020" w14:textId="77777777" w:rsidR="003342BF" w:rsidRPr="00804861" w:rsidRDefault="003342BF" w:rsidP="00804861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</w:pP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t xml:space="preserve">Рисунок </w: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fldChar w:fldCharType="begin"/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instrText xml:space="preserve"> SEQ Рисунок \* ARABIC </w:instrTex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fldChar w:fldCharType="separate"/>
      </w:r>
      <w:r w:rsidR="00F85077" w:rsidRPr="00804861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highlight w:val="green"/>
        </w:rPr>
        <w:t>10</w: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fldChar w:fldCharType="end"/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t xml:space="preserve"> - Механизм шифрования TKIP</w:t>
      </w:r>
    </w:p>
    <w:p w14:paraId="0BC628CF" w14:textId="77777777" w:rsidR="003342BF" w:rsidRPr="00804861" w:rsidRDefault="003342BF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>Аналогично процессу шифрования по алгоритму </w:t>
      </w:r>
      <w:r w:rsidRPr="00804861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TKIP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, процесс дешифрования по этому алгоритму выполняется следующим образом (</w:t>
      </w:r>
      <w:hyperlink r:id="rId14" w:anchor="ID.9.image.9.11" w:history="1">
        <w:r w:rsidR="00B522BE" w:rsidRPr="00804861">
          <w:rPr>
            <w:rStyle w:val="a4"/>
            <w:rFonts w:ascii="Times New Roman" w:hAnsi="Times New Roman" w:cs="Times New Roman"/>
            <w:sz w:val="24"/>
            <w:szCs w:val="24"/>
            <w:highlight w:val="green"/>
          </w:rPr>
          <w:t>рис.10</w:t>
        </w:r>
      </w:hyperlink>
      <w:r w:rsidRPr="00804861">
        <w:rPr>
          <w:rFonts w:ascii="Times New Roman" w:hAnsi="Times New Roman" w:cs="Times New Roman"/>
          <w:sz w:val="24"/>
          <w:szCs w:val="24"/>
          <w:highlight w:val="green"/>
        </w:rPr>
        <w:t>):</w:t>
      </w:r>
    </w:p>
    <w:p w14:paraId="003915FD" w14:textId="77777777" w:rsidR="00B522BE" w:rsidRPr="00804861" w:rsidRDefault="003342BF" w:rsidP="00804861">
      <w:pPr>
        <w:keepNext/>
        <w:spacing w:after="0" w:line="240" w:lineRule="auto"/>
        <w:jc w:val="center"/>
        <w:rPr>
          <w:sz w:val="24"/>
          <w:szCs w:val="24"/>
          <w:highlight w:val="green"/>
        </w:rPr>
      </w:pPr>
      <w:bookmarkStart w:id="10" w:name="ID.9.image.9.11"/>
      <w:bookmarkEnd w:id="10"/>
      <w:r w:rsidRPr="00804861">
        <w:rPr>
          <w:noProof/>
          <w:sz w:val="24"/>
          <w:szCs w:val="24"/>
          <w:highlight w:val="green"/>
          <w:lang w:eastAsia="ru-RU"/>
        </w:rPr>
        <w:lastRenderedPageBreak/>
        <w:drawing>
          <wp:inline distT="0" distB="0" distL="0" distR="0" wp14:anchorId="1B877868" wp14:editId="3722F0B1">
            <wp:extent cx="5419725" cy="2980849"/>
            <wp:effectExtent l="0" t="0" r="0" b="0"/>
            <wp:docPr id="22" name="Рисунок 22" descr="Механизм дешифровки T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Механизм дешифровки TKI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294" cy="298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4189" w14:textId="77777777" w:rsidR="003342BF" w:rsidRPr="00804861" w:rsidRDefault="00B522BE" w:rsidP="00804861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t xml:space="preserve">Рисунок </w: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fldChar w:fldCharType="begin"/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instrText xml:space="preserve"> SEQ Рисунок \* ARABIC </w:instrTex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fldChar w:fldCharType="separate"/>
      </w:r>
      <w:r w:rsidR="00F85077" w:rsidRPr="00804861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highlight w:val="green"/>
        </w:rPr>
        <w:t>11</w:t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fldChar w:fldCharType="end"/>
      </w:r>
      <w:r w:rsidRPr="00804861"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green"/>
        </w:rPr>
        <w:t xml:space="preserve"> - Механизм дешифровки TKIP</w:t>
      </w:r>
    </w:p>
    <w:p w14:paraId="6B92ED73" w14:textId="77777777" w:rsidR="00B522BE" w:rsidRPr="00804861" w:rsidRDefault="00B522BE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804861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WPA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 может работать в двух режимах: </w:t>
      </w:r>
      <w:r w:rsidRPr="00804861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Enterprise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 (корпоративный) и </w:t>
      </w:r>
      <w:proofErr w:type="spellStart"/>
      <w:r w:rsidRPr="00804861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Pre-Shared</w:t>
      </w:r>
      <w:proofErr w:type="spellEnd"/>
      <w:r w:rsidRPr="00804861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 Key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 (персональный).</w:t>
      </w:r>
    </w:p>
    <w:p w14:paraId="7EAC3CB3" w14:textId="77777777" w:rsidR="00B522BE" w:rsidRPr="00804861" w:rsidRDefault="00B522BE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>В первом случае хранение базы данных и проверка </w:t>
      </w:r>
      <w:r w:rsidRPr="00804861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аутентичности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 по стандарту 802.1x в больших сетях обычно осуществляются специальным сервером, чаще всего RADIUS (Remote </w:t>
      </w:r>
      <w:proofErr w:type="spellStart"/>
      <w:r w:rsidRPr="00804861">
        <w:rPr>
          <w:rFonts w:ascii="Times New Roman" w:hAnsi="Times New Roman" w:cs="Times New Roman"/>
          <w:sz w:val="24"/>
          <w:szCs w:val="24"/>
          <w:highlight w:val="green"/>
        </w:rPr>
        <w:t>Authentication</w:t>
      </w:r>
      <w:proofErr w:type="spellEnd"/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804861">
        <w:rPr>
          <w:rFonts w:ascii="Times New Roman" w:hAnsi="Times New Roman" w:cs="Times New Roman"/>
          <w:sz w:val="24"/>
          <w:szCs w:val="24"/>
          <w:highlight w:val="green"/>
        </w:rPr>
        <w:t>Dial</w:t>
      </w:r>
      <w:proofErr w:type="spellEnd"/>
      <w:r w:rsidRPr="00804861">
        <w:rPr>
          <w:rFonts w:ascii="Times New Roman" w:hAnsi="Times New Roman" w:cs="Times New Roman"/>
          <w:sz w:val="24"/>
          <w:szCs w:val="24"/>
          <w:highlight w:val="green"/>
        </w:rPr>
        <w:t>-In User Service).</w:t>
      </w:r>
    </w:p>
    <w:p w14:paraId="30A19CD5" w14:textId="52FB4BFC" w:rsidR="00FE2CD5" w:rsidRPr="00804861" w:rsidRDefault="009B5EE9" w:rsidP="009B5EE9">
      <w:pPr>
        <w:pStyle w:val="2"/>
        <w:spacing w:line="240" w:lineRule="auto"/>
        <w:rPr>
          <w:sz w:val="24"/>
          <w:szCs w:val="24"/>
        </w:rPr>
      </w:pPr>
      <w:bookmarkStart w:id="11" w:name="_Toc90213537"/>
      <w:r>
        <w:rPr>
          <w:sz w:val="24"/>
          <w:szCs w:val="24"/>
        </w:rPr>
        <w:t xml:space="preserve">Угрозы безопасности </w:t>
      </w:r>
      <w:r w:rsidR="00FE2CD5" w:rsidRPr="00804861">
        <w:rPr>
          <w:sz w:val="24"/>
          <w:szCs w:val="24"/>
        </w:rPr>
        <w:t>WPA</w:t>
      </w:r>
      <w:bookmarkEnd w:id="11"/>
    </w:p>
    <w:p w14:paraId="17696F44" w14:textId="58FF2D79" w:rsidR="00804861" w:rsidRPr="00804861" w:rsidRDefault="00D92326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bCs/>
          <w:sz w:val="24"/>
          <w:szCs w:val="24"/>
          <w:highlight w:val="green"/>
        </w:rPr>
        <w:t>Протокол WPA, хоть и является более защищённым, чем WEP, но имеет уязвимости, обусловленные используемым алгоритмом шифрования RC4 и использованием алгоритма CRC32, который не дотягивает по требованиям до криптографической хеш-</w:t>
      </w:r>
      <w:proofErr w:type="spellStart"/>
      <w:proofErr w:type="gramStart"/>
      <w:r w:rsidRPr="00804861">
        <w:rPr>
          <w:rFonts w:ascii="Times New Roman" w:hAnsi="Times New Roman" w:cs="Times New Roman"/>
          <w:bCs/>
          <w:sz w:val="24"/>
          <w:szCs w:val="24"/>
          <w:highlight w:val="green"/>
        </w:rPr>
        <w:t>функции.</w:t>
      </w:r>
      <w:r w:rsidR="00FE2CD5" w:rsidRPr="00804861">
        <w:rPr>
          <w:rFonts w:ascii="Times New Roman" w:hAnsi="Times New Roman" w:cs="Times New Roman"/>
          <w:bCs/>
          <w:sz w:val="24"/>
          <w:szCs w:val="24"/>
          <w:highlight w:val="green"/>
        </w:rPr>
        <w:t>Перебор</w:t>
      </w:r>
      <w:proofErr w:type="spellEnd"/>
      <w:proofErr w:type="gramEnd"/>
      <w:r w:rsidR="00FE2CD5" w:rsidRPr="00804861">
        <w:rPr>
          <w:rFonts w:ascii="Times New Roman" w:hAnsi="Times New Roman" w:cs="Times New Roman"/>
          <w:bCs/>
          <w:sz w:val="24"/>
          <w:szCs w:val="24"/>
          <w:highlight w:val="green"/>
        </w:rPr>
        <w:t xml:space="preserve"> — это единственный способ подобрать ключ для закрытой WPA/WPA2 сети</w:t>
      </w:r>
      <w:r w:rsidR="00FE2CD5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. Метод гарантирует успех, но если ключ достаточно длинный и не находиться в словарях, то можно считать себя защищенным от этой атаки. Зато, таким образом взламываются как </w:t>
      </w:r>
      <w:proofErr w:type="spellStart"/>
      <w:proofErr w:type="gramStart"/>
      <w:r w:rsidR="00FE2CD5" w:rsidRPr="00804861">
        <w:rPr>
          <w:rFonts w:ascii="Times New Roman" w:hAnsi="Times New Roman" w:cs="Times New Roman"/>
          <w:sz w:val="24"/>
          <w:szCs w:val="24"/>
          <w:highlight w:val="green"/>
        </w:rPr>
        <w:t>wpa-tkip</w:t>
      </w:r>
      <w:proofErr w:type="spellEnd"/>
      <w:proofErr w:type="gramEnd"/>
      <w:r w:rsidR="00FE2CD5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так и wpa2-ccmp сети, но лишь в PSK режиме. Эта атака встроена в пакет </w:t>
      </w:r>
      <w:proofErr w:type="spellStart"/>
      <w:r w:rsidR="00FE2CD5" w:rsidRPr="00804861">
        <w:rPr>
          <w:rFonts w:ascii="Times New Roman" w:hAnsi="Times New Roman" w:cs="Times New Roman"/>
          <w:sz w:val="24"/>
          <w:szCs w:val="24"/>
          <w:highlight w:val="green"/>
        </w:rPr>
        <w:t>aircrack-ng.Сначала</w:t>
      </w:r>
      <w:proofErr w:type="spellEnd"/>
      <w:r w:rsidR="00FE2CD5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 нужно словить аутентификацию клиента, чтобы на основании ее уже восстанавливать основной ключ. Это проще всего сделать запустив </w:t>
      </w:r>
      <w:proofErr w:type="spellStart"/>
      <w:r w:rsidR="00FE2CD5" w:rsidRPr="00804861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airodump-ng</w:t>
      </w:r>
      <w:proofErr w:type="spellEnd"/>
      <w:r w:rsidR="00FE2CD5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 и дождавшись аутентификации, либо запустив атаку </w:t>
      </w:r>
      <w:proofErr w:type="spellStart"/>
      <w:r w:rsidR="00FE2CD5" w:rsidRPr="00804861">
        <w:rPr>
          <w:rFonts w:ascii="Times New Roman" w:hAnsi="Times New Roman" w:cs="Times New Roman"/>
          <w:sz w:val="24"/>
          <w:szCs w:val="24"/>
          <w:highlight w:val="green"/>
        </w:rPr>
        <w:t>деаутентификации</w:t>
      </w:r>
      <w:proofErr w:type="spellEnd"/>
      <w:r w:rsidR="00FE2CD5" w:rsidRPr="008048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DE43FE" w14:textId="5491A7B1" w:rsidR="00FE2CD5" w:rsidRPr="00804861" w:rsidRDefault="00FE2CD5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>убыстрить процесс поможет использование специализированных микроконтроллеров или, как мы раньше описывали — видеокарт. Без этого перебор всех возможных ключей займет слишком много времени.</w:t>
      </w:r>
    </w:p>
    <w:p w14:paraId="2B9F63F3" w14:textId="0D9EDB44" w:rsidR="006E1A2E" w:rsidRDefault="006E1A2E" w:rsidP="0080486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_Toc90213538"/>
    </w:p>
    <w:p w14:paraId="00CFF59A" w14:textId="4D0CCCCB" w:rsidR="009B5EE9" w:rsidRDefault="009B5EE9" w:rsidP="00804861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--</w:t>
      </w:r>
      <w:r w:rsidRPr="009B5EE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Тут можно ещё немного добавить про атаки на устройства интернет вещей…</w:t>
      </w:r>
    </w:p>
    <w:p w14:paraId="7F196B8C" w14:textId="77777777" w:rsidR="009B5EE9" w:rsidRPr="009B5EE9" w:rsidRDefault="009B5EE9" w:rsidP="00804861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683D22D" w14:textId="4F5FFF17" w:rsidR="00E20DA2" w:rsidRPr="009B5EE9" w:rsidRDefault="009B5EE9" w:rsidP="008048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</w:t>
      </w:r>
      <w:r w:rsidRPr="009B5E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аключение</w:t>
      </w:r>
      <w:bookmarkEnd w:id="12"/>
    </w:p>
    <w:p w14:paraId="012D8399" w14:textId="1BBC5C7E" w:rsidR="00B765A6" w:rsidRPr="00804861" w:rsidRDefault="00B765A6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описание и выявлено предназначение беспроводной технологии </w:t>
      </w:r>
      <w:r w:rsidRPr="008048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WI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-</w:t>
      </w:r>
      <w:r w:rsidRPr="008048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FI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Pr="00804861">
        <w:rPr>
          <w:rFonts w:ascii="Times New Roman" w:hAnsi="Times New Roman" w:cs="Times New Roman"/>
          <w:sz w:val="24"/>
          <w:szCs w:val="24"/>
        </w:rPr>
        <w:t xml:space="preserve"> </w:t>
      </w:r>
      <w:r w:rsidR="00FE5E42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Описан протокол безопасного доступа </w:t>
      </w:r>
      <w:r w:rsidR="00FE5E42" w:rsidRPr="008048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WPA</w:t>
      </w:r>
      <w:r w:rsidR="00FE5E42" w:rsidRPr="00804861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148BF5C6" w14:textId="77777777" w:rsidR="00804861" w:rsidRPr="00804861" w:rsidRDefault="00FE5E42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  <w:highlight w:val="green"/>
        </w:rPr>
        <w:t>Во второй главе</w:t>
      </w:r>
      <w:r w:rsidRPr="00804861">
        <w:rPr>
          <w:rFonts w:ascii="Times New Roman" w:hAnsi="Times New Roman" w:cs="Times New Roman"/>
          <w:sz w:val="24"/>
          <w:szCs w:val="24"/>
        </w:rPr>
        <w:t xml:space="preserve"> </w:t>
      </w:r>
      <w:r w:rsidR="001C0F8E" w:rsidRPr="00804861">
        <w:rPr>
          <w:rFonts w:ascii="Times New Roman" w:hAnsi="Times New Roman" w:cs="Times New Roman"/>
          <w:sz w:val="24"/>
          <w:szCs w:val="24"/>
          <w:highlight w:val="green"/>
        </w:rPr>
        <w:t>Ра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ссмотрен механизм шифрования сообщения в </w:t>
      </w:r>
      <w:r w:rsidRPr="008048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WPA</w:t>
      </w:r>
      <w:r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r w:rsidR="001C0F8E" w:rsidRPr="00804861">
        <w:rPr>
          <w:rFonts w:ascii="Times New Roman" w:hAnsi="Times New Roman" w:cs="Times New Roman"/>
          <w:sz w:val="24"/>
          <w:szCs w:val="24"/>
          <w:highlight w:val="green"/>
        </w:rPr>
        <w:t xml:space="preserve">Также описан основной способ перехвата сообщения по протоколу </w:t>
      </w:r>
      <w:r w:rsidR="001C0F8E" w:rsidRPr="008048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WPA</w:t>
      </w:r>
      <w:r w:rsidR="001C0F8E" w:rsidRPr="00804861">
        <w:rPr>
          <w:rFonts w:ascii="Times New Roman" w:hAnsi="Times New Roman" w:cs="Times New Roman"/>
          <w:sz w:val="24"/>
          <w:szCs w:val="24"/>
          <w:highlight w:val="green"/>
        </w:rPr>
        <w:t>.</w:t>
      </w:r>
      <w:bookmarkStart w:id="13" w:name="_Toc90213539"/>
    </w:p>
    <w:p w14:paraId="05761AEA" w14:textId="77777777" w:rsidR="00804861" w:rsidRPr="00804861" w:rsidRDefault="00804861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65F7A6" w14:textId="1EF325ED" w:rsidR="00C558AD" w:rsidRPr="00804861" w:rsidRDefault="001C0F8E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C558AD" w:rsidRPr="00804861">
        <w:rPr>
          <w:rFonts w:ascii="Times New Roman" w:hAnsi="Times New Roman" w:cs="Times New Roman"/>
          <w:color w:val="000000" w:themeColor="text1"/>
          <w:sz w:val="24"/>
          <w:szCs w:val="24"/>
        </w:rPr>
        <w:t>ПИСОК ИСПОЛЬЗОВАННЫХ ИСТОЧНИКОВ</w:t>
      </w:r>
      <w:bookmarkEnd w:id="13"/>
    </w:p>
    <w:p w14:paraId="74DA6B05" w14:textId="77777777" w:rsidR="001C0F8E" w:rsidRPr="00804861" w:rsidRDefault="001C0F8E" w:rsidP="00804861">
      <w:pPr>
        <w:pStyle w:val="a7"/>
        <w:numPr>
          <w:ilvl w:val="0"/>
          <w:numId w:val="10"/>
        </w:numPr>
        <w:spacing w:after="0" w:line="240" w:lineRule="auto"/>
        <w:ind w:left="709" w:firstLine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</w:rPr>
        <w:lastRenderedPageBreak/>
        <w:t>Беспроводные сет</w:t>
      </w:r>
      <w:r w:rsidR="00BC4A84" w:rsidRPr="00804861">
        <w:rPr>
          <w:rFonts w:ascii="Times New Roman" w:hAnsi="Times New Roman" w:cs="Times New Roman"/>
          <w:sz w:val="24"/>
          <w:szCs w:val="24"/>
        </w:rPr>
        <w:t>и</w:t>
      </w:r>
      <w:r w:rsidRPr="00804861">
        <w:rPr>
          <w:rFonts w:ascii="Times New Roman" w:hAnsi="Times New Roman" w:cs="Times New Roman"/>
          <w:sz w:val="24"/>
          <w:szCs w:val="24"/>
        </w:rPr>
        <w:t xml:space="preserve"> WI-FI. – М.: Интернет – университет информационных технологий, Бином. Лаборатория знаний, 2013 – 216 c.</w:t>
      </w:r>
    </w:p>
    <w:p w14:paraId="7A489619" w14:textId="77777777" w:rsidR="001C0F8E" w:rsidRPr="00804861" w:rsidRDefault="001C0F8E" w:rsidP="00804861">
      <w:pPr>
        <w:pStyle w:val="a7"/>
        <w:numPr>
          <w:ilvl w:val="0"/>
          <w:numId w:val="10"/>
        </w:numPr>
        <w:spacing w:after="0" w:line="240" w:lineRule="auto"/>
        <w:ind w:left="709" w:firstLine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</w:rPr>
        <w:t xml:space="preserve">Брэгг, Р. Безопасность сетей: полное руководство [Текст] / Р. Брэгг, М. </w:t>
      </w:r>
      <w:proofErr w:type="spellStart"/>
      <w:r w:rsidRPr="00804861">
        <w:rPr>
          <w:rFonts w:ascii="Times New Roman" w:hAnsi="Times New Roman" w:cs="Times New Roman"/>
          <w:sz w:val="24"/>
          <w:szCs w:val="24"/>
        </w:rPr>
        <w:t>Родс-Оусли</w:t>
      </w:r>
      <w:proofErr w:type="spellEnd"/>
      <w:r w:rsidRPr="00804861">
        <w:rPr>
          <w:rFonts w:ascii="Times New Roman" w:hAnsi="Times New Roman" w:cs="Times New Roman"/>
          <w:sz w:val="24"/>
          <w:szCs w:val="24"/>
        </w:rPr>
        <w:t xml:space="preserve">, К. </w:t>
      </w:r>
      <w:proofErr w:type="spellStart"/>
      <w:r w:rsidRPr="00804861">
        <w:rPr>
          <w:rFonts w:ascii="Times New Roman" w:hAnsi="Times New Roman" w:cs="Times New Roman"/>
          <w:sz w:val="24"/>
          <w:szCs w:val="24"/>
        </w:rPr>
        <w:t>Страссберг</w:t>
      </w:r>
      <w:proofErr w:type="spellEnd"/>
      <w:r w:rsidRPr="00804861">
        <w:rPr>
          <w:rFonts w:ascii="Times New Roman" w:hAnsi="Times New Roman" w:cs="Times New Roman"/>
          <w:sz w:val="24"/>
          <w:szCs w:val="24"/>
        </w:rPr>
        <w:t>. – М.</w:t>
      </w:r>
      <w:proofErr w:type="gramStart"/>
      <w:r w:rsidRPr="00804861">
        <w:rPr>
          <w:rFonts w:ascii="Times New Roman" w:hAnsi="Times New Roman" w:cs="Times New Roman"/>
          <w:sz w:val="24"/>
          <w:szCs w:val="24"/>
        </w:rPr>
        <w:t>: Эком</w:t>
      </w:r>
      <w:proofErr w:type="gramEnd"/>
      <w:r w:rsidRPr="00804861">
        <w:rPr>
          <w:rFonts w:ascii="Times New Roman" w:hAnsi="Times New Roman" w:cs="Times New Roman"/>
          <w:sz w:val="24"/>
          <w:szCs w:val="24"/>
        </w:rPr>
        <w:t>, 2015 – 912 c.</w:t>
      </w:r>
    </w:p>
    <w:p w14:paraId="4DB343E1" w14:textId="77777777" w:rsidR="00BC4A84" w:rsidRPr="00804861" w:rsidRDefault="00BC4A84" w:rsidP="00804861">
      <w:pPr>
        <w:pStyle w:val="a7"/>
        <w:numPr>
          <w:ilvl w:val="0"/>
          <w:numId w:val="10"/>
        </w:numPr>
        <w:spacing w:after="0" w:line="240" w:lineRule="auto"/>
        <w:ind w:left="709" w:firstLine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</w:rPr>
        <w:t xml:space="preserve">«Беспроводные сети. Первый шаг» / Джим </w:t>
      </w:r>
      <w:proofErr w:type="spellStart"/>
      <w:r w:rsidRPr="00804861">
        <w:rPr>
          <w:rFonts w:ascii="Times New Roman" w:hAnsi="Times New Roman" w:cs="Times New Roman"/>
          <w:sz w:val="24"/>
          <w:szCs w:val="24"/>
        </w:rPr>
        <w:t>Гейер</w:t>
      </w:r>
      <w:proofErr w:type="spellEnd"/>
      <w:r w:rsidRPr="00804861">
        <w:rPr>
          <w:rFonts w:ascii="Times New Roman" w:hAnsi="Times New Roman" w:cs="Times New Roman"/>
          <w:sz w:val="24"/>
          <w:szCs w:val="24"/>
        </w:rPr>
        <w:t>. – М.: Издательство: Вильямс, 2010</w:t>
      </w:r>
    </w:p>
    <w:p w14:paraId="713FDFE2" w14:textId="77777777" w:rsidR="00BC4A84" w:rsidRPr="00804861" w:rsidRDefault="00BC4A84" w:rsidP="00804861">
      <w:pPr>
        <w:pStyle w:val="a7"/>
        <w:numPr>
          <w:ilvl w:val="0"/>
          <w:numId w:val="10"/>
        </w:numPr>
        <w:spacing w:after="0" w:line="240" w:lineRule="auto"/>
        <w:ind w:left="709" w:firstLine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</w:rPr>
        <w:t xml:space="preserve">«Секреты беспроводных технологий» / Джек </w:t>
      </w:r>
      <w:proofErr w:type="spellStart"/>
      <w:r w:rsidRPr="00804861">
        <w:rPr>
          <w:rFonts w:ascii="Times New Roman" w:hAnsi="Times New Roman" w:cs="Times New Roman"/>
          <w:sz w:val="24"/>
          <w:szCs w:val="24"/>
        </w:rPr>
        <w:t>Маккалоу</w:t>
      </w:r>
      <w:proofErr w:type="spellEnd"/>
      <w:r w:rsidRPr="00804861">
        <w:rPr>
          <w:rFonts w:ascii="Times New Roman" w:hAnsi="Times New Roman" w:cs="Times New Roman"/>
          <w:sz w:val="24"/>
          <w:szCs w:val="24"/>
        </w:rPr>
        <w:t>. – М.: НТ-Пресс, 2009</w:t>
      </w:r>
    </w:p>
    <w:p w14:paraId="3A7CD671" w14:textId="77777777" w:rsidR="00BC4A84" w:rsidRPr="00804861" w:rsidRDefault="00BC4A84" w:rsidP="00804861">
      <w:pPr>
        <w:pStyle w:val="a7"/>
        <w:numPr>
          <w:ilvl w:val="0"/>
          <w:numId w:val="10"/>
        </w:numPr>
        <w:spacing w:after="0" w:line="240" w:lineRule="auto"/>
        <w:ind w:left="709" w:firstLine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</w:rPr>
        <w:t xml:space="preserve">«Современные технологии беспроводной связи» / </w:t>
      </w:r>
      <w:proofErr w:type="spellStart"/>
      <w:r w:rsidRPr="00804861">
        <w:rPr>
          <w:rFonts w:ascii="Times New Roman" w:hAnsi="Times New Roman" w:cs="Times New Roman"/>
          <w:sz w:val="24"/>
          <w:szCs w:val="24"/>
        </w:rPr>
        <w:t>Шахнович</w:t>
      </w:r>
      <w:proofErr w:type="spellEnd"/>
      <w:r w:rsidRPr="00804861">
        <w:rPr>
          <w:rFonts w:ascii="Times New Roman" w:hAnsi="Times New Roman" w:cs="Times New Roman"/>
          <w:sz w:val="24"/>
          <w:szCs w:val="24"/>
        </w:rPr>
        <w:t xml:space="preserve"> И. – М.: Техносфера, 2014</w:t>
      </w:r>
    </w:p>
    <w:p w14:paraId="623B71E8" w14:textId="77777777" w:rsidR="00BC4A84" w:rsidRPr="00804861" w:rsidRDefault="00BC4A84" w:rsidP="00804861">
      <w:pPr>
        <w:pStyle w:val="a7"/>
        <w:numPr>
          <w:ilvl w:val="0"/>
          <w:numId w:val="10"/>
        </w:numPr>
        <w:spacing w:after="0" w:line="240" w:lineRule="auto"/>
        <w:ind w:left="709" w:firstLine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04861">
        <w:rPr>
          <w:rFonts w:ascii="Times New Roman" w:hAnsi="Times New Roman" w:cs="Times New Roman"/>
          <w:sz w:val="24"/>
          <w:szCs w:val="24"/>
        </w:rPr>
        <w:t xml:space="preserve">«Сети и системы радиодоступа» / Григорьев В.А., Лагутенко О.И., </w:t>
      </w:r>
      <w:proofErr w:type="spellStart"/>
      <w:r w:rsidRPr="00804861">
        <w:rPr>
          <w:rFonts w:ascii="Times New Roman" w:hAnsi="Times New Roman" w:cs="Times New Roman"/>
          <w:sz w:val="24"/>
          <w:szCs w:val="24"/>
        </w:rPr>
        <w:t>Распаев</w:t>
      </w:r>
      <w:proofErr w:type="spellEnd"/>
      <w:r w:rsidRPr="00804861">
        <w:rPr>
          <w:rFonts w:ascii="Times New Roman" w:hAnsi="Times New Roman" w:cs="Times New Roman"/>
          <w:sz w:val="24"/>
          <w:szCs w:val="24"/>
        </w:rPr>
        <w:t xml:space="preserve"> Ю.А. – М.: Эко-</w:t>
      </w:r>
      <w:proofErr w:type="spellStart"/>
      <w:r w:rsidRPr="00804861">
        <w:rPr>
          <w:rFonts w:ascii="Times New Roman" w:hAnsi="Times New Roman" w:cs="Times New Roman"/>
          <w:sz w:val="24"/>
          <w:szCs w:val="24"/>
        </w:rPr>
        <w:t>Трендз</w:t>
      </w:r>
      <w:proofErr w:type="spellEnd"/>
      <w:r w:rsidRPr="00804861">
        <w:rPr>
          <w:rFonts w:ascii="Times New Roman" w:hAnsi="Times New Roman" w:cs="Times New Roman"/>
          <w:sz w:val="24"/>
          <w:szCs w:val="24"/>
        </w:rPr>
        <w:t>, 2016</w:t>
      </w:r>
    </w:p>
    <w:p w14:paraId="1D8DCEB7" w14:textId="77777777" w:rsidR="00BC4A84" w:rsidRPr="00804861" w:rsidRDefault="00BC4A84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3FF880" w14:textId="77777777" w:rsidR="00FE5E42" w:rsidRPr="00804861" w:rsidRDefault="00FE5E42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2D4548" w14:textId="77777777" w:rsidR="00FE5E42" w:rsidRPr="00804861" w:rsidRDefault="00FE5E42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C79B85" w14:textId="77777777" w:rsidR="00B765A6" w:rsidRPr="00804861" w:rsidRDefault="00B765A6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A61847" w14:textId="77777777" w:rsidR="003342BF" w:rsidRPr="00804861" w:rsidRDefault="003342BF" w:rsidP="00804861">
      <w:pPr>
        <w:spacing w:line="240" w:lineRule="auto"/>
        <w:rPr>
          <w:sz w:val="24"/>
          <w:szCs w:val="24"/>
        </w:rPr>
      </w:pPr>
    </w:p>
    <w:p w14:paraId="46FE4943" w14:textId="77777777" w:rsidR="003342BF" w:rsidRPr="00804861" w:rsidRDefault="003342BF" w:rsidP="008048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4D77A4" w14:textId="77777777" w:rsidR="001D5AA6" w:rsidRPr="00804861" w:rsidRDefault="001D5AA6" w:rsidP="00804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F3A26C" w14:textId="77777777" w:rsidR="001D5AA6" w:rsidRPr="00804861" w:rsidRDefault="001D5AA6" w:rsidP="00804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D5AA6" w:rsidRPr="00804861" w:rsidSect="00407930">
      <w:footerReference w:type="default" r:id="rId16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F12B3" w14:textId="77777777" w:rsidR="00E667ED" w:rsidRDefault="00E667ED">
      <w:pPr>
        <w:spacing w:after="0" w:line="240" w:lineRule="auto"/>
      </w:pPr>
      <w:r>
        <w:separator/>
      </w:r>
    </w:p>
  </w:endnote>
  <w:endnote w:type="continuationSeparator" w:id="0">
    <w:p w14:paraId="1921497A" w14:textId="77777777" w:rsidR="00E667ED" w:rsidRDefault="00E6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7522381"/>
      <w:docPartObj>
        <w:docPartGallery w:val="Page Numbers (Bottom of Page)"/>
        <w:docPartUnique/>
      </w:docPartObj>
    </w:sdtPr>
    <w:sdtEndPr/>
    <w:sdtContent>
      <w:p w14:paraId="1384F1CD" w14:textId="77777777" w:rsidR="003D1DAF" w:rsidRDefault="003D1DAF" w:rsidP="002C4F99">
        <w:pPr>
          <w:pStyle w:val="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39F3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D9264" w14:textId="77777777" w:rsidR="00E667ED" w:rsidRDefault="00E667ED">
      <w:pPr>
        <w:spacing w:after="0" w:line="240" w:lineRule="auto"/>
      </w:pPr>
      <w:r>
        <w:separator/>
      </w:r>
    </w:p>
  </w:footnote>
  <w:footnote w:type="continuationSeparator" w:id="0">
    <w:p w14:paraId="03A6F313" w14:textId="77777777" w:rsidR="00E667ED" w:rsidRDefault="00E66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67A"/>
    <w:multiLevelType w:val="multilevel"/>
    <w:tmpl w:val="E6FAA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6246C"/>
    <w:multiLevelType w:val="multilevel"/>
    <w:tmpl w:val="E226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04E0D"/>
    <w:multiLevelType w:val="hybridMultilevel"/>
    <w:tmpl w:val="26501298"/>
    <w:lvl w:ilvl="0" w:tplc="45E0FF4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1D2A0D"/>
    <w:multiLevelType w:val="multilevel"/>
    <w:tmpl w:val="FA78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56050"/>
    <w:multiLevelType w:val="multilevel"/>
    <w:tmpl w:val="34DA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E18A4"/>
    <w:multiLevelType w:val="multilevel"/>
    <w:tmpl w:val="F588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B3292"/>
    <w:multiLevelType w:val="hybridMultilevel"/>
    <w:tmpl w:val="9EEE9C8A"/>
    <w:lvl w:ilvl="0" w:tplc="8C6A2742">
      <w:start w:val="1"/>
      <w:numFmt w:val="bullet"/>
      <w:lvlText w:val="–"/>
      <w:lvlJc w:val="left"/>
      <w:pPr>
        <w:ind w:left="1429" w:hanging="360"/>
      </w:pPr>
      <w:rPr>
        <w:rFonts w:ascii="Palace Script MT" w:hAnsi="Palace Script MT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155E29"/>
    <w:multiLevelType w:val="multilevel"/>
    <w:tmpl w:val="307E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F16AD"/>
    <w:multiLevelType w:val="multilevel"/>
    <w:tmpl w:val="4B6A9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F00289"/>
    <w:multiLevelType w:val="multilevel"/>
    <w:tmpl w:val="E9CA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F63"/>
    <w:rsid w:val="00052FEB"/>
    <w:rsid w:val="00055962"/>
    <w:rsid w:val="0009073B"/>
    <w:rsid w:val="000D481C"/>
    <w:rsid w:val="001530E9"/>
    <w:rsid w:val="001559F6"/>
    <w:rsid w:val="0017605D"/>
    <w:rsid w:val="00187D3F"/>
    <w:rsid w:val="001A6364"/>
    <w:rsid w:val="001B03EB"/>
    <w:rsid w:val="001B164D"/>
    <w:rsid w:val="001B1904"/>
    <w:rsid w:val="001C0F8E"/>
    <w:rsid w:val="001D5AA6"/>
    <w:rsid w:val="002131FE"/>
    <w:rsid w:val="00223380"/>
    <w:rsid w:val="00237E83"/>
    <w:rsid w:val="002C4F99"/>
    <w:rsid w:val="00330FB7"/>
    <w:rsid w:val="003342BF"/>
    <w:rsid w:val="00334D57"/>
    <w:rsid w:val="00341F63"/>
    <w:rsid w:val="00352DE0"/>
    <w:rsid w:val="003948C0"/>
    <w:rsid w:val="003C39F3"/>
    <w:rsid w:val="003D1DAF"/>
    <w:rsid w:val="003D78A0"/>
    <w:rsid w:val="0040642B"/>
    <w:rsid w:val="00407930"/>
    <w:rsid w:val="00407FB7"/>
    <w:rsid w:val="004227A1"/>
    <w:rsid w:val="00481EDF"/>
    <w:rsid w:val="004A6F0D"/>
    <w:rsid w:val="004C2B6B"/>
    <w:rsid w:val="004E74EE"/>
    <w:rsid w:val="004F1EE9"/>
    <w:rsid w:val="0052097B"/>
    <w:rsid w:val="00573CE4"/>
    <w:rsid w:val="005B4535"/>
    <w:rsid w:val="005C48FD"/>
    <w:rsid w:val="005F5EE2"/>
    <w:rsid w:val="00643934"/>
    <w:rsid w:val="00670645"/>
    <w:rsid w:val="00684ADB"/>
    <w:rsid w:val="00687A67"/>
    <w:rsid w:val="006E1A2E"/>
    <w:rsid w:val="00714832"/>
    <w:rsid w:val="00716F99"/>
    <w:rsid w:val="00717AAA"/>
    <w:rsid w:val="00754EDA"/>
    <w:rsid w:val="007674D2"/>
    <w:rsid w:val="007C2105"/>
    <w:rsid w:val="007C44EA"/>
    <w:rsid w:val="007E7A9B"/>
    <w:rsid w:val="00804861"/>
    <w:rsid w:val="00810876"/>
    <w:rsid w:val="00813A7F"/>
    <w:rsid w:val="008276F0"/>
    <w:rsid w:val="00892A8A"/>
    <w:rsid w:val="00893C1E"/>
    <w:rsid w:val="008F3E74"/>
    <w:rsid w:val="00917B9E"/>
    <w:rsid w:val="00917E81"/>
    <w:rsid w:val="00984141"/>
    <w:rsid w:val="009864DB"/>
    <w:rsid w:val="009B5EE9"/>
    <w:rsid w:val="00A05B06"/>
    <w:rsid w:val="00A24FDF"/>
    <w:rsid w:val="00A76862"/>
    <w:rsid w:val="00AF308E"/>
    <w:rsid w:val="00B522BE"/>
    <w:rsid w:val="00B765A6"/>
    <w:rsid w:val="00B80519"/>
    <w:rsid w:val="00BC0CD6"/>
    <w:rsid w:val="00BC4A84"/>
    <w:rsid w:val="00BC5441"/>
    <w:rsid w:val="00C13931"/>
    <w:rsid w:val="00C3500C"/>
    <w:rsid w:val="00C44B06"/>
    <w:rsid w:val="00C558AD"/>
    <w:rsid w:val="00C5704E"/>
    <w:rsid w:val="00C734C8"/>
    <w:rsid w:val="00C76BA6"/>
    <w:rsid w:val="00C8667F"/>
    <w:rsid w:val="00CD0218"/>
    <w:rsid w:val="00CE00B6"/>
    <w:rsid w:val="00D73CB7"/>
    <w:rsid w:val="00D92326"/>
    <w:rsid w:val="00D97AD3"/>
    <w:rsid w:val="00DB3739"/>
    <w:rsid w:val="00DD3774"/>
    <w:rsid w:val="00DF0D6B"/>
    <w:rsid w:val="00DF5FA1"/>
    <w:rsid w:val="00E15EB0"/>
    <w:rsid w:val="00E17C9B"/>
    <w:rsid w:val="00E20DA2"/>
    <w:rsid w:val="00E242EC"/>
    <w:rsid w:val="00E6632F"/>
    <w:rsid w:val="00E667ED"/>
    <w:rsid w:val="00E731C6"/>
    <w:rsid w:val="00EC099E"/>
    <w:rsid w:val="00F32703"/>
    <w:rsid w:val="00F565E4"/>
    <w:rsid w:val="00F6037B"/>
    <w:rsid w:val="00F85077"/>
    <w:rsid w:val="00FA49D7"/>
    <w:rsid w:val="00FE2CD5"/>
    <w:rsid w:val="00FE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64CB13"/>
  <w15:chartTrackingRefBased/>
  <w15:docId w15:val="{50C08D84-8B65-44E2-A6FF-DF908193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5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0DA2"/>
    <w:pPr>
      <w:keepNext/>
      <w:keepLines/>
      <w:spacing w:after="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17E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FA49D7"/>
    <w:rPr>
      <w:color w:val="0563C1" w:themeColor="hyperlink"/>
      <w:u w:val="single"/>
    </w:rPr>
  </w:style>
  <w:style w:type="paragraph" w:customStyle="1" w:styleId="11">
    <w:name w:val="Нижний колонтитул1"/>
    <w:basedOn w:val="a"/>
    <w:next w:val="a5"/>
    <w:link w:val="a6"/>
    <w:uiPriority w:val="99"/>
    <w:unhideWhenUsed/>
    <w:rsid w:val="00716F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link w:val="11"/>
    <w:uiPriority w:val="99"/>
    <w:rsid w:val="00716F99"/>
    <w:rPr>
      <w:rFonts w:ascii="Times New Roman" w:hAnsi="Times New Roman"/>
      <w:sz w:val="28"/>
    </w:rPr>
  </w:style>
  <w:style w:type="paragraph" w:styleId="a5">
    <w:name w:val="footer"/>
    <w:basedOn w:val="a"/>
    <w:link w:val="12"/>
    <w:uiPriority w:val="99"/>
    <w:unhideWhenUsed/>
    <w:rsid w:val="00716F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Нижний колонтитул Знак1"/>
    <w:basedOn w:val="a0"/>
    <w:link w:val="a5"/>
    <w:uiPriority w:val="99"/>
    <w:rsid w:val="00716F99"/>
  </w:style>
  <w:style w:type="paragraph" w:styleId="a7">
    <w:name w:val="List Paragraph"/>
    <w:basedOn w:val="a"/>
    <w:uiPriority w:val="34"/>
    <w:qFormat/>
    <w:rsid w:val="00A24F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5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20DA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C558AD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C76BA6"/>
    <w:pPr>
      <w:tabs>
        <w:tab w:val="right" w:leader="dot" w:pos="9344"/>
      </w:tabs>
      <w:spacing w:after="0" w:line="360" w:lineRule="auto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558AD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407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07930"/>
  </w:style>
  <w:style w:type="paragraph" w:styleId="ab">
    <w:name w:val="Balloon Text"/>
    <w:basedOn w:val="a"/>
    <w:link w:val="ac"/>
    <w:uiPriority w:val="99"/>
    <w:semiHidden/>
    <w:unhideWhenUsed/>
    <w:rsid w:val="00F850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850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720">
          <w:marLeft w:val="0"/>
          <w:marRight w:val="0"/>
          <w:marTop w:val="0"/>
          <w:marBottom w:val="0"/>
          <w:divBdr>
            <w:top w:val="single" w:sz="6" w:space="0" w:color="D6D6D6"/>
            <w:left w:val="single" w:sz="6" w:space="11" w:color="D6D6D6"/>
            <w:bottom w:val="single" w:sz="6" w:space="0" w:color="D6D6D6"/>
            <w:right w:val="single" w:sz="6" w:space="11" w:color="D6D6D6"/>
          </w:divBdr>
        </w:div>
        <w:div w:id="1562473573">
          <w:marLeft w:val="0"/>
          <w:marRight w:val="0"/>
          <w:marTop w:val="45"/>
          <w:marBottom w:val="0"/>
          <w:divBdr>
            <w:top w:val="single" w:sz="6" w:space="0" w:color="D1D1D1"/>
            <w:left w:val="single" w:sz="6" w:space="0" w:color="D1D1D1"/>
            <w:bottom w:val="single" w:sz="6" w:space="0" w:color="D1D1D1"/>
            <w:right w:val="single" w:sz="6" w:space="0" w:color="D1D1D1"/>
          </w:divBdr>
          <w:divsChild>
            <w:div w:id="730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67419">
          <w:marLeft w:val="0"/>
          <w:marRight w:val="0"/>
          <w:marTop w:val="45"/>
          <w:marBottom w:val="0"/>
          <w:divBdr>
            <w:top w:val="single" w:sz="6" w:space="0" w:color="D1D1D1"/>
            <w:left w:val="single" w:sz="6" w:space="0" w:color="D1D1D1"/>
            <w:bottom w:val="single" w:sz="6" w:space="0" w:color="D1D1D1"/>
            <w:right w:val="single" w:sz="6" w:space="0" w:color="D1D1D1"/>
          </w:divBdr>
          <w:divsChild>
            <w:div w:id="2002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10218">
          <w:marLeft w:val="0"/>
          <w:marRight w:val="0"/>
          <w:marTop w:val="45"/>
          <w:marBottom w:val="0"/>
          <w:divBdr>
            <w:top w:val="single" w:sz="6" w:space="0" w:color="D1D1D1"/>
            <w:left w:val="single" w:sz="6" w:space="0" w:color="D1D1D1"/>
            <w:bottom w:val="single" w:sz="6" w:space="0" w:color="D1D1D1"/>
            <w:right w:val="single" w:sz="6" w:space="0" w:color="D1D1D1"/>
          </w:divBdr>
          <w:divsChild>
            <w:div w:id="568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3414">
          <w:marLeft w:val="0"/>
          <w:marRight w:val="0"/>
          <w:marTop w:val="45"/>
          <w:marBottom w:val="0"/>
          <w:divBdr>
            <w:top w:val="single" w:sz="6" w:space="0" w:color="D1D1D1"/>
            <w:left w:val="single" w:sz="6" w:space="0" w:color="D1D1D1"/>
            <w:bottom w:val="single" w:sz="6" w:space="0" w:color="D1D1D1"/>
            <w:right w:val="single" w:sz="6" w:space="0" w:color="D1D1D1"/>
          </w:divBdr>
          <w:divsChild>
            <w:div w:id="324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87381">
          <w:marLeft w:val="0"/>
          <w:marRight w:val="0"/>
          <w:marTop w:val="45"/>
          <w:marBottom w:val="0"/>
          <w:divBdr>
            <w:top w:val="single" w:sz="6" w:space="0" w:color="D1D1D1"/>
            <w:left w:val="single" w:sz="6" w:space="0" w:color="D1D1D1"/>
            <w:bottom w:val="single" w:sz="6" w:space="0" w:color="D1D1D1"/>
            <w:right w:val="single" w:sz="6" w:space="0" w:color="D1D1D1"/>
          </w:divBdr>
          <w:divsChild>
            <w:div w:id="793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0043">
          <w:marLeft w:val="0"/>
          <w:marRight w:val="0"/>
          <w:marTop w:val="45"/>
          <w:marBottom w:val="0"/>
          <w:divBdr>
            <w:top w:val="single" w:sz="6" w:space="0" w:color="D1D1D1"/>
            <w:left w:val="single" w:sz="6" w:space="0" w:color="D1D1D1"/>
            <w:bottom w:val="single" w:sz="6" w:space="0" w:color="D1D1D1"/>
            <w:right w:val="single" w:sz="6" w:space="0" w:color="D1D1D1"/>
          </w:divBdr>
          <w:divsChild>
            <w:div w:id="36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7006">
          <w:marLeft w:val="0"/>
          <w:marRight w:val="0"/>
          <w:marTop w:val="45"/>
          <w:marBottom w:val="0"/>
          <w:divBdr>
            <w:top w:val="single" w:sz="6" w:space="0" w:color="D1D1D1"/>
            <w:left w:val="single" w:sz="6" w:space="0" w:color="D1D1D1"/>
            <w:bottom w:val="single" w:sz="6" w:space="0" w:color="D1D1D1"/>
            <w:right w:val="single" w:sz="6" w:space="0" w:color="D1D1D1"/>
          </w:divBdr>
          <w:divsChild>
            <w:div w:id="2129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3824">
          <w:marLeft w:val="0"/>
          <w:marRight w:val="0"/>
          <w:marTop w:val="45"/>
          <w:marBottom w:val="0"/>
          <w:divBdr>
            <w:top w:val="single" w:sz="6" w:space="0" w:color="D1D1D1"/>
            <w:left w:val="single" w:sz="6" w:space="0" w:color="D1D1D1"/>
            <w:bottom w:val="single" w:sz="6" w:space="0" w:color="D1D1D1"/>
            <w:right w:val="single" w:sz="6" w:space="0" w:color="D1D1D1"/>
          </w:divBdr>
          <w:divsChild>
            <w:div w:id="1816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3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mayoroven.ru/docum/intuit/course-307-htm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EB760-00B8-446E-9797-34E42C0E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1756</Words>
  <Characters>12737</Characters>
  <Application>Microsoft Office Word</Application>
  <DocSecurity>0</DocSecurity>
  <Lines>212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Елена</cp:lastModifiedBy>
  <cp:revision>4</cp:revision>
  <cp:lastPrinted>2021-12-12T21:55:00Z</cp:lastPrinted>
  <dcterms:created xsi:type="dcterms:W3CDTF">2021-12-25T00:58:00Z</dcterms:created>
  <dcterms:modified xsi:type="dcterms:W3CDTF">2021-12-25T01:18:00Z</dcterms:modified>
</cp:coreProperties>
</file>