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D4B" w:rsidRPr="00E20AF2" w:rsidRDefault="00754D4B" w:rsidP="00754D4B">
      <w:pPr>
        <w:autoSpaceDE w:val="0"/>
        <w:autoSpaceDN w:val="0"/>
        <w:adjustRightInd w:val="0"/>
        <w:spacing w:after="0"/>
        <w:jc w:val="center"/>
        <w:rPr>
          <w:rFonts w:ascii="Times New Roman" w:hAnsi="Times New Roman" w:cs="Times New Roman"/>
          <w:b/>
          <w:sz w:val="32"/>
          <w:lang w:val="en-US"/>
        </w:rPr>
      </w:pPr>
      <w:bookmarkStart w:id="0" w:name="_Toc482171418"/>
      <w:r w:rsidRPr="00E20AF2">
        <w:rPr>
          <w:rFonts w:ascii="Times New Roman" w:hAnsi="Times New Roman" w:cs="Times New Roman"/>
          <w:b/>
          <w:sz w:val="32"/>
          <w:lang w:val="en-US"/>
        </w:rPr>
        <w:t>National Research University Higher School of Economics</w:t>
      </w:r>
    </w:p>
    <w:p w:rsidR="00754D4B" w:rsidRPr="00E20AF2" w:rsidRDefault="00754D4B" w:rsidP="00754D4B">
      <w:pPr>
        <w:autoSpaceDE w:val="0"/>
        <w:autoSpaceDN w:val="0"/>
        <w:adjustRightInd w:val="0"/>
        <w:spacing w:after="0"/>
        <w:jc w:val="center"/>
        <w:rPr>
          <w:rFonts w:ascii="Times New Roman" w:hAnsi="Times New Roman" w:cs="Times New Roman"/>
          <w:b/>
          <w:sz w:val="32"/>
          <w:lang w:val="en-US"/>
        </w:rPr>
      </w:pPr>
    </w:p>
    <w:p w:rsidR="00754D4B" w:rsidRPr="00E20AF2" w:rsidRDefault="00754D4B" w:rsidP="00754D4B">
      <w:pPr>
        <w:autoSpaceDE w:val="0"/>
        <w:autoSpaceDN w:val="0"/>
        <w:adjustRightInd w:val="0"/>
        <w:spacing w:after="0"/>
        <w:jc w:val="center"/>
        <w:rPr>
          <w:rFonts w:ascii="Times New Roman" w:hAnsi="Times New Roman" w:cs="Times New Roman"/>
          <w:b/>
          <w:sz w:val="32"/>
          <w:lang w:val="en-US"/>
        </w:rPr>
      </w:pPr>
      <w:r w:rsidRPr="00E20AF2">
        <w:rPr>
          <w:rFonts w:ascii="Times New Roman" w:hAnsi="Times New Roman" w:cs="Times New Roman"/>
          <w:b/>
          <w:sz w:val="32"/>
          <w:lang w:val="en-US"/>
        </w:rPr>
        <w:t>Institute for Statistical Studies and Economics of Knowledge</w:t>
      </w:r>
    </w:p>
    <w:p w:rsidR="00754D4B" w:rsidRPr="00E20AF2" w:rsidRDefault="00754D4B" w:rsidP="00754D4B">
      <w:pPr>
        <w:autoSpaceDE w:val="0"/>
        <w:autoSpaceDN w:val="0"/>
        <w:adjustRightInd w:val="0"/>
        <w:spacing w:after="0" w:line="360" w:lineRule="auto"/>
        <w:jc w:val="center"/>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center"/>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center"/>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center"/>
        <w:rPr>
          <w:rFonts w:ascii="Times New Roman" w:hAnsi="Times New Roman" w:cs="Times New Roman"/>
          <w:b/>
          <w:sz w:val="32"/>
          <w:lang w:val="en-US"/>
        </w:rPr>
      </w:pPr>
      <w:r w:rsidRPr="00E20AF2">
        <w:rPr>
          <w:rFonts w:ascii="Times New Roman" w:hAnsi="Times New Roman" w:cs="Times New Roman"/>
          <w:b/>
          <w:sz w:val="32"/>
          <w:lang w:val="en-US"/>
        </w:rPr>
        <w:t>COURSE WORK</w:t>
      </w:r>
    </w:p>
    <w:p w:rsidR="00754D4B" w:rsidRPr="00E20AF2" w:rsidRDefault="00754D4B" w:rsidP="00754D4B">
      <w:pPr>
        <w:autoSpaceDE w:val="0"/>
        <w:autoSpaceDN w:val="0"/>
        <w:adjustRightInd w:val="0"/>
        <w:spacing w:after="0" w:line="360" w:lineRule="auto"/>
        <w:jc w:val="center"/>
        <w:rPr>
          <w:rFonts w:ascii="Times New Roman" w:hAnsi="Times New Roman" w:cs="Times New Roman"/>
          <w:b/>
          <w:sz w:val="32"/>
          <w:lang w:val="en-US"/>
        </w:rPr>
      </w:pPr>
    </w:p>
    <w:p w:rsidR="00754D4B" w:rsidRPr="00E20AF2" w:rsidRDefault="00754D4B" w:rsidP="00754D4B">
      <w:pPr>
        <w:autoSpaceDE w:val="0"/>
        <w:autoSpaceDN w:val="0"/>
        <w:adjustRightInd w:val="0"/>
        <w:spacing w:line="360" w:lineRule="auto"/>
        <w:jc w:val="center"/>
        <w:rPr>
          <w:rFonts w:ascii="Times New Roman" w:hAnsi="Times New Roman" w:cs="Times New Roman"/>
          <w:b/>
          <w:sz w:val="32"/>
          <w:u w:val="single"/>
          <w:lang w:val="en-US"/>
        </w:rPr>
      </w:pPr>
      <w:r w:rsidRPr="0051117C">
        <w:rPr>
          <w:rFonts w:ascii="Times New Roman" w:hAnsi="Times New Roman" w:cs="Times New Roman"/>
          <w:b/>
          <w:sz w:val="32"/>
          <w:u w:val="single"/>
          <w:lang w:val="en-US"/>
        </w:rPr>
        <w:t>INTERNET OF THINGS AS A DRIVER OF CONSUMER GOODS INDUSTRY TRANSFORMATION</w:t>
      </w: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r w:rsidRPr="00E20AF2">
        <w:rPr>
          <w:rFonts w:ascii="Times New Roman" w:hAnsi="Times New Roman" w:cs="Times New Roman"/>
          <w:b/>
          <w:sz w:val="32"/>
          <w:lang w:val="en-US"/>
        </w:rPr>
        <w:t xml:space="preserve">Student: </w:t>
      </w:r>
      <w:r>
        <w:rPr>
          <w:rFonts w:ascii="Times New Roman" w:hAnsi="Times New Roman" w:cs="Times New Roman"/>
          <w:b/>
          <w:sz w:val="32"/>
          <w:u w:val="single"/>
          <w:lang w:val="en-US"/>
        </w:rPr>
        <w:t xml:space="preserve">Maksim </w:t>
      </w:r>
      <w:proofErr w:type="spellStart"/>
      <w:r>
        <w:rPr>
          <w:rFonts w:ascii="Times New Roman" w:hAnsi="Times New Roman" w:cs="Times New Roman"/>
          <w:b/>
          <w:sz w:val="32"/>
          <w:u w:val="single"/>
          <w:lang w:val="en-US"/>
        </w:rPr>
        <w:t>Lavrentev</w:t>
      </w:r>
      <w:proofErr w:type="spellEnd"/>
      <w:r w:rsidRPr="00E20AF2">
        <w:rPr>
          <w:rFonts w:ascii="Times New Roman" w:hAnsi="Times New Roman" w:cs="Times New Roman"/>
          <w:b/>
          <w:sz w:val="32"/>
          <w:lang w:val="en-US"/>
        </w:rPr>
        <w:t xml:space="preserve"> </w:t>
      </w: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r w:rsidRPr="00E20AF2">
        <w:rPr>
          <w:rFonts w:ascii="Times New Roman" w:hAnsi="Times New Roman" w:cs="Times New Roman"/>
          <w:b/>
          <w:sz w:val="32"/>
          <w:lang w:val="en-US"/>
        </w:rPr>
        <w:t xml:space="preserve">Group: </w:t>
      </w:r>
      <w:r w:rsidRPr="00E20AF2">
        <w:rPr>
          <w:rFonts w:ascii="Times New Roman" w:hAnsi="Times New Roman" w:cs="Times New Roman"/>
          <w:b/>
          <w:sz w:val="32"/>
          <w:u w:val="single"/>
          <w:lang w:val="en-US"/>
        </w:rPr>
        <w:t>МУН16</w:t>
      </w:r>
      <w:r>
        <w:rPr>
          <w:rFonts w:ascii="Times New Roman" w:hAnsi="Times New Roman" w:cs="Times New Roman"/>
          <w:b/>
          <w:sz w:val="32"/>
          <w:u w:val="single"/>
          <w:lang w:val="en-US"/>
        </w:rPr>
        <w:t>1</w:t>
      </w: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r w:rsidRPr="00E20AF2">
        <w:rPr>
          <w:rFonts w:ascii="Times New Roman" w:hAnsi="Times New Roman" w:cs="Times New Roman"/>
          <w:b/>
          <w:sz w:val="32"/>
          <w:lang w:val="en-US"/>
        </w:rPr>
        <w:t xml:space="preserve">Supervisor: </w:t>
      </w:r>
      <w:r w:rsidRPr="00E20AF2">
        <w:rPr>
          <w:rFonts w:ascii="Times New Roman" w:hAnsi="Times New Roman" w:cs="Times New Roman"/>
          <w:b/>
          <w:sz w:val="32"/>
          <w:u w:val="single"/>
          <w:lang w:val="en-US"/>
        </w:rPr>
        <w:t>Liliana</w:t>
      </w:r>
      <w:r w:rsidR="00E63F65">
        <w:rPr>
          <w:rFonts w:ascii="Times New Roman" w:hAnsi="Times New Roman" w:cs="Times New Roman"/>
          <w:b/>
          <w:sz w:val="32"/>
          <w:u w:val="single"/>
          <w:lang w:val="en-US"/>
        </w:rPr>
        <w:t xml:space="preserve"> </w:t>
      </w:r>
      <w:proofErr w:type="spellStart"/>
      <w:r w:rsidR="00E63F65" w:rsidRPr="00E20AF2">
        <w:rPr>
          <w:rFonts w:ascii="Times New Roman" w:hAnsi="Times New Roman" w:cs="Times New Roman"/>
          <w:b/>
          <w:sz w:val="32"/>
          <w:u w:val="single"/>
          <w:lang w:val="en-US"/>
        </w:rPr>
        <w:t>Proskuryakova</w:t>
      </w:r>
      <w:proofErr w:type="spellEnd"/>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r w:rsidRPr="00E20AF2">
        <w:rPr>
          <w:rFonts w:ascii="Times New Roman" w:hAnsi="Times New Roman" w:cs="Times New Roman"/>
          <w:b/>
          <w:sz w:val="32"/>
          <w:lang w:val="en-US"/>
        </w:rPr>
        <w:t xml:space="preserve">Submission date: </w:t>
      </w:r>
      <w:r>
        <w:rPr>
          <w:rFonts w:ascii="Times New Roman" w:hAnsi="Times New Roman" w:cs="Times New Roman"/>
          <w:b/>
          <w:sz w:val="32"/>
          <w:u w:val="single"/>
          <w:lang w:val="en-US"/>
        </w:rPr>
        <w:t>02.10</w:t>
      </w:r>
      <w:r w:rsidRPr="00E20AF2">
        <w:rPr>
          <w:rFonts w:ascii="Times New Roman" w:hAnsi="Times New Roman" w:cs="Times New Roman"/>
          <w:b/>
          <w:sz w:val="32"/>
          <w:u w:val="single"/>
          <w:lang w:val="en-US"/>
        </w:rPr>
        <w:t>.2017</w:t>
      </w: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both"/>
        <w:rPr>
          <w:rFonts w:ascii="Times New Roman" w:hAnsi="Times New Roman" w:cs="Times New Roman"/>
          <w:b/>
          <w:sz w:val="32"/>
          <w:lang w:val="en-US"/>
        </w:rPr>
      </w:pPr>
    </w:p>
    <w:p w:rsidR="00754D4B" w:rsidRPr="00E20AF2" w:rsidRDefault="00754D4B" w:rsidP="00754D4B">
      <w:pPr>
        <w:autoSpaceDE w:val="0"/>
        <w:autoSpaceDN w:val="0"/>
        <w:adjustRightInd w:val="0"/>
        <w:spacing w:after="0" w:line="360" w:lineRule="auto"/>
        <w:jc w:val="center"/>
        <w:rPr>
          <w:rFonts w:ascii="Times New Roman" w:hAnsi="Times New Roman" w:cs="Times New Roman"/>
          <w:b/>
          <w:sz w:val="32"/>
          <w:lang w:val="en-US"/>
        </w:rPr>
      </w:pPr>
      <w:r w:rsidRPr="00E20AF2">
        <w:rPr>
          <w:rFonts w:ascii="Times New Roman" w:hAnsi="Times New Roman" w:cs="Times New Roman"/>
          <w:b/>
          <w:sz w:val="32"/>
          <w:lang w:val="en-US"/>
        </w:rPr>
        <w:t>Moscow, 2017</w:t>
      </w:r>
    </w:p>
    <w:sdt>
      <w:sdtPr>
        <w:rPr>
          <w:rFonts w:ascii="Times New Roman" w:eastAsiaTheme="minorHAnsi" w:hAnsi="Times New Roman" w:cs="Times New Roman"/>
          <w:color w:val="auto"/>
          <w:sz w:val="22"/>
          <w:szCs w:val="22"/>
          <w:lang w:val="ru-RU"/>
        </w:rPr>
        <w:id w:val="275679558"/>
        <w:docPartObj>
          <w:docPartGallery w:val="Table of Contents"/>
          <w:docPartUnique/>
        </w:docPartObj>
      </w:sdtPr>
      <w:sdtEndPr>
        <w:rPr>
          <w:b/>
          <w:bCs/>
          <w:noProof/>
          <w:sz w:val="28"/>
          <w:szCs w:val="28"/>
        </w:rPr>
      </w:sdtEndPr>
      <w:sdtContent>
        <w:p w:rsidR="00046EB3" w:rsidRDefault="00046EB3" w:rsidP="00046EB3">
          <w:pPr>
            <w:pStyle w:val="TOCHeading"/>
            <w:spacing w:before="0" w:line="360" w:lineRule="auto"/>
            <w:rPr>
              <w:rStyle w:val="IntroConclusionChar"/>
            </w:rPr>
          </w:pPr>
          <w:r w:rsidRPr="00046EB3">
            <w:rPr>
              <w:rStyle w:val="IntroConclusionChar"/>
            </w:rPr>
            <w:t>Contents</w:t>
          </w:r>
        </w:p>
        <w:p w:rsidR="00046EB3" w:rsidRPr="00046EB3" w:rsidRDefault="00046EB3" w:rsidP="00046EB3">
          <w:pPr>
            <w:rPr>
              <w:lang w:val="en-US"/>
            </w:rPr>
          </w:pPr>
        </w:p>
        <w:p w:rsidR="00F468AE" w:rsidRPr="00F468AE" w:rsidRDefault="00046EB3" w:rsidP="00F468AE">
          <w:pPr>
            <w:pStyle w:val="TOC1"/>
            <w:spacing w:after="0"/>
            <w:rPr>
              <w:rFonts w:ascii="Times New Roman" w:eastAsiaTheme="minorEastAsia" w:hAnsi="Times New Roman" w:cs="Times New Roman"/>
              <w:noProof/>
              <w:sz w:val="28"/>
              <w:szCs w:val="28"/>
              <w:lang w:eastAsia="ru-RU"/>
            </w:rPr>
          </w:pPr>
          <w:r w:rsidRPr="00046EB3">
            <w:rPr>
              <w:rFonts w:ascii="Times New Roman" w:hAnsi="Times New Roman" w:cs="Times New Roman"/>
              <w:sz w:val="28"/>
              <w:szCs w:val="28"/>
            </w:rPr>
            <w:fldChar w:fldCharType="begin"/>
          </w:r>
          <w:r w:rsidRPr="00046EB3">
            <w:rPr>
              <w:rFonts w:ascii="Times New Roman" w:hAnsi="Times New Roman" w:cs="Times New Roman"/>
              <w:sz w:val="28"/>
              <w:szCs w:val="28"/>
            </w:rPr>
            <w:instrText xml:space="preserve"> TOC \o "1-3" \h \z \u </w:instrText>
          </w:r>
          <w:r w:rsidRPr="00046EB3">
            <w:rPr>
              <w:rFonts w:ascii="Times New Roman" w:hAnsi="Times New Roman" w:cs="Times New Roman"/>
              <w:sz w:val="28"/>
              <w:szCs w:val="28"/>
            </w:rPr>
            <w:fldChar w:fldCharType="separate"/>
          </w:r>
          <w:hyperlink w:anchor="_Toc494658602" w:history="1">
            <w:r w:rsidR="00F468AE" w:rsidRPr="00F468AE">
              <w:rPr>
                <w:rStyle w:val="Hyperlink"/>
                <w:rFonts w:ascii="Times New Roman" w:hAnsi="Times New Roman" w:cs="Times New Roman"/>
                <w:noProof/>
                <w:sz w:val="28"/>
                <w:szCs w:val="28"/>
              </w:rPr>
              <w:t>Abbreviations</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_Toc494658602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3</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1"/>
            <w:spacing w:after="0"/>
            <w:rPr>
              <w:rFonts w:ascii="Times New Roman" w:eastAsiaTheme="minorEastAsia" w:hAnsi="Times New Roman" w:cs="Times New Roman"/>
              <w:noProof/>
              <w:sz w:val="28"/>
              <w:szCs w:val="28"/>
              <w:lang w:eastAsia="ru-RU"/>
            </w:rPr>
          </w:pPr>
          <w:hyperlink w:anchor="_Toc494658603" w:history="1">
            <w:r w:rsidR="00F468AE" w:rsidRPr="00F468AE">
              <w:rPr>
                <w:rStyle w:val="Hyperlink"/>
                <w:rFonts w:ascii="Times New Roman" w:hAnsi="Times New Roman" w:cs="Times New Roman"/>
                <w:noProof/>
                <w:sz w:val="28"/>
                <w:szCs w:val="28"/>
              </w:rPr>
              <w:t>List of Figures</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_Toc494658603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4</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1"/>
            <w:spacing w:after="0"/>
            <w:rPr>
              <w:rFonts w:ascii="Times New Roman" w:eastAsiaTheme="minorEastAsia" w:hAnsi="Times New Roman" w:cs="Times New Roman"/>
              <w:noProof/>
              <w:sz w:val="28"/>
              <w:szCs w:val="28"/>
              <w:lang w:eastAsia="ru-RU"/>
            </w:rPr>
          </w:pPr>
          <w:hyperlink w:anchor="_Toc494658604" w:history="1">
            <w:r w:rsidR="00F468AE" w:rsidRPr="00F468AE">
              <w:rPr>
                <w:rStyle w:val="Hyperlink"/>
                <w:rFonts w:ascii="Times New Roman" w:hAnsi="Times New Roman" w:cs="Times New Roman"/>
                <w:noProof/>
                <w:sz w:val="28"/>
                <w:szCs w:val="28"/>
              </w:rPr>
              <w:t>Summary</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_Toc494658604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5</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1"/>
            <w:spacing w:after="0"/>
            <w:rPr>
              <w:rFonts w:ascii="Times New Roman" w:eastAsiaTheme="minorEastAsia" w:hAnsi="Times New Roman" w:cs="Times New Roman"/>
              <w:noProof/>
              <w:sz w:val="28"/>
              <w:szCs w:val="28"/>
              <w:lang w:eastAsia="ru-RU"/>
            </w:rPr>
          </w:pPr>
          <w:hyperlink w:anchor="_Toc494658605" w:history="1">
            <w:r w:rsidR="00F468AE" w:rsidRPr="00F468AE">
              <w:rPr>
                <w:rStyle w:val="Hyperlink"/>
                <w:rFonts w:ascii="Times New Roman" w:hAnsi="Times New Roman" w:cs="Times New Roman"/>
                <w:noProof/>
                <w:sz w:val="28"/>
                <w:szCs w:val="28"/>
              </w:rPr>
              <w:t>Introduction</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_Toc494658605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6</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1"/>
            <w:spacing w:after="0"/>
            <w:rPr>
              <w:rFonts w:ascii="Times New Roman" w:eastAsiaTheme="minorEastAsia" w:hAnsi="Times New Roman" w:cs="Times New Roman"/>
              <w:noProof/>
              <w:sz w:val="28"/>
              <w:szCs w:val="28"/>
              <w:lang w:eastAsia="ru-RU"/>
            </w:rPr>
          </w:pPr>
          <w:hyperlink w:anchor="_Toc494658606" w:history="1">
            <w:r w:rsidR="00F468AE" w:rsidRPr="00F468AE">
              <w:rPr>
                <w:rStyle w:val="Hyperlink"/>
                <w:rFonts w:ascii="Times New Roman" w:hAnsi="Times New Roman" w:cs="Times New Roman"/>
                <w:noProof/>
                <w:sz w:val="28"/>
                <w:szCs w:val="28"/>
              </w:rPr>
              <w:t>Methodology and Approach</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_Toc494658606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11</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1"/>
            <w:spacing w:after="0"/>
            <w:rPr>
              <w:rFonts w:ascii="Times New Roman" w:eastAsiaTheme="minorEastAsia" w:hAnsi="Times New Roman" w:cs="Times New Roman"/>
              <w:noProof/>
              <w:sz w:val="28"/>
              <w:szCs w:val="28"/>
              <w:lang w:eastAsia="ru-RU"/>
            </w:rPr>
          </w:pPr>
          <w:hyperlink w:anchor="_Toc494658607" w:history="1">
            <w:r w:rsidR="00F468AE" w:rsidRPr="00F468AE">
              <w:rPr>
                <w:rStyle w:val="Hyperlink"/>
                <w:rFonts w:ascii="Times New Roman" w:hAnsi="Times New Roman" w:cs="Times New Roman"/>
                <w:noProof/>
                <w:sz w:val="28"/>
                <w:szCs w:val="28"/>
              </w:rPr>
              <w:t>Chapter 1. The background behind the Internet of Things</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_Toc494658607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12</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2"/>
            <w:tabs>
              <w:tab w:val="left" w:pos="880"/>
              <w:tab w:val="right" w:leader="dot" w:pos="9345"/>
            </w:tabs>
            <w:spacing w:after="0" w:line="360" w:lineRule="auto"/>
            <w:rPr>
              <w:rFonts w:ascii="Times New Roman" w:eastAsiaTheme="minorEastAsia" w:hAnsi="Times New Roman" w:cs="Times New Roman"/>
              <w:noProof/>
              <w:sz w:val="28"/>
              <w:szCs w:val="28"/>
              <w:lang w:eastAsia="ru-RU"/>
            </w:rPr>
          </w:pPr>
          <w:hyperlink w:anchor="_Toc494658608" w:history="1">
            <w:r w:rsidR="00F468AE" w:rsidRPr="00F468AE">
              <w:rPr>
                <w:rStyle w:val="Hyperlink"/>
                <w:rFonts w:ascii="Times New Roman" w:hAnsi="Times New Roman" w:cs="Times New Roman"/>
                <w:noProof/>
                <w:sz w:val="28"/>
                <w:szCs w:val="28"/>
              </w:rPr>
              <w:t>1.1</w:t>
            </w:r>
            <w:r w:rsidR="00F468AE" w:rsidRPr="00F468AE">
              <w:rPr>
                <w:rFonts w:ascii="Times New Roman" w:eastAsiaTheme="minorEastAsia" w:hAnsi="Times New Roman" w:cs="Times New Roman"/>
                <w:noProof/>
                <w:sz w:val="28"/>
                <w:szCs w:val="28"/>
                <w:lang w:eastAsia="ru-RU"/>
              </w:rPr>
              <w:tab/>
            </w:r>
            <w:r w:rsidR="00F468AE" w:rsidRPr="00F468AE">
              <w:rPr>
                <w:rStyle w:val="Hyperlink"/>
                <w:rFonts w:ascii="Times New Roman" w:hAnsi="Times New Roman" w:cs="Times New Roman"/>
                <w:noProof/>
                <w:sz w:val="28"/>
                <w:szCs w:val="28"/>
              </w:rPr>
              <w:t>The definition of the Internet of Things</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_Toc494658608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12</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2"/>
            <w:tabs>
              <w:tab w:val="left" w:pos="880"/>
              <w:tab w:val="right" w:leader="dot" w:pos="9345"/>
            </w:tabs>
            <w:spacing w:after="0" w:line="360" w:lineRule="auto"/>
            <w:rPr>
              <w:rFonts w:ascii="Times New Roman" w:eastAsiaTheme="minorEastAsia" w:hAnsi="Times New Roman" w:cs="Times New Roman"/>
              <w:noProof/>
              <w:sz w:val="28"/>
              <w:szCs w:val="28"/>
              <w:lang w:eastAsia="ru-RU"/>
            </w:rPr>
          </w:pPr>
          <w:hyperlink w:anchor="_Toc494658609" w:history="1">
            <w:r w:rsidR="00F468AE" w:rsidRPr="00F468AE">
              <w:rPr>
                <w:rStyle w:val="Hyperlink"/>
                <w:rFonts w:ascii="Times New Roman" w:hAnsi="Times New Roman" w:cs="Times New Roman"/>
                <w:noProof/>
                <w:sz w:val="28"/>
                <w:szCs w:val="28"/>
              </w:rPr>
              <w:t>1.2</w:t>
            </w:r>
            <w:r w:rsidR="00F468AE" w:rsidRPr="00F468AE">
              <w:rPr>
                <w:rFonts w:ascii="Times New Roman" w:eastAsiaTheme="minorEastAsia" w:hAnsi="Times New Roman" w:cs="Times New Roman"/>
                <w:noProof/>
                <w:sz w:val="28"/>
                <w:szCs w:val="28"/>
                <w:lang w:eastAsia="ru-RU"/>
              </w:rPr>
              <w:tab/>
            </w:r>
            <w:r w:rsidR="00F468AE" w:rsidRPr="00F468AE">
              <w:rPr>
                <w:rStyle w:val="Hyperlink"/>
                <w:rFonts w:ascii="Times New Roman" w:hAnsi="Times New Roman" w:cs="Times New Roman"/>
                <w:noProof/>
                <w:sz w:val="28"/>
                <w:szCs w:val="28"/>
              </w:rPr>
              <w:t>Stages of the development of the Internet of Things</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_Toc494658609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13</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2"/>
            <w:tabs>
              <w:tab w:val="left" w:pos="880"/>
              <w:tab w:val="right" w:leader="dot" w:pos="9345"/>
            </w:tabs>
            <w:spacing w:after="0" w:line="360" w:lineRule="auto"/>
            <w:rPr>
              <w:rFonts w:ascii="Times New Roman" w:eastAsiaTheme="minorEastAsia" w:hAnsi="Times New Roman" w:cs="Times New Roman"/>
              <w:noProof/>
              <w:sz w:val="28"/>
              <w:szCs w:val="28"/>
              <w:lang w:eastAsia="ru-RU"/>
            </w:rPr>
          </w:pPr>
          <w:hyperlink w:anchor="_Toc494658610" w:history="1">
            <w:r w:rsidR="00F468AE" w:rsidRPr="00F468AE">
              <w:rPr>
                <w:rStyle w:val="Hyperlink"/>
                <w:rFonts w:ascii="Times New Roman" w:hAnsi="Times New Roman" w:cs="Times New Roman"/>
                <w:noProof/>
                <w:sz w:val="28"/>
                <w:szCs w:val="28"/>
              </w:rPr>
              <w:t>1.3</w:t>
            </w:r>
            <w:r w:rsidR="00F468AE" w:rsidRPr="00F468AE">
              <w:rPr>
                <w:rFonts w:ascii="Times New Roman" w:eastAsiaTheme="minorEastAsia" w:hAnsi="Times New Roman" w:cs="Times New Roman"/>
                <w:noProof/>
                <w:sz w:val="28"/>
                <w:szCs w:val="28"/>
                <w:lang w:eastAsia="ru-RU"/>
              </w:rPr>
              <w:tab/>
            </w:r>
            <w:r w:rsidR="00F468AE" w:rsidRPr="00F468AE">
              <w:rPr>
                <w:rStyle w:val="Hyperlink"/>
                <w:rFonts w:ascii="Times New Roman" w:hAnsi="Times New Roman" w:cs="Times New Roman"/>
                <w:noProof/>
                <w:sz w:val="28"/>
                <w:szCs w:val="28"/>
              </w:rPr>
              <w:t>The properties of “things” in the Internet of Things concept</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_Toc494658610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17</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2"/>
            <w:tabs>
              <w:tab w:val="left" w:pos="880"/>
              <w:tab w:val="right" w:leader="dot" w:pos="9345"/>
            </w:tabs>
            <w:spacing w:after="0" w:line="360" w:lineRule="auto"/>
            <w:rPr>
              <w:rFonts w:ascii="Times New Roman" w:eastAsiaTheme="minorEastAsia" w:hAnsi="Times New Roman" w:cs="Times New Roman"/>
              <w:noProof/>
              <w:sz w:val="28"/>
              <w:szCs w:val="28"/>
              <w:lang w:eastAsia="ru-RU"/>
            </w:rPr>
          </w:pPr>
          <w:hyperlink w:anchor="_Toc494658611" w:history="1">
            <w:r w:rsidR="00F468AE" w:rsidRPr="00F468AE">
              <w:rPr>
                <w:rStyle w:val="Hyperlink"/>
                <w:rFonts w:ascii="Times New Roman" w:hAnsi="Times New Roman" w:cs="Times New Roman"/>
                <w:noProof/>
                <w:sz w:val="28"/>
                <w:szCs w:val="28"/>
              </w:rPr>
              <w:t>1.4</w:t>
            </w:r>
            <w:r w:rsidR="00F468AE" w:rsidRPr="00F468AE">
              <w:rPr>
                <w:rFonts w:ascii="Times New Roman" w:eastAsiaTheme="minorEastAsia" w:hAnsi="Times New Roman" w:cs="Times New Roman"/>
                <w:noProof/>
                <w:sz w:val="28"/>
                <w:szCs w:val="28"/>
                <w:lang w:eastAsia="ru-RU"/>
              </w:rPr>
              <w:tab/>
            </w:r>
            <w:r w:rsidR="00F468AE" w:rsidRPr="00F468AE">
              <w:rPr>
                <w:rStyle w:val="Hyperlink"/>
                <w:rFonts w:ascii="Times New Roman" w:hAnsi="Times New Roman" w:cs="Times New Roman"/>
                <w:noProof/>
                <w:sz w:val="28"/>
                <w:szCs w:val="28"/>
              </w:rPr>
              <w:t>Technological aspects of the Internet of Things and socio-cultural perspective</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_Toc494658611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18</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2"/>
            <w:tabs>
              <w:tab w:val="left" w:pos="880"/>
              <w:tab w:val="right" w:leader="dot" w:pos="9345"/>
            </w:tabs>
            <w:spacing w:after="0" w:line="360" w:lineRule="auto"/>
            <w:rPr>
              <w:rFonts w:ascii="Times New Roman" w:eastAsiaTheme="minorEastAsia" w:hAnsi="Times New Roman" w:cs="Times New Roman"/>
              <w:noProof/>
              <w:sz w:val="28"/>
              <w:szCs w:val="28"/>
              <w:lang w:eastAsia="ru-RU"/>
            </w:rPr>
          </w:pPr>
          <w:hyperlink w:anchor="_Toc494658612" w:history="1">
            <w:r w:rsidR="00F468AE" w:rsidRPr="00F468AE">
              <w:rPr>
                <w:rStyle w:val="Hyperlink"/>
                <w:rFonts w:ascii="Times New Roman" w:hAnsi="Times New Roman" w:cs="Times New Roman"/>
                <w:noProof/>
                <w:sz w:val="28"/>
                <w:szCs w:val="28"/>
              </w:rPr>
              <w:t>1.5</w:t>
            </w:r>
            <w:r w:rsidR="00F468AE" w:rsidRPr="00F468AE">
              <w:rPr>
                <w:rFonts w:ascii="Times New Roman" w:eastAsiaTheme="minorEastAsia" w:hAnsi="Times New Roman" w:cs="Times New Roman"/>
                <w:noProof/>
                <w:sz w:val="28"/>
                <w:szCs w:val="28"/>
                <w:lang w:eastAsia="ru-RU"/>
              </w:rPr>
              <w:tab/>
            </w:r>
            <w:r w:rsidR="00F468AE" w:rsidRPr="00F468AE">
              <w:rPr>
                <w:rStyle w:val="Hyperlink"/>
                <w:rFonts w:ascii="Times New Roman" w:hAnsi="Times New Roman" w:cs="Times New Roman"/>
                <w:noProof/>
                <w:sz w:val="28"/>
                <w:szCs w:val="28"/>
              </w:rPr>
              <w:t>New business model framework for the Internet of Things applications</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_Toc494658612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20</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1"/>
            <w:spacing w:after="0"/>
            <w:rPr>
              <w:rFonts w:ascii="Times New Roman" w:eastAsiaTheme="minorEastAsia" w:hAnsi="Times New Roman" w:cs="Times New Roman"/>
              <w:noProof/>
              <w:sz w:val="28"/>
              <w:szCs w:val="28"/>
              <w:lang w:eastAsia="ru-RU"/>
            </w:rPr>
          </w:pPr>
          <w:hyperlink w:anchor="_Toc494658613" w:history="1">
            <w:r w:rsidR="00F468AE" w:rsidRPr="00F468AE">
              <w:rPr>
                <w:rStyle w:val="Hyperlink"/>
                <w:rFonts w:ascii="Times New Roman" w:hAnsi="Times New Roman" w:cs="Times New Roman"/>
                <w:noProof/>
                <w:sz w:val="28"/>
                <w:szCs w:val="28"/>
              </w:rPr>
              <w:t>Chapter 2. The Internet of Things in the Consumer Goods Industry</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_Toc494658613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24</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2"/>
            <w:tabs>
              <w:tab w:val="left" w:pos="880"/>
              <w:tab w:val="right" w:leader="dot" w:pos="9345"/>
            </w:tabs>
            <w:spacing w:after="0" w:line="360" w:lineRule="auto"/>
            <w:rPr>
              <w:rFonts w:ascii="Times New Roman" w:eastAsiaTheme="minorEastAsia" w:hAnsi="Times New Roman" w:cs="Times New Roman"/>
              <w:noProof/>
              <w:sz w:val="28"/>
              <w:szCs w:val="28"/>
              <w:lang w:eastAsia="ru-RU"/>
            </w:rPr>
          </w:pPr>
          <w:hyperlink w:anchor="_Toc494658614" w:history="1">
            <w:r w:rsidR="00F468AE" w:rsidRPr="00F468AE">
              <w:rPr>
                <w:rStyle w:val="Hyperlink"/>
                <w:rFonts w:ascii="Times New Roman" w:hAnsi="Times New Roman" w:cs="Times New Roman"/>
                <w:noProof/>
                <w:sz w:val="28"/>
                <w:szCs w:val="28"/>
              </w:rPr>
              <w:t>2.1</w:t>
            </w:r>
            <w:r w:rsidR="00F468AE" w:rsidRPr="00F468AE">
              <w:rPr>
                <w:rFonts w:ascii="Times New Roman" w:eastAsiaTheme="minorEastAsia" w:hAnsi="Times New Roman" w:cs="Times New Roman"/>
                <w:noProof/>
                <w:sz w:val="28"/>
                <w:szCs w:val="28"/>
                <w:lang w:eastAsia="ru-RU"/>
              </w:rPr>
              <w:tab/>
            </w:r>
            <w:r w:rsidR="00F468AE" w:rsidRPr="00F468AE">
              <w:rPr>
                <w:rStyle w:val="Hyperlink"/>
                <w:rFonts w:ascii="Times New Roman" w:hAnsi="Times New Roman" w:cs="Times New Roman"/>
                <w:noProof/>
                <w:sz w:val="28"/>
                <w:szCs w:val="28"/>
              </w:rPr>
              <w:t>The overview of the Consumer Goods industry</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_Toc494658614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24</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2"/>
            <w:tabs>
              <w:tab w:val="left" w:pos="880"/>
              <w:tab w:val="right" w:leader="dot" w:pos="9345"/>
            </w:tabs>
            <w:spacing w:after="0" w:line="360" w:lineRule="auto"/>
            <w:rPr>
              <w:rFonts w:ascii="Times New Roman" w:eastAsiaTheme="minorEastAsia" w:hAnsi="Times New Roman" w:cs="Times New Roman"/>
              <w:noProof/>
              <w:sz w:val="28"/>
              <w:szCs w:val="28"/>
              <w:lang w:eastAsia="ru-RU"/>
            </w:rPr>
          </w:pPr>
          <w:hyperlink w:anchor="_Toc494658615" w:history="1">
            <w:r w:rsidR="00F468AE" w:rsidRPr="00F468AE">
              <w:rPr>
                <w:rStyle w:val="Hyperlink"/>
                <w:rFonts w:ascii="Times New Roman" w:hAnsi="Times New Roman" w:cs="Times New Roman"/>
                <w:noProof/>
                <w:sz w:val="28"/>
                <w:szCs w:val="28"/>
              </w:rPr>
              <w:t>2.2</w:t>
            </w:r>
            <w:r w:rsidR="00F468AE" w:rsidRPr="00F468AE">
              <w:rPr>
                <w:rFonts w:ascii="Times New Roman" w:eastAsiaTheme="minorEastAsia" w:hAnsi="Times New Roman" w:cs="Times New Roman"/>
                <w:noProof/>
                <w:sz w:val="28"/>
                <w:szCs w:val="28"/>
                <w:lang w:eastAsia="ru-RU"/>
              </w:rPr>
              <w:tab/>
            </w:r>
            <w:r w:rsidR="00F468AE" w:rsidRPr="00F468AE">
              <w:rPr>
                <w:rStyle w:val="Hyperlink"/>
                <w:rFonts w:ascii="Times New Roman" w:hAnsi="Times New Roman" w:cs="Times New Roman"/>
                <w:noProof/>
                <w:sz w:val="28"/>
                <w:szCs w:val="28"/>
              </w:rPr>
              <w:t>The Internet of Things in Fast Moving Consumer Goods Product Supply</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_Toc494658615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25</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2"/>
            <w:tabs>
              <w:tab w:val="left" w:pos="880"/>
              <w:tab w:val="right" w:leader="dot" w:pos="9345"/>
            </w:tabs>
            <w:spacing w:after="0" w:line="360" w:lineRule="auto"/>
            <w:rPr>
              <w:rFonts w:ascii="Times New Roman" w:eastAsiaTheme="minorEastAsia" w:hAnsi="Times New Roman" w:cs="Times New Roman"/>
              <w:noProof/>
              <w:sz w:val="28"/>
              <w:szCs w:val="28"/>
              <w:lang w:eastAsia="ru-RU"/>
            </w:rPr>
          </w:pPr>
          <w:hyperlink w:anchor="_Toc494658616" w:history="1">
            <w:r w:rsidR="00F468AE" w:rsidRPr="00F468AE">
              <w:rPr>
                <w:rStyle w:val="Hyperlink"/>
                <w:rFonts w:ascii="Times New Roman" w:hAnsi="Times New Roman" w:cs="Times New Roman"/>
                <w:noProof/>
                <w:sz w:val="28"/>
                <w:szCs w:val="28"/>
              </w:rPr>
              <w:t>2.3</w:t>
            </w:r>
            <w:r w:rsidR="00F468AE" w:rsidRPr="00F468AE">
              <w:rPr>
                <w:rFonts w:ascii="Times New Roman" w:eastAsiaTheme="minorEastAsia" w:hAnsi="Times New Roman" w:cs="Times New Roman"/>
                <w:noProof/>
                <w:sz w:val="28"/>
                <w:szCs w:val="28"/>
                <w:lang w:eastAsia="ru-RU"/>
              </w:rPr>
              <w:tab/>
            </w:r>
            <w:r w:rsidR="00F468AE" w:rsidRPr="00F468AE">
              <w:rPr>
                <w:rStyle w:val="Hyperlink"/>
                <w:rFonts w:ascii="Times New Roman" w:hAnsi="Times New Roman" w:cs="Times New Roman"/>
                <w:noProof/>
                <w:sz w:val="28"/>
                <w:szCs w:val="28"/>
              </w:rPr>
              <w:t>The Internet of Things in Retail</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_Toc494658616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31</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2"/>
            <w:tabs>
              <w:tab w:val="left" w:pos="880"/>
              <w:tab w:val="right" w:leader="dot" w:pos="9345"/>
            </w:tabs>
            <w:spacing w:after="0" w:line="360" w:lineRule="auto"/>
            <w:rPr>
              <w:rFonts w:ascii="Times New Roman" w:eastAsiaTheme="minorEastAsia" w:hAnsi="Times New Roman" w:cs="Times New Roman"/>
              <w:noProof/>
              <w:sz w:val="28"/>
              <w:szCs w:val="28"/>
              <w:lang w:eastAsia="ru-RU"/>
            </w:rPr>
          </w:pPr>
          <w:hyperlink w:anchor="_Toc494658617" w:history="1">
            <w:r w:rsidR="00F468AE" w:rsidRPr="00F468AE">
              <w:rPr>
                <w:rStyle w:val="Hyperlink"/>
                <w:rFonts w:ascii="Times New Roman" w:hAnsi="Times New Roman" w:cs="Times New Roman"/>
                <w:noProof/>
                <w:sz w:val="28"/>
                <w:szCs w:val="28"/>
              </w:rPr>
              <w:t>2.4</w:t>
            </w:r>
            <w:r w:rsidR="00F468AE" w:rsidRPr="00F468AE">
              <w:rPr>
                <w:rFonts w:ascii="Times New Roman" w:eastAsiaTheme="minorEastAsia" w:hAnsi="Times New Roman" w:cs="Times New Roman"/>
                <w:noProof/>
                <w:sz w:val="28"/>
                <w:szCs w:val="28"/>
                <w:lang w:eastAsia="ru-RU"/>
              </w:rPr>
              <w:tab/>
            </w:r>
            <w:r w:rsidR="00F468AE" w:rsidRPr="00F468AE">
              <w:rPr>
                <w:rStyle w:val="Hyperlink"/>
                <w:rFonts w:ascii="Times New Roman" w:hAnsi="Times New Roman" w:cs="Times New Roman"/>
                <w:noProof/>
                <w:sz w:val="28"/>
                <w:szCs w:val="28"/>
              </w:rPr>
              <w:t>Consumer applications of the Internet of Things and the FMCG industry</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_Toc494658617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32</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2"/>
            <w:tabs>
              <w:tab w:val="left" w:pos="880"/>
              <w:tab w:val="right" w:leader="dot" w:pos="9345"/>
            </w:tabs>
            <w:spacing w:after="0" w:line="360" w:lineRule="auto"/>
            <w:rPr>
              <w:rFonts w:ascii="Times New Roman" w:eastAsiaTheme="minorEastAsia" w:hAnsi="Times New Roman" w:cs="Times New Roman"/>
              <w:noProof/>
              <w:sz w:val="28"/>
              <w:szCs w:val="28"/>
              <w:lang w:eastAsia="ru-RU"/>
            </w:rPr>
          </w:pPr>
          <w:hyperlink w:anchor="_Toc494658618" w:history="1">
            <w:r w:rsidR="00F468AE" w:rsidRPr="00F468AE">
              <w:rPr>
                <w:rStyle w:val="Hyperlink"/>
                <w:rFonts w:ascii="Times New Roman" w:hAnsi="Times New Roman" w:cs="Times New Roman"/>
                <w:noProof/>
                <w:sz w:val="28"/>
                <w:szCs w:val="28"/>
              </w:rPr>
              <w:t>2.5</w:t>
            </w:r>
            <w:r w:rsidR="00F468AE" w:rsidRPr="00F468AE">
              <w:rPr>
                <w:rFonts w:ascii="Times New Roman" w:eastAsiaTheme="minorEastAsia" w:hAnsi="Times New Roman" w:cs="Times New Roman"/>
                <w:noProof/>
                <w:sz w:val="28"/>
                <w:szCs w:val="28"/>
                <w:lang w:eastAsia="ru-RU"/>
              </w:rPr>
              <w:tab/>
            </w:r>
            <w:r w:rsidR="00F468AE" w:rsidRPr="00F468AE">
              <w:rPr>
                <w:rStyle w:val="Hyperlink"/>
                <w:rFonts w:ascii="Times New Roman" w:hAnsi="Times New Roman" w:cs="Times New Roman"/>
                <w:noProof/>
                <w:sz w:val="28"/>
                <w:szCs w:val="28"/>
              </w:rPr>
              <w:t>Limitations and key success factors of the Internet of Things applications in the Consumer Goods industry</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_Toc494658618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35</w:t>
            </w:r>
            <w:r w:rsidR="00F468AE" w:rsidRPr="00F468AE">
              <w:rPr>
                <w:rFonts w:ascii="Times New Roman" w:hAnsi="Times New Roman" w:cs="Times New Roman"/>
                <w:noProof/>
                <w:webHidden/>
                <w:sz w:val="28"/>
                <w:szCs w:val="28"/>
              </w:rPr>
              <w:fldChar w:fldCharType="end"/>
            </w:r>
          </w:hyperlink>
        </w:p>
        <w:p w:rsidR="00F468AE" w:rsidRPr="00F468AE" w:rsidRDefault="00E36883" w:rsidP="00F468AE">
          <w:pPr>
            <w:pStyle w:val="TOC1"/>
            <w:spacing w:after="0"/>
            <w:rPr>
              <w:rFonts w:ascii="Times New Roman" w:eastAsiaTheme="minorEastAsia" w:hAnsi="Times New Roman" w:cs="Times New Roman"/>
              <w:noProof/>
              <w:sz w:val="28"/>
              <w:szCs w:val="28"/>
              <w:lang w:eastAsia="ru-RU"/>
            </w:rPr>
          </w:pPr>
          <w:hyperlink w:anchor="_Toc494658619" w:history="1">
            <w:r w:rsidR="00F468AE" w:rsidRPr="00F468AE">
              <w:rPr>
                <w:rStyle w:val="Hyperlink"/>
                <w:rFonts w:ascii="Times New Roman" w:hAnsi="Times New Roman" w:cs="Times New Roman"/>
                <w:noProof/>
                <w:sz w:val="28"/>
                <w:szCs w:val="28"/>
              </w:rPr>
              <w:t>Conclusion</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_Toc494658619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37</w:t>
            </w:r>
            <w:r w:rsidR="00F468AE" w:rsidRPr="00F468AE">
              <w:rPr>
                <w:rFonts w:ascii="Times New Roman" w:hAnsi="Times New Roman" w:cs="Times New Roman"/>
                <w:noProof/>
                <w:webHidden/>
                <w:sz w:val="28"/>
                <w:szCs w:val="28"/>
              </w:rPr>
              <w:fldChar w:fldCharType="end"/>
            </w:r>
          </w:hyperlink>
        </w:p>
        <w:p w:rsidR="00F468AE" w:rsidRDefault="00E36883" w:rsidP="00F468AE">
          <w:pPr>
            <w:pStyle w:val="TOC1"/>
            <w:spacing w:after="0"/>
            <w:rPr>
              <w:rFonts w:eastAsiaTheme="minorEastAsia"/>
              <w:noProof/>
              <w:lang w:eastAsia="ru-RU"/>
            </w:rPr>
          </w:pPr>
          <w:hyperlink w:anchor="_Toc494658620" w:history="1">
            <w:r w:rsidR="00F468AE" w:rsidRPr="00F468AE">
              <w:rPr>
                <w:rStyle w:val="Hyperlink"/>
                <w:rFonts w:ascii="Times New Roman" w:hAnsi="Times New Roman" w:cs="Times New Roman"/>
                <w:noProof/>
                <w:sz w:val="28"/>
                <w:szCs w:val="28"/>
              </w:rPr>
              <w:t>References</w:t>
            </w:r>
            <w:r w:rsidR="00F468AE" w:rsidRPr="00F468AE">
              <w:rPr>
                <w:rFonts w:ascii="Times New Roman" w:hAnsi="Times New Roman" w:cs="Times New Roman"/>
                <w:noProof/>
                <w:webHidden/>
                <w:sz w:val="28"/>
                <w:szCs w:val="28"/>
              </w:rPr>
              <w:tab/>
            </w:r>
            <w:r w:rsidR="00F468AE" w:rsidRPr="00F468AE">
              <w:rPr>
                <w:rFonts w:ascii="Times New Roman" w:hAnsi="Times New Roman" w:cs="Times New Roman"/>
                <w:noProof/>
                <w:webHidden/>
                <w:sz w:val="28"/>
                <w:szCs w:val="28"/>
              </w:rPr>
              <w:fldChar w:fldCharType="begin"/>
            </w:r>
            <w:r w:rsidR="00F468AE" w:rsidRPr="00F468AE">
              <w:rPr>
                <w:rFonts w:ascii="Times New Roman" w:hAnsi="Times New Roman" w:cs="Times New Roman"/>
                <w:noProof/>
                <w:webHidden/>
                <w:sz w:val="28"/>
                <w:szCs w:val="28"/>
              </w:rPr>
              <w:instrText xml:space="preserve"> PAGEREF _Toc494658620 \h </w:instrText>
            </w:r>
            <w:r w:rsidR="00F468AE" w:rsidRPr="00F468AE">
              <w:rPr>
                <w:rFonts w:ascii="Times New Roman" w:hAnsi="Times New Roman" w:cs="Times New Roman"/>
                <w:noProof/>
                <w:webHidden/>
                <w:sz w:val="28"/>
                <w:szCs w:val="28"/>
              </w:rPr>
            </w:r>
            <w:r w:rsidR="00F468AE" w:rsidRPr="00F468AE">
              <w:rPr>
                <w:rFonts w:ascii="Times New Roman" w:hAnsi="Times New Roman" w:cs="Times New Roman"/>
                <w:noProof/>
                <w:webHidden/>
                <w:sz w:val="28"/>
                <w:szCs w:val="28"/>
              </w:rPr>
              <w:fldChar w:fldCharType="separate"/>
            </w:r>
            <w:r w:rsidR="00F468AE" w:rsidRPr="00F468AE">
              <w:rPr>
                <w:rFonts w:ascii="Times New Roman" w:hAnsi="Times New Roman" w:cs="Times New Roman"/>
                <w:noProof/>
                <w:webHidden/>
                <w:sz w:val="28"/>
                <w:szCs w:val="28"/>
              </w:rPr>
              <w:t>38</w:t>
            </w:r>
            <w:r w:rsidR="00F468AE" w:rsidRPr="00F468AE">
              <w:rPr>
                <w:rFonts w:ascii="Times New Roman" w:hAnsi="Times New Roman" w:cs="Times New Roman"/>
                <w:noProof/>
                <w:webHidden/>
                <w:sz w:val="28"/>
                <w:szCs w:val="28"/>
              </w:rPr>
              <w:fldChar w:fldCharType="end"/>
            </w:r>
          </w:hyperlink>
        </w:p>
        <w:p w:rsidR="00046EB3" w:rsidRDefault="00046EB3" w:rsidP="00046EB3">
          <w:pPr>
            <w:spacing w:line="360" w:lineRule="auto"/>
          </w:pPr>
          <w:r w:rsidRPr="00046EB3">
            <w:rPr>
              <w:rFonts w:ascii="Times New Roman" w:hAnsi="Times New Roman" w:cs="Times New Roman"/>
              <w:b/>
              <w:bCs/>
              <w:noProof/>
              <w:sz w:val="28"/>
              <w:szCs w:val="28"/>
            </w:rPr>
            <w:fldChar w:fldCharType="end"/>
          </w:r>
        </w:p>
      </w:sdtContent>
    </w:sdt>
    <w:p w:rsidR="001D281D" w:rsidRDefault="001D281D" w:rsidP="001D281D"/>
    <w:p w:rsidR="00754D4B" w:rsidRDefault="00754D4B" w:rsidP="00822201">
      <w:pPr>
        <w:pStyle w:val="IntroConclusion"/>
      </w:pPr>
      <w:bookmarkStart w:id="1" w:name="_Toc494658602"/>
      <w:r>
        <w:lastRenderedPageBreak/>
        <w:t>Abbreviations</w:t>
      </w:r>
      <w:bookmarkEnd w:id="1"/>
    </w:p>
    <w:p w:rsidR="00056165" w:rsidRDefault="00056165" w:rsidP="00056165">
      <w:pPr>
        <w:spacing w:line="240" w:lineRule="auto"/>
        <w:rPr>
          <w:rFonts w:ascii="Times New Roman" w:hAnsi="Times New Roman" w:cs="Times New Roman"/>
          <w:b/>
          <w:sz w:val="28"/>
          <w:szCs w:val="28"/>
          <w:lang w:val="en-US"/>
        </w:rPr>
      </w:pP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B2B</w:t>
      </w:r>
      <w:r>
        <w:rPr>
          <w:rFonts w:ascii="Times New Roman" w:hAnsi="Times New Roman" w:cs="Times New Roman"/>
          <w:sz w:val="28"/>
          <w:szCs w:val="28"/>
          <w:lang w:val="en-US"/>
        </w:rPr>
        <w:t xml:space="preserve"> </w:t>
      </w:r>
      <w:r w:rsidRPr="005E7F5F">
        <w:rPr>
          <w:rFonts w:ascii="Times New Roman" w:hAnsi="Times New Roman" w:cs="Times New Roman"/>
          <w:sz w:val="28"/>
          <w:szCs w:val="28"/>
          <w:lang w:val="en-US"/>
        </w:rPr>
        <w:t>- Business-to-Business</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B2B2C</w:t>
      </w:r>
      <w:r w:rsidRPr="005E7F5F">
        <w:rPr>
          <w:rFonts w:ascii="Times New Roman" w:hAnsi="Times New Roman" w:cs="Times New Roman"/>
          <w:sz w:val="28"/>
          <w:szCs w:val="28"/>
          <w:lang w:val="en-US"/>
        </w:rPr>
        <w:t xml:space="preserve"> - Business-to-Business-to-Consumer</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CBM</w:t>
      </w:r>
      <w:r w:rsidRPr="005E7F5F">
        <w:rPr>
          <w:rFonts w:ascii="Times New Roman" w:hAnsi="Times New Roman" w:cs="Times New Roman"/>
          <w:sz w:val="28"/>
          <w:szCs w:val="28"/>
          <w:lang w:val="en-US"/>
        </w:rPr>
        <w:t xml:space="preserve"> - Condition-Based Maintenance</w:t>
      </w:r>
    </w:p>
    <w:p w:rsidR="005E7F5F" w:rsidRPr="005E7F5F" w:rsidRDefault="005E7F5F" w:rsidP="008E7F44">
      <w:pPr>
        <w:spacing w:after="0" w:line="360" w:lineRule="auto"/>
        <w:jc w:val="both"/>
        <w:rPr>
          <w:rFonts w:ascii="Times New Roman" w:hAnsi="Times New Roman" w:cs="Times New Roman"/>
          <w:sz w:val="28"/>
          <w:szCs w:val="28"/>
          <w:lang w:val="en-US"/>
        </w:rPr>
      </w:pPr>
      <w:proofErr w:type="spellStart"/>
      <w:r w:rsidRPr="005E7F5F">
        <w:rPr>
          <w:rFonts w:ascii="Times New Roman" w:hAnsi="Times New Roman" w:cs="Times New Roman"/>
          <w:b/>
          <w:sz w:val="28"/>
          <w:szCs w:val="28"/>
          <w:lang w:val="en-US"/>
        </w:rPr>
        <w:t>CoAP</w:t>
      </w:r>
      <w:proofErr w:type="spellEnd"/>
      <w:r w:rsidRPr="005E7F5F">
        <w:rPr>
          <w:rFonts w:ascii="Times New Roman" w:hAnsi="Times New Roman" w:cs="Times New Roman"/>
          <w:sz w:val="28"/>
          <w:szCs w:val="28"/>
          <w:lang w:val="en-US"/>
        </w:rPr>
        <w:t xml:space="preserve"> - Constrained Application Protocol</w:t>
      </w:r>
    </w:p>
    <w:p w:rsidR="005E7F5F" w:rsidRPr="005E7F5F" w:rsidRDefault="005E7F5F" w:rsidP="008E7F44">
      <w:pPr>
        <w:spacing w:after="0" w:line="360" w:lineRule="auto"/>
        <w:jc w:val="both"/>
        <w:rPr>
          <w:rFonts w:ascii="Times New Roman" w:hAnsi="Times New Roman" w:cs="Times New Roman"/>
          <w:sz w:val="28"/>
          <w:szCs w:val="28"/>
          <w:lang w:val="en-US"/>
        </w:rPr>
      </w:pPr>
      <w:proofErr w:type="spellStart"/>
      <w:r w:rsidRPr="005E7F5F">
        <w:rPr>
          <w:rFonts w:ascii="Times New Roman" w:hAnsi="Times New Roman" w:cs="Times New Roman"/>
          <w:b/>
          <w:sz w:val="28"/>
          <w:szCs w:val="28"/>
          <w:lang w:val="en-US"/>
        </w:rPr>
        <w:t>CoT</w:t>
      </w:r>
      <w:proofErr w:type="spellEnd"/>
      <w:r w:rsidRPr="005E7F5F">
        <w:rPr>
          <w:rFonts w:ascii="Times New Roman" w:hAnsi="Times New Roman" w:cs="Times New Roman"/>
          <w:sz w:val="28"/>
          <w:szCs w:val="28"/>
          <w:lang w:val="en-US"/>
        </w:rPr>
        <w:t xml:space="preserve"> - Cloud of Things</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CPG</w:t>
      </w:r>
      <w:r w:rsidRPr="005E7F5F">
        <w:rPr>
          <w:rFonts w:ascii="Times New Roman" w:hAnsi="Times New Roman" w:cs="Times New Roman"/>
          <w:sz w:val="28"/>
          <w:szCs w:val="28"/>
          <w:lang w:val="en-US"/>
        </w:rPr>
        <w:t xml:space="preserve"> - Consumer Packaged Goods</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D2D</w:t>
      </w:r>
      <w:r>
        <w:rPr>
          <w:rFonts w:ascii="Times New Roman" w:hAnsi="Times New Roman" w:cs="Times New Roman"/>
          <w:sz w:val="28"/>
          <w:szCs w:val="28"/>
          <w:lang w:val="en-US"/>
        </w:rPr>
        <w:t xml:space="preserve"> </w:t>
      </w:r>
      <w:r w:rsidRPr="005E7F5F">
        <w:rPr>
          <w:rFonts w:ascii="Times New Roman" w:hAnsi="Times New Roman" w:cs="Times New Roman"/>
          <w:sz w:val="28"/>
          <w:szCs w:val="28"/>
          <w:lang w:val="en-US"/>
        </w:rPr>
        <w:t>- Device-to-Device</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EMR</w:t>
      </w:r>
      <w:r w:rsidRPr="005E7F5F">
        <w:rPr>
          <w:rFonts w:ascii="Times New Roman" w:hAnsi="Times New Roman" w:cs="Times New Roman"/>
          <w:sz w:val="28"/>
          <w:szCs w:val="28"/>
          <w:lang w:val="en-US"/>
        </w:rPr>
        <w:t xml:space="preserve"> - Electromagnetic Radiation</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EPC</w:t>
      </w:r>
      <w:r w:rsidRPr="005E7F5F">
        <w:rPr>
          <w:rFonts w:ascii="Times New Roman" w:hAnsi="Times New Roman" w:cs="Times New Roman"/>
          <w:sz w:val="28"/>
          <w:szCs w:val="28"/>
          <w:lang w:val="en-US"/>
        </w:rPr>
        <w:t xml:space="preserve"> - Electronic Product Code</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FMCG</w:t>
      </w:r>
      <w:r>
        <w:rPr>
          <w:rFonts w:ascii="Times New Roman" w:hAnsi="Times New Roman" w:cs="Times New Roman"/>
          <w:sz w:val="28"/>
          <w:szCs w:val="28"/>
          <w:lang w:val="en-US"/>
        </w:rPr>
        <w:t xml:space="preserve"> </w:t>
      </w:r>
      <w:r w:rsidRPr="005E7F5F">
        <w:rPr>
          <w:rFonts w:ascii="Times New Roman" w:hAnsi="Times New Roman" w:cs="Times New Roman"/>
          <w:sz w:val="28"/>
          <w:szCs w:val="28"/>
          <w:lang w:val="en-US"/>
        </w:rPr>
        <w:t>- Fast-Moving Consumer Goods</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GSM</w:t>
      </w:r>
      <w:r>
        <w:rPr>
          <w:rFonts w:ascii="Times New Roman" w:hAnsi="Times New Roman" w:cs="Times New Roman"/>
          <w:sz w:val="28"/>
          <w:szCs w:val="28"/>
          <w:lang w:val="en-US"/>
        </w:rPr>
        <w:t xml:space="preserve"> </w:t>
      </w:r>
      <w:r w:rsidRPr="005E7F5F">
        <w:rPr>
          <w:rFonts w:ascii="Times New Roman" w:hAnsi="Times New Roman" w:cs="Times New Roman"/>
          <w:sz w:val="28"/>
          <w:szCs w:val="28"/>
          <w:lang w:val="en-US"/>
        </w:rPr>
        <w:t>- Global System for Mobile communication</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HTTP</w:t>
      </w:r>
      <w:r>
        <w:rPr>
          <w:rFonts w:ascii="Times New Roman" w:hAnsi="Times New Roman" w:cs="Times New Roman"/>
          <w:sz w:val="28"/>
          <w:szCs w:val="28"/>
          <w:lang w:val="en-US"/>
        </w:rPr>
        <w:t xml:space="preserve"> </w:t>
      </w:r>
      <w:r w:rsidRPr="005E7F5F">
        <w:rPr>
          <w:rFonts w:ascii="Times New Roman" w:hAnsi="Times New Roman" w:cs="Times New Roman"/>
          <w:sz w:val="28"/>
          <w:szCs w:val="28"/>
          <w:lang w:val="en-US"/>
        </w:rPr>
        <w:t>- Hypertext Transfer Protocol</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HVAC</w:t>
      </w:r>
      <w:r w:rsidRPr="005E7F5F">
        <w:rPr>
          <w:rFonts w:ascii="Times New Roman" w:hAnsi="Times New Roman" w:cs="Times New Roman"/>
          <w:sz w:val="28"/>
          <w:szCs w:val="28"/>
          <w:lang w:val="en-US"/>
        </w:rPr>
        <w:t xml:space="preserve"> - Heating, </w:t>
      </w:r>
      <w:r w:rsidR="00B77493" w:rsidRPr="005E7F5F">
        <w:rPr>
          <w:rFonts w:ascii="Times New Roman" w:hAnsi="Times New Roman" w:cs="Times New Roman"/>
          <w:sz w:val="28"/>
          <w:szCs w:val="28"/>
          <w:lang w:val="en-US"/>
        </w:rPr>
        <w:t>Ventilation</w:t>
      </w:r>
      <w:r w:rsidRPr="005E7F5F">
        <w:rPr>
          <w:rFonts w:ascii="Times New Roman" w:hAnsi="Times New Roman" w:cs="Times New Roman"/>
          <w:sz w:val="28"/>
          <w:szCs w:val="28"/>
          <w:lang w:val="en-US"/>
        </w:rPr>
        <w:t>, Air Conditioning</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ICT</w:t>
      </w:r>
      <w:r>
        <w:rPr>
          <w:rFonts w:ascii="Times New Roman" w:hAnsi="Times New Roman" w:cs="Times New Roman"/>
          <w:sz w:val="28"/>
          <w:szCs w:val="28"/>
          <w:lang w:val="en-US"/>
        </w:rPr>
        <w:t xml:space="preserve"> </w:t>
      </w:r>
      <w:r w:rsidRPr="005E7F5F">
        <w:rPr>
          <w:rFonts w:ascii="Times New Roman" w:hAnsi="Times New Roman" w:cs="Times New Roman"/>
          <w:sz w:val="28"/>
          <w:szCs w:val="28"/>
          <w:lang w:val="en-US"/>
        </w:rPr>
        <w:t>- Information Communication Technology</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IERC</w:t>
      </w:r>
      <w:r w:rsidRPr="005E7F5F">
        <w:rPr>
          <w:rFonts w:ascii="Times New Roman" w:hAnsi="Times New Roman" w:cs="Times New Roman"/>
          <w:sz w:val="28"/>
          <w:szCs w:val="28"/>
          <w:lang w:val="en-US"/>
        </w:rPr>
        <w:t xml:space="preserve"> </w:t>
      </w:r>
      <w:r w:rsidR="002C651F">
        <w:rPr>
          <w:rFonts w:ascii="Times New Roman" w:hAnsi="Times New Roman" w:cs="Times New Roman"/>
          <w:sz w:val="28"/>
          <w:szCs w:val="28"/>
          <w:lang w:val="en-US"/>
        </w:rPr>
        <w:t>–</w:t>
      </w:r>
      <w:r w:rsidRPr="005E7F5F">
        <w:rPr>
          <w:rFonts w:ascii="Times New Roman" w:hAnsi="Times New Roman" w:cs="Times New Roman"/>
          <w:sz w:val="28"/>
          <w:szCs w:val="28"/>
          <w:lang w:val="en-US"/>
        </w:rPr>
        <w:t xml:space="preserve"> </w:t>
      </w:r>
      <w:proofErr w:type="spellStart"/>
      <w:r w:rsidR="002C651F">
        <w:rPr>
          <w:rFonts w:ascii="Times New Roman" w:hAnsi="Times New Roman" w:cs="Times New Roman"/>
          <w:sz w:val="28"/>
          <w:szCs w:val="28"/>
          <w:lang w:val="en-US"/>
        </w:rPr>
        <w:t>IoT</w:t>
      </w:r>
      <w:proofErr w:type="spellEnd"/>
      <w:r w:rsidR="002C651F">
        <w:rPr>
          <w:rFonts w:ascii="Times New Roman" w:hAnsi="Times New Roman" w:cs="Times New Roman"/>
          <w:sz w:val="28"/>
          <w:szCs w:val="28"/>
          <w:lang w:val="en-US"/>
        </w:rPr>
        <w:t xml:space="preserve"> </w:t>
      </w:r>
      <w:r w:rsidRPr="005E7F5F">
        <w:rPr>
          <w:rFonts w:ascii="Times New Roman" w:hAnsi="Times New Roman" w:cs="Times New Roman"/>
          <w:sz w:val="28"/>
          <w:szCs w:val="28"/>
          <w:lang w:val="en-US"/>
        </w:rPr>
        <w:t xml:space="preserve">European Research Cluster </w:t>
      </w:r>
    </w:p>
    <w:p w:rsidR="005E7F5F" w:rsidRPr="005E7F5F" w:rsidRDefault="005E7F5F" w:rsidP="008E7F44">
      <w:pPr>
        <w:spacing w:after="0" w:line="360" w:lineRule="auto"/>
        <w:jc w:val="both"/>
        <w:rPr>
          <w:rFonts w:ascii="Times New Roman" w:hAnsi="Times New Roman" w:cs="Times New Roman"/>
          <w:sz w:val="28"/>
          <w:szCs w:val="28"/>
          <w:lang w:val="en-US"/>
        </w:rPr>
      </w:pPr>
      <w:proofErr w:type="spellStart"/>
      <w:r w:rsidRPr="005E7F5F">
        <w:rPr>
          <w:rFonts w:ascii="Times New Roman" w:hAnsi="Times New Roman" w:cs="Times New Roman"/>
          <w:b/>
          <w:sz w:val="28"/>
          <w:szCs w:val="28"/>
          <w:lang w:val="en-US"/>
        </w:rPr>
        <w:t>IIoT</w:t>
      </w:r>
      <w:proofErr w:type="spellEnd"/>
      <w:r w:rsidRPr="005E7F5F">
        <w:rPr>
          <w:rFonts w:ascii="Times New Roman" w:hAnsi="Times New Roman" w:cs="Times New Roman"/>
          <w:sz w:val="28"/>
          <w:szCs w:val="28"/>
          <w:lang w:val="en-US"/>
        </w:rPr>
        <w:t xml:space="preserve"> - Industrial Internet of Things</w:t>
      </w:r>
    </w:p>
    <w:p w:rsidR="005E7F5F" w:rsidRPr="005E7F5F" w:rsidRDefault="005E7F5F" w:rsidP="008E7F44">
      <w:pPr>
        <w:spacing w:after="0" w:line="360" w:lineRule="auto"/>
        <w:jc w:val="both"/>
        <w:rPr>
          <w:rFonts w:ascii="Times New Roman" w:hAnsi="Times New Roman" w:cs="Times New Roman"/>
          <w:sz w:val="28"/>
          <w:szCs w:val="28"/>
          <w:lang w:val="en-US"/>
        </w:rPr>
      </w:pPr>
      <w:proofErr w:type="spellStart"/>
      <w:r w:rsidRPr="005E7F5F">
        <w:rPr>
          <w:rFonts w:ascii="Times New Roman" w:hAnsi="Times New Roman" w:cs="Times New Roman"/>
          <w:b/>
          <w:sz w:val="28"/>
          <w:szCs w:val="28"/>
          <w:lang w:val="en-US"/>
        </w:rPr>
        <w:t>IoT</w:t>
      </w:r>
      <w:proofErr w:type="spellEnd"/>
      <w:r w:rsidRPr="005E7F5F">
        <w:rPr>
          <w:rFonts w:ascii="Times New Roman" w:hAnsi="Times New Roman" w:cs="Times New Roman"/>
          <w:sz w:val="28"/>
          <w:szCs w:val="28"/>
          <w:lang w:val="en-US"/>
        </w:rPr>
        <w:t xml:space="preserve"> - Internet of Things</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IPv6</w:t>
      </w:r>
      <w:r w:rsidRPr="005E7F5F">
        <w:rPr>
          <w:rFonts w:ascii="Times New Roman" w:hAnsi="Times New Roman" w:cs="Times New Roman"/>
          <w:sz w:val="28"/>
          <w:szCs w:val="28"/>
          <w:lang w:val="en-US"/>
        </w:rPr>
        <w:t xml:space="preserve"> - Internet Protocol version 6</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M2M</w:t>
      </w:r>
      <w:r>
        <w:rPr>
          <w:rFonts w:ascii="Times New Roman" w:hAnsi="Times New Roman" w:cs="Times New Roman"/>
          <w:sz w:val="28"/>
          <w:szCs w:val="28"/>
          <w:lang w:val="en-US"/>
        </w:rPr>
        <w:t xml:space="preserve"> </w:t>
      </w:r>
      <w:r w:rsidRPr="005E7F5F">
        <w:rPr>
          <w:rFonts w:ascii="Times New Roman" w:hAnsi="Times New Roman" w:cs="Times New Roman"/>
          <w:sz w:val="28"/>
          <w:szCs w:val="28"/>
          <w:lang w:val="en-US"/>
        </w:rPr>
        <w:t>- Machine-to-Machine</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NFC</w:t>
      </w:r>
      <w:r w:rsidRPr="005E7F5F">
        <w:rPr>
          <w:rFonts w:ascii="Times New Roman" w:hAnsi="Times New Roman" w:cs="Times New Roman"/>
          <w:sz w:val="28"/>
          <w:szCs w:val="28"/>
          <w:lang w:val="en-US"/>
        </w:rPr>
        <w:t xml:space="preserve"> - Near-Field Communication</w:t>
      </w:r>
    </w:p>
    <w:p w:rsidR="005E7F5F" w:rsidRPr="005E7F5F" w:rsidRDefault="005E7F5F" w:rsidP="008E7F44">
      <w:pPr>
        <w:spacing w:after="0" w:line="360" w:lineRule="auto"/>
        <w:jc w:val="both"/>
        <w:rPr>
          <w:rFonts w:ascii="Times New Roman" w:hAnsi="Times New Roman" w:cs="Times New Roman"/>
          <w:sz w:val="28"/>
          <w:szCs w:val="28"/>
          <w:lang w:val="en-US"/>
        </w:rPr>
      </w:pPr>
      <w:proofErr w:type="spellStart"/>
      <w:r w:rsidRPr="005E7F5F">
        <w:rPr>
          <w:rFonts w:ascii="Times New Roman" w:hAnsi="Times New Roman" w:cs="Times New Roman"/>
          <w:b/>
          <w:sz w:val="28"/>
          <w:szCs w:val="28"/>
          <w:lang w:val="en-US"/>
        </w:rPr>
        <w:t>QoE</w:t>
      </w:r>
      <w:proofErr w:type="spellEnd"/>
      <w:r w:rsidRPr="005E7F5F">
        <w:rPr>
          <w:rFonts w:ascii="Times New Roman" w:hAnsi="Times New Roman" w:cs="Times New Roman"/>
          <w:sz w:val="28"/>
          <w:szCs w:val="28"/>
          <w:lang w:val="en-US"/>
        </w:rPr>
        <w:t xml:space="preserve"> - Quality of Experience</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QR</w:t>
      </w:r>
      <w:r>
        <w:rPr>
          <w:rFonts w:ascii="Times New Roman" w:hAnsi="Times New Roman" w:cs="Times New Roman"/>
          <w:sz w:val="28"/>
          <w:szCs w:val="28"/>
          <w:lang w:val="en-US"/>
        </w:rPr>
        <w:t xml:space="preserve"> </w:t>
      </w:r>
      <w:r w:rsidRPr="005E7F5F">
        <w:rPr>
          <w:rFonts w:ascii="Times New Roman" w:hAnsi="Times New Roman" w:cs="Times New Roman"/>
          <w:sz w:val="28"/>
          <w:szCs w:val="28"/>
          <w:lang w:val="en-US"/>
        </w:rPr>
        <w:t>- Quick Response</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RFID</w:t>
      </w:r>
      <w:r>
        <w:rPr>
          <w:rFonts w:ascii="Times New Roman" w:hAnsi="Times New Roman" w:cs="Times New Roman"/>
          <w:sz w:val="28"/>
          <w:szCs w:val="28"/>
          <w:lang w:val="en-US"/>
        </w:rPr>
        <w:t xml:space="preserve"> </w:t>
      </w:r>
      <w:r w:rsidRPr="005E7F5F">
        <w:rPr>
          <w:rFonts w:ascii="Times New Roman" w:hAnsi="Times New Roman" w:cs="Times New Roman"/>
          <w:sz w:val="28"/>
          <w:szCs w:val="28"/>
          <w:lang w:val="en-US"/>
        </w:rPr>
        <w:t>- Radio Frequency Identification</w:t>
      </w:r>
    </w:p>
    <w:p w:rsidR="005E7F5F" w:rsidRPr="005E7F5F" w:rsidRDefault="005E7F5F" w:rsidP="008E7F44">
      <w:pPr>
        <w:spacing w:after="0" w:line="360" w:lineRule="auto"/>
        <w:jc w:val="both"/>
        <w:rPr>
          <w:rFonts w:ascii="Times New Roman" w:hAnsi="Times New Roman" w:cs="Times New Roman"/>
          <w:sz w:val="28"/>
          <w:szCs w:val="28"/>
          <w:lang w:val="en-US"/>
        </w:rPr>
      </w:pPr>
      <w:proofErr w:type="spellStart"/>
      <w:r w:rsidRPr="005E7F5F">
        <w:rPr>
          <w:rFonts w:ascii="Times New Roman" w:hAnsi="Times New Roman" w:cs="Times New Roman"/>
          <w:b/>
          <w:sz w:val="28"/>
          <w:szCs w:val="28"/>
          <w:lang w:val="en-US"/>
        </w:rPr>
        <w:t>TaaS</w:t>
      </w:r>
      <w:proofErr w:type="spellEnd"/>
      <w:r w:rsidRPr="005E7F5F">
        <w:rPr>
          <w:rFonts w:ascii="Times New Roman" w:hAnsi="Times New Roman" w:cs="Times New Roman"/>
          <w:sz w:val="28"/>
          <w:szCs w:val="28"/>
          <w:lang w:val="en-US"/>
        </w:rPr>
        <w:t xml:space="preserve"> - Thing as a Service </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UWB</w:t>
      </w:r>
      <w:r w:rsidR="0032718C">
        <w:rPr>
          <w:rFonts w:ascii="Times New Roman" w:hAnsi="Times New Roman" w:cs="Times New Roman"/>
          <w:sz w:val="28"/>
          <w:szCs w:val="28"/>
          <w:lang w:val="en-US"/>
        </w:rPr>
        <w:t xml:space="preserve"> - Ultra-Wide</w:t>
      </w:r>
      <w:r w:rsidRPr="005E7F5F">
        <w:rPr>
          <w:rFonts w:ascii="Times New Roman" w:hAnsi="Times New Roman" w:cs="Times New Roman"/>
          <w:sz w:val="28"/>
          <w:szCs w:val="28"/>
          <w:lang w:val="en-US"/>
        </w:rPr>
        <w:t>band</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UX</w:t>
      </w:r>
      <w:r w:rsidRPr="005E7F5F">
        <w:rPr>
          <w:rFonts w:ascii="Times New Roman" w:hAnsi="Times New Roman" w:cs="Times New Roman"/>
          <w:sz w:val="28"/>
          <w:szCs w:val="28"/>
          <w:lang w:val="en-US"/>
        </w:rPr>
        <w:t xml:space="preserve"> - User Experience</w:t>
      </w:r>
    </w:p>
    <w:p w:rsidR="005E7F5F" w:rsidRPr="005E7F5F" w:rsidRDefault="005E7F5F" w:rsidP="008E7F44">
      <w:pPr>
        <w:spacing w:after="0" w:line="360" w:lineRule="auto"/>
        <w:jc w:val="both"/>
        <w:rPr>
          <w:rFonts w:ascii="Times New Roman" w:hAnsi="Times New Roman" w:cs="Times New Roman"/>
          <w:sz w:val="28"/>
          <w:szCs w:val="28"/>
          <w:lang w:val="en-US"/>
        </w:rPr>
      </w:pPr>
      <w:r w:rsidRPr="005E7F5F">
        <w:rPr>
          <w:rFonts w:ascii="Times New Roman" w:hAnsi="Times New Roman" w:cs="Times New Roman"/>
          <w:b/>
          <w:sz w:val="28"/>
          <w:szCs w:val="28"/>
          <w:lang w:val="en-US"/>
        </w:rPr>
        <w:t>WWW</w:t>
      </w:r>
      <w:r w:rsidRPr="005E7F5F">
        <w:rPr>
          <w:rFonts w:ascii="Times New Roman" w:hAnsi="Times New Roman" w:cs="Times New Roman"/>
          <w:sz w:val="28"/>
          <w:szCs w:val="28"/>
          <w:lang w:val="en-US"/>
        </w:rPr>
        <w:t xml:space="preserve"> - World Wide Web</w:t>
      </w:r>
    </w:p>
    <w:p w:rsidR="00754D4B" w:rsidRDefault="00754D4B" w:rsidP="00822201">
      <w:pPr>
        <w:pStyle w:val="IntroConclusion"/>
      </w:pPr>
      <w:bookmarkStart w:id="2" w:name="_Toc494658603"/>
      <w:r>
        <w:lastRenderedPageBreak/>
        <w:t>List of Figures</w:t>
      </w:r>
      <w:bookmarkEnd w:id="2"/>
    </w:p>
    <w:p w:rsidR="00056165" w:rsidRDefault="00056165" w:rsidP="00E70200">
      <w:pPr>
        <w:spacing w:before="240"/>
        <w:rPr>
          <w:rFonts w:ascii="Times New Roman" w:hAnsi="Times New Roman" w:cs="Times New Roman"/>
          <w:b/>
          <w:sz w:val="28"/>
          <w:szCs w:val="28"/>
          <w:lang w:val="en-US"/>
        </w:rPr>
      </w:pPr>
    </w:p>
    <w:p w:rsidR="00E70200" w:rsidRPr="00E70200" w:rsidRDefault="00E70200" w:rsidP="008E7F44">
      <w:pPr>
        <w:spacing w:after="0" w:line="360" w:lineRule="auto"/>
        <w:jc w:val="both"/>
        <w:rPr>
          <w:rFonts w:ascii="Times New Roman" w:hAnsi="Times New Roman" w:cs="Times New Roman"/>
          <w:sz w:val="28"/>
          <w:szCs w:val="28"/>
          <w:lang w:val="en-US"/>
        </w:rPr>
      </w:pPr>
      <w:r w:rsidRPr="00E70200">
        <w:rPr>
          <w:rFonts w:ascii="Times New Roman" w:hAnsi="Times New Roman" w:cs="Times New Roman"/>
          <w:b/>
          <w:sz w:val="28"/>
          <w:szCs w:val="28"/>
          <w:lang w:val="en-US"/>
        </w:rPr>
        <w:t>Figure 1:</w:t>
      </w:r>
      <w:r w:rsidRPr="00E70200">
        <w:rPr>
          <w:rFonts w:ascii="Times New Roman" w:hAnsi="Times New Roman" w:cs="Times New Roman"/>
          <w:sz w:val="28"/>
          <w:szCs w:val="28"/>
          <w:lang w:val="en-US"/>
        </w:rPr>
        <w:t xml:space="preserve"> Business model framework for </w:t>
      </w:r>
      <w:proofErr w:type="spellStart"/>
      <w:r w:rsidRPr="00E70200">
        <w:rPr>
          <w:rFonts w:ascii="Times New Roman" w:hAnsi="Times New Roman" w:cs="Times New Roman"/>
          <w:sz w:val="28"/>
          <w:szCs w:val="28"/>
          <w:lang w:val="en-US"/>
        </w:rPr>
        <w:t>IoT</w:t>
      </w:r>
      <w:proofErr w:type="spellEnd"/>
      <w:r w:rsidRPr="00E70200">
        <w:rPr>
          <w:rFonts w:ascii="Times New Roman" w:hAnsi="Times New Roman" w:cs="Times New Roman"/>
          <w:sz w:val="28"/>
          <w:szCs w:val="28"/>
          <w:lang w:val="en-US"/>
        </w:rPr>
        <w:t xml:space="preserve"> applications</w:t>
      </w:r>
    </w:p>
    <w:p w:rsidR="00E70200" w:rsidRPr="00E70200" w:rsidRDefault="00E70200" w:rsidP="008E7F44">
      <w:pPr>
        <w:spacing w:after="0" w:line="360" w:lineRule="auto"/>
        <w:jc w:val="both"/>
        <w:rPr>
          <w:rFonts w:ascii="Times New Roman" w:hAnsi="Times New Roman" w:cs="Times New Roman"/>
          <w:sz w:val="28"/>
          <w:szCs w:val="28"/>
          <w:lang w:val="en-US"/>
        </w:rPr>
      </w:pPr>
      <w:r w:rsidRPr="00E70200">
        <w:rPr>
          <w:rFonts w:ascii="Times New Roman" w:hAnsi="Times New Roman" w:cs="Times New Roman"/>
          <w:b/>
          <w:sz w:val="28"/>
          <w:szCs w:val="28"/>
          <w:lang w:val="en-US"/>
        </w:rPr>
        <w:t>Figure 2:</w:t>
      </w:r>
      <w:r w:rsidRPr="00E70200">
        <w:rPr>
          <w:rFonts w:ascii="Times New Roman" w:hAnsi="Times New Roman" w:cs="Times New Roman"/>
          <w:sz w:val="28"/>
          <w:szCs w:val="28"/>
          <w:lang w:val="en-US"/>
        </w:rPr>
        <w:t xml:space="preserve"> The floorplan of the </w:t>
      </w:r>
      <w:proofErr w:type="spellStart"/>
      <w:r w:rsidRPr="00E70200">
        <w:rPr>
          <w:rFonts w:ascii="Times New Roman" w:hAnsi="Times New Roman" w:cs="Times New Roman"/>
          <w:sz w:val="28"/>
          <w:szCs w:val="28"/>
          <w:lang w:val="en-US"/>
        </w:rPr>
        <w:t>SmartFactory</w:t>
      </w:r>
      <w:proofErr w:type="spellEnd"/>
    </w:p>
    <w:p w:rsidR="00E70200" w:rsidRPr="00E70200" w:rsidRDefault="00E70200" w:rsidP="00E70200">
      <w:pPr>
        <w:spacing w:before="240"/>
        <w:rPr>
          <w:rFonts w:ascii="Times New Roman" w:hAnsi="Times New Roman" w:cs="Times New Roman"/>
          <w:sz w:val="28"/>
          <w:szCs w:val="28"/>
          <w:lang w:val="en-US"/>
        </w:rPr>
      </w:pPr>
    </w:p>
    <w:p w:rsidR="00754D4B" w:rsidRDefault="00754D4B" w:rsidP="00822201">
      <w:pPr>
        <w:pStyle w:val="IntroConclusion"/>
      </w:pPr>
      <w:bookmarkStart w:id="3" w:name="_Toc494658604"/>
      <w:r>
        <w:lastRenderedPageBreak/>
        <w:t>Summary</w:t>
      </w:r>
      <w:bookmarkEnd w:id="3"/>
    </w:p>
    <w:p w:rsidR="006B1AC6" w:rsidRDefault="0061692F" w:rsidP="006B1AC6">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This research paper is dedicated to study the Internet of Things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applications in the Fast-Moving Consumer Goods (FMCG) sector of the Consumer Goods industry. It provides the description of the current state of technology and its implementation in the industry. The research includes the assessment of the potential of this new technology to transform </w:t>
      </w:r>
      <w:r w:rsidR="0063346E">
        <w:rPr>
          <w:rFonts w:ascii="Times New Roman" w:hAnsi="Times New Roman" w:cs="Times New Roman"/>
          <w:sz w:val="24"/>
          <w:szCs w:val="24"/>
          <w:lang w:val="en-US"/>
        </w:rPr>
        <w:t xml:space="preserve">the industry. At the end of the paper, the recommendations were proposed, which can be taken into consideration by the FMCG industry companies in order to realize the potential of the </w:t>
      </w:r>
      <w:proofErr w:type="spellStart"/>
      <w:r w:rsidR="0063346E">
        <w:rPr>
          <w:rFonts w:ascii="Times New Roman" w:hAnsi="Times New Roman" w:cs="Times New Roman"/>
          <w:sz w:val="24"/>
          <w:szCs w:val="24"/>
          <w:lang w:val="en-US"/>
        </w:rPr>
        <w:t>IoT</w:t>
      </w:r>
      <w:proofErr w:type="spellEnd"/>
      <w:r w:rsidR="0063346E">
        <w:rPr>
          <w:rFonts w:ascii="Times New Roman" w:hAnsi="Times New Roman" w:cs="Times New Roman"/>
          <w:sz w:val="24"/>
          <w:szCs w:val="24"/>
          <w:lang w:val="en-US"/>
        </w:rPr>
        <w:t>.</w:t>
      </w:r>
    </w:p>
    <w:p w:rsidR="00023C44" w:rsidRDefault="00214CA5" w:rsidP="006B1AC6">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Internet of Things is a new technological framework that allows ordinary objects to wirelessly communicate with each o</w:t>
      </w:r>
      <w:r w:rsidR="00847A21">
        <w:rPr>
          <w:rFonts w:ascii="Times New Roman" w:hAnsi="Times New Roman" w:cs="Times New Roman"/>
          <w:sz w:val="24"/>
          <w:szCs w:val="24"/>
          <w:lang w:val="en-US"/>
        </w:rPr>
        <w:t xml:space="preserve">ther and with a common data </w:t>
      </w:r>
      <w:r>
        <w:rPr>
          <w:rFonts w:ascii="Times New Roman" w:hAnsi="Times New Roman" w:cs="Times New Roman"/>
          <w:sz w:val="24"/>
          <w:szCs w:val="24"/>
          <w:lang w:val="en-US"/>
        </w:rPr>
        <w:t xml:space="preserve">platform. This concept has the potential to create a global network of interconnected devices. However, even today’s rather chaotic implementations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offer various opportunities for businesses and ordinary people. The FMCG sector can also benefit from this technology; however, a lot of effort should be made in order to overcome current problems of the underdeveloped technology, lack of infrastructure and </w:t>
      </w:r>
      <w:r w:rsidR="00847A21">
        <w:rPr>
          <w:rFonts w:ascii="Times New Roman" w:hAnsi="Times New Roman" w:cs="Times New Roman"/>
          <w:sz w:val="24"/>
          <w:szCs w:val="24"/>
          <w:lang w:val="en-US"/>
        </w:rPr>
        <w:t>competences</w:t>
      </w:r>
      <w:r>
        <w:rPr>
          <w:rFonts w:ascii="Times New Roman" w:hAnsi="Times New Roman" w:cs="Times New Roman"/>
          <w:sz w:val="24"/>
          <w:szCs w:val="24"/>
          <w:lang w:val="en-US"/>
        </w:rPr>
        <w:t xml:space="preserve"> in the companies, and </w:t>
      </w:r>
      <w:r w:rsidR="00847A21">
        <w:rPr>
          <w:rFonts w:ascii="Times New Roman" w:hAnsi="Times New Roman" w:cs="Times New Roman"/>
          <w:sz w:val="24"/>
          <w:szCs w:val="24"/>
          <w:lang w:val="en-US"/>
        </w:rPr>
        <w:t>increasing concerns of data privacy and security.</w:t>
      </w:r>
      <w:r>
        <w:rPr>
          <w:rFonts w:ascii="Times New Roman" w:hAnsi="Times New Roman" w:cs="Times New Roman"/>
          <w:sz w:val="24"/>
          <w:szCs w:val="24"/>
          <w:lang w:val="en-US"/>
        </w:rPr>
        <w:t xml:space="preserve"> </w:t>
      </w:r>
    </w:p>
    <w:p w:rsidR="0063346E" w:rsidRDefault="0063346E" w:rsidP="006B1AC6">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consists of </w:t>
      </w:r>
      <w:r w:rsidR="006E4E5F">
        <w:rPr>
          <w:rFonts w:ascii="Times New Roman" w:hAnsi="Times New Roman" w:cs="Times New Roman"/>
          <w:sz w:val="24"/>
          <w:szCs w:val="24"/>
          <w:lang w:val="en-US"/>
        </w:rPr>
        <w:t xml:space="preserve">the </w:t>
      </w:r>
      <w:r>
        <w:rPr>
          <w:rFonts w:ascii="Times New Roman" w:hAnsi="Times New Roman" w:cs="Times New Roman"/>
          <w:sz w:val="24"/>
          <w:szCs w:val="24"/>
          <w:lang w:val="en-US"/>
        </w:rPr>
        <w:t>introduction, 2 chapters describing</w:t>
      </w:r>
      <w:r w:rsidR="00214CA5">
        <w:rPr>
          <w:rFonts w:ascii="Times New Roman" w:hAnsi="Times New Roman" w:cs="Times New Roman"/>
          <w:sz w:val="24"/>
          <w:szCs w:val="24"/>
          <w:lang w:val="en-US"/>
        </w:rPr>
        <w:t xml:space="preserve"> </w:t>
      </w:r>
      <w:r w:rsidR="00B831B2">
        <w:rPr>
          <w:rFonts w:ascii="Times New Roman" w:hAnsi="Times New Roman" w:cs="Times New Roman"/>
          <w:sz w:val="24"/>
          <w:szCs w:val="24"/>
          <w:lang w:val="en-US"/>
        </w:rPr>
        <w:t xml:space="preserve">the </w:t>
      </w:r>
      <w:r w:rsidR="00214CA5">
        <w:rPr>
          <w:rFonts w:ascii="Times New Roman" w:hAnsi="Times New Roman" w:cs="Times New Roman"/>
          <w:sz w:val="24"/>
          <w:szCs w:val="24"/>
          <w:lang w:val="en-US"/>
        </w:rPr>
        <w:t xml:space="preserve">concept of </w:t>
      </w:r>
      <w:r w:rsidR="00E8679F">
        <w:rPr>
          <w:rFonts w:ascii="Times New Roman" w:hAnsi="Times New Roman" w:cs="Times New Roman"/>
          <w:sz w:val="24"/>
          <w:szCs w:val="24"/>
          <w:lang w:val="en-US"/>
        </w:rPr>
        <w:t xml:space="preserve">the </w:t>
      </w:r>
      <w:proofErr w:type="spellStart"/>
      <w:r w:rsidR="00214CA5">
        <w:rPr>
          <w:rFonts w:ascii="Times New Roman" w:hAnsi="Times New Roman" w:cs="Times New Roman"/>
          <w:sz w:val="24"/>
          <w:szCs w:val="24"/>
          <w:lang w:val="en-US"/>
        </w:rPr>
        <w:t>IoT</w:t>
      </w:r>
      <w:proofErr w:type="spellEnd"/>
      <w:r w:rsidR="00214CA5">
        <w:rPr>
          <w:rFonts w:ascii="Times New Roman" w:hAnsi="Times New Roman" w:cs="Times New Roman"/>
          <w:sz w:val="24"/>
          <w:szCs w:val="24"/>
          <w:lang w:val="en-US"/>
        </w:rPr>
        <w:t xml:space="preserve"> and its app</w:t>
      </w:r>
      <w:r>
        <w:rPr>
          <w:rFonts w:ascii="Times New Roman" w:hAnsi="Times New Roman" w:cs="Times New Roman"/>
          <w:sz w:val="24"/>
          <w:szCs w:val="24"/>
          <w:lang w:val="en-US"/>
        </w:rPr>
        <w:t>lication</w:t>
      </w:r>
      <w:r w:rsidR="008D1651">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FMCG industry</w:t>
      </w:r>
      <w:r w:rsidR="00B07C97">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6E4E5F">
        <w:rPr>
          <w:rFonts w:ascii="Times New Roman" w:hAnsi="Times New Roman" w:cs="Times New Roman"/>
          <w:sz w:val="24"/>
          <w:szCs w:val="24"/>
          <w:lang w:val="en-US"/>
        </w:rPr>
        <w:t xml:space="preserve">the </w:t>
      </w:r>
      <w:r>
        <w:rPr>
          <w:rFonts w:ascii="Times New Roman" w:hAnsi="Times New Roman" w:cs="Times New Roman"/>
          <w:sz w:val="24"/>
          <w:szCs w:val="24"/>
          <w:lang w:val="en-US"/>
        </w:rPr>
        <w:t>conclusion. The main methods utilized in the research are literature review and case study.</w:t>
      </w:r>
    </w:p>
    <w:p w:rsidR="00847A21" w:rsidRDefault="00847A21" w:rsidP="006B1AC6">
      <w:pPr>
        <w:spacing w:after="0" w:line="360" w:lineRule="auto"/>
        <w:ind w:firstLine="360"/>
        <w:jc w:val="both"/>
        <w:rPr>
          <w:rFonts w:ascii="Times New Roman" w:hAnsi="Times New Roman" w:cs="Times New Roman"/>
          <w:sz w:val="24"/>
          <w:szCs w:val="24"/>
          <w:lang w:val="en-US"/>
        </w:rPr>
      </w:pPr>
    </w:p>
    <w:p w:rsidR="00847A21" w:rsidRPr="0061692F" w:rsidRDefault="00847A21" w:rsidP="006B1AC6">
      <w:pPr>
        <w:spacing w:after="0" w:line="360" w:lineRule="auto"/>
        <w:ind w:firstLine="360"/>
        <w:jc w:val="both"/>
        <w:rPr>
          <w:rFonts w:ascii="Times New Roman" w:hAnsi="Times New Roman" w:cs="Times New Roman"/>
          <w:sz w:val="24"/>
          <w:szCs w:val="24"/>
          <w:lang w:val="en-US"/>
        </w:rPr>
      </w:pPr>
      <w:r w:rsidRPr="00847A21">
        <w:rPr>
          <w:rFonts w:ascii="Times New Roman" w:hAnsi="Times New Roman" w:cs="Times New Roman"/>
          <w:b/>
          <w:sz w:val="24"/>
          <w:szCs w:val="24"/>
          <w:lang w:val="en-US"/>
        </w:rPr>
        <w:t>Key words:</w:t>
      </w:r>
      <w:r>
        <w:rPr>
          <w:rFonts w:ascii="Times New Roman" w:hAnsi="Times New Roman" w:cs="Times New Roman"/>
          <w:sz w:val="24"/>
          <w:szCs w:val="24"/>
          <w:lang w:val="en-US"/>
        </w:rPr>
        <w:t xml:space="preserve"> </w:t>
      </w:r>
      <w:r w:rsidRPr="00847A21">
        <w:rPr>
          <w:rFonts w:ascii="Times New Roman" w:hAnsi="Times New Roman" w:cs="Times New Roman"/>
          <w:sz w:val="24"/>
          <w:szCs w:val="24"/>
          <w:lang w:val="en-US"/>
        </w:rPr>
        <w:t>Internet of Things</w:t>
      </w:r>
      <w:r>
        <w:rPr>
          <w:rFonts w:ascii="Times New Roman" w:hAnsi="Times New Roman" w:cs="Times New Roman"/>
          <w:sz w:val="24"/>
          <w:szCs w:val="24"/>
          <w:lang w:val="en-US"/>
        </w:rPr>
        <w:t>, Smart Objects, Industry 4.0, FMCG, Consumer Goods.</w:t>
      </w:r>
    </w:p>
    <w:p w:rsidR="00750A54" w:rsidRDefault="00750A54" w:rsidP="00822201">
      <w:pPr>
        <w:pStyle w:val="IntroConclusion"/>
      </w:pPr>
      <w:bookmarkStart w:id="4" w:name="_Toc494658605"/>
      <w:r w:rsidRPr="00E20AF2">
        <w:lastRenderedPageBreak/>
        <w:t>Introduction</w:t>
      </w:r>
      <w:bookmarkEnd w:id="0"/>
      <w:bookmarkEnd w:id="4"/>
    </w:p>
    <w:p w:rsidR="00750A54" w:rsidRPr="00750A54" w:rsidRDefault="00750A54" w:rsidP="00750A54">
      <w:pPr>
        <w:rPr>
          <w:lang w:val="en-US"/>
        </w:rPr>
      </w:pPr>
    </w:p>
    <w:p w:rsidR="00F10DE6" w:rsidRPr="0027009D" w:rsidRDefault="00F10DE6"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The fast growing industry of portable devices, vast usage of wireless connectivity technology and appearance of affordable sensors available for consumer electronics brought numerous applications and new ways of using interconnected devices in various areas. The application of connected smart objects or “things” in consumer world as well as in industrial settings facilitated the development of the concept of the Internet of Things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The concept outlines constant connectivity, data collection and sharing, and remote control application in the world of physical objects. This means that in the coming wave of new electronic devices we shall see their increasing interconnectivity that </w:t>
      </w:r>
      <w:r w:rsidR="006E3691" w:rsidRPr="0027009D">
        <w:rPr>
          <w:rFonts w:ascii="Times New Roman" w:hAnsi="Times New Roman" w:cs="Times New Roman"/>
          <w:sz w:val="24"/>
          <w:szCs w:val="24"/>
          <w:lang w:val="en-US"/>
        </w:rPr>
        <w:t>will allow</w:t>
      </w:r>
      <w:r w:rsidRPr="0027009D">
        <w:rPr>
          <w:rFonts w:ascii="Times New Roman" w:hAnsi="Times New Roman" w:cs="Times New Roman"/>
          <w:sz w:val="24"/>
          <w:szCs w:val="24"/>
          <w:lang w:val="en-US"/>
        </w:rPr>
        <w:t xml:space="preserve"> sharing and analyzing data without the human intervention. </w:t>
      </w:r>
    </w:p>
    <w:p w:rsidR="00F10DE6" w:rsidRPr="0027009D" w:rsidRDefault="00F10DE6"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Although the Internet of Things (or Internet of Everything) concept was first mentioned by Kevin Ashton in 1999</w:t>
      </w:r>
      <w:r w:rsidR="004C10D7" w:rsidRPr="0027009D">
        <w:rPr>
          <w:rFonts w:ascii="Times New Roman" w:hAnsi="Times New Roman" w:cs="Times New Roman"/>
          <w:sz w:val="24"/>
          <w:szCs w:val="24"/>
          <w:lang w:val="en-US"/>
        </w:rPr>
        <w:t xml:space="preserve"> (Ashton, 2009)</w:t>
      </w:r>
      <w:r w:rsidRPr="0027009D">
        <w:rPr>
          <w:rFonts w:ascii="Times New Roman" w:hAnsi="Times New Roman" w:cs="Times New Roman"/>
          <w:sz w:val="24"/>
          <w:szCs w:val="24"/>
          <w:lang w:val="en-US"/>
        </w:rPr>
        <w:t>, it has become a big thing just 5-10 years ago with dramatic increase of the Internet usage and emergence of affordable smart electronic devices, i.e. smartphones or tablets. The possible applications of</w:t>
      </w:r>
      <w:r w:rsidR="007A65B3" w:rsidRPr="0027009D">
        <w:rPr>
          <w:rFonts w:ascii="Times New Roman" w:hAnsi="Times New Roman" w:cs="Times New Roman"/>
          <w:sz w:val="24"/>
          <w:szCs w:val="24"/>
          <w:lang w:val="en-US"/>
        </w:rPr>
        <w:t xml:space="preserve"> the</w:t>
      </w:r>
      <w:r w:rsidRPr="0027009D">
        <w:rPr>
          <w:rFonts w:ascii="Times New Roman" w:hAnsi="Times New Roman" w:cs="Times New Roman"/>
          <w:sz w:val="24"/>
          <w:szCs w:val="24"/>
          <w:lang w:val="en-US"/>
        </w:rPr>
        <w:t xml:space="preserv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and its great potential were quickly identified by industry and governments around the globe, and billions of dollars were invested in the foundations of </w:t>
      </w:r>
      <w:r w:rsidR="007A65B3" w:rsidRPr="0027009D">
        <w:rPr>
          <w:rFonts w:ascii="Times New Roman" w:hAnsi="Times New Roman" w:cs="Times New Roman"/>
          <w:sz w:val="24"/>
          <w:szCs w:val="24"/>
          <w:lang w:val="en-US"/>
        </w:rPr>
        <w:t>smart infrastructure. Today, t</w:t>
      </w:r>
      <w:r w:rsidR="00F95862" w:rsidRPr="0027009D">
        <w:rPr>
          <w:rFonts w:ascii="Times New Roman" w:hAnsi="Times New Roman" w:cs="Times New Roman"/>
          <w:sz w:val="24"/>
          <w:szCs w:val="24"/>
          <w:lang w:val="en-US"/>
        </w:rPr>
        <w:t xml:space="preserve">he industry sees the </w:t>
      </w:r>
      <w:proofErr w:type="spellStart"/>
      <w:r w:rsidR="00F95862" w:rsidRPr="0027009D">
        <w:rPr>
          <w:rFonts w:ascii="Times New Roman" w:hAnsi="Times New Roman" w:cs="Times New Roman"/>
          <w:sz w:val="24"/>
          <w:szCs w:val="24"/>
          <w:lang w:val="en-US"/>
        </w:rPr>
        <w:t>IoT</w:t>
      </w:r>
      <w:proofErr w:type="spellEnd"/>
      <w:r w:rsidR="00F95862" w:rsidRPr="0027009D">
        <w:rPr>
          <w:rFonts w:ascii="Times New Roman" w:hAnsi="Times New Roman" w:cs="Times New Roman"/>
          <w:sz w:val="24"/>
          <w:szCs w:val="24"/>
          <w:lang w:val="en-US"/>
        </w:rPr>
        <w:t xml:space="preserve"> as strategic innovation that creates new forms of values by redesigning the companies’ operations and </w:t>
      </w:r>
      <w:r w:rsidR="00336673" w:rsidRPr="0027009D">
        <w:rPr>
          <w:rFonts w:ascii="Times New Roman" w:hAnsi="Times New Roman" w:cs="Times New Roman"/>
          <w:sz w:val="24"/>
          <w:szCs w:val="24"/>
          <w:lang w:val="en-US"/>
        </w:rPr>
        <w:t>potentially bringing significant impact on wider society (Prince</w:t>
      </w:r>
      <w:r w:rsidR="00276804">
        <w:rPr>
          <w:rFonts w:ascii="Times New Roman" w:hAnsi="Times New Roman" w:cs="Times New Roman"/>
          <w:sz w:val="24"/>
          <w:szCs w:val="24"/>
          <w:lang w:val="en-US"/>
        </w:rPr>
        <w:t xml:space="preserve">, Barrett, &amp; </w:t>
      </w:r>
      <w:proofErr w:type="spellStart"/>
      <w:r w:rsidR="00276804">
        <w:rPr>
          <w:rFonts w:ascii="Times New Roman" w:hAnsi="Times New Roman" w:cs="Times New Roman"/>
          <w:sz w:val="24"/>
          <w:szCs w:val="24"/>
          <w:lang w:val="en-US"/>
        </w:rPr>
        <w:t>Oborn</w:t>
      </w:r>
      <w:proofErr w:type="spellEnd"/>
      <w:r w:rsidR="00276804">
        <w:rPr>
          <w:rFonts w:ascii="Times New Roman" w:hAnsi="Times New Roman" w:cs="Times New Roman"/>
          <w:sz w:val="24"/>
          <w:szCs w:val="24"/>
          <w:lang w:val="en-US"/>
        </w:rPr>
        <w:t xml:space="preserve">, </w:t>
      </w:r>
      <w:r w:rsidR="00336673" w:rsidRPr="0027009D">
        <w:rPr>
          <w:rFonts w:ascii="Times New Roman" w:hAnsi="Times New Roman" w:cs="Times New Roman"/>
          <w:sz w:val="24"/>
          <w:szCs w:val="24"/>
          <w:lang w:val="en-US"/>
        </w:rPr>
        <w:t xml:space="preserve">2014). The huge support of the </w:t>
      </w:r>
      <w:proofErr w:type="spellStart"/>
      <w:r w:rsidR="00336673" w:rsidRPr="0027009D">
        <w:rPr>
          <w:rFonts w:ascii="Times New Roman" w:hAnsi="Times New Roman" w:cs="Times New Roman"/>
          <w:sz w:val="24"/>
          <w:szCs w:val="24"/>
          <w:lang w:val="en-US"/>
        </w:rPr>
        <w:t>IoT</w:t>
      </w:r>
      <w:proofErr w:type="spellEnd"/>
      <w:r w:rsidR="00336673" w:rsidRPr="0027009D">
        <w:rPr>
          <w:rFonts w:ascii="Times New Roman" w:hAnsi="Times New Roman" w:cs="Times New Roman"/>
          <w:sz w:val="24"/>
          <w:szCs w:val="24"/>
          <w:lang w:val="en-US"/>
        </w:rPr>
        <w:t xml:space="preserve"> by the governments also indicates that this is one of the priority areas in national ICT strategies. </w:t>
      </w:r>
      <w:r w:rsidRPr="0027009D">
        <w:rPr>
          <w:rFonts w:ascii="Times New Roman" w:hAnsi="Times New Roman" w:cs="Times New Roman"/>
          <w:sz w:val="24"/>
          <w:szCs w:val="24"/>
          <w:lang w:val="en-US"/>
        </w:rPr>
        <w:t>Among the big</w:t>
      </w:r>
      <w:r w:rsidR="00F95862" w:rsidRPr="0027009D">
        <w:rPr>
          <w:rFonts w:ascii="Times New Roman" w:hAnsi="Times New Roman" w:cs="Times New Roman"/>
          <w:sz w:val="24"/>
          <w:szCs w:val="24"/>
          <w:lang w:val="en-US"/>
        </w:rPr>
        <w:t xml:space="preserve"> </w:t>
      </w:r>
      <w:r w:rsidRPr="0027009D">
        <w:rPr>
          <w:rFonts w:ascii="Times New Roman" w:hAnsi="Times New Roman" w:cs="Times New Roman"/>
          <w:sz w:val="24"/>
          <w:szCs w:val="24"/>
          <w:lang w:val="en-US"/>
        </w:rPr>
        <w:t xml:space="preserve">initiatives aimed at the development of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technology are: National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Plan by Ministry of Industry and Information Technology of China, the European Research Cluster on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(IERC), the Future Internet Initiatives in the UK and others (</w:t>
      </w:r>
      <w:proofErr w:type="spellStart"/>
      <w:r w:rsidRPr="0027009D">
        <w:rPr>
          <w:rFonts w:ascii="Times New Roman" w:hAnsi="Times New Roman" w:cs="Times New Roman"/>
          <w:sz w:val="24"/>
          <w:szCs w:val="24"/>
          <w:lang w:val="en-US"/>
        </w:rPr>
        <w:t>Gubbi</w:t>
      </w:r>
      <w:proofErr w:type="spellEnd"/>
      <w:r w:rsidRPr="0027009D">
        <w:rPr>
          <w:rFonts w:ascii="Times New Roman" w:hAnsi="Times New Roman" w:cs="Times New Roman"/>
          <w:sz w:val="24"/>
          <w:szCs w:val="24"/>
          <w:lang w:val="en-US"/>
        </w:rPr>
        <w:t xml:space="preserve"> et al., 2013)</w:t>
      </w:r>
      <w:r w:rsidR="00F95862" w:rsidRPr="0027009D">
        <w:rPr>
          <w:rFonts w:ascii="Times New Roman" w:hAnsi="Times New Roman" w:cs="Times New Roman"/>
          <w:sz w:val="24"/>
          <w:szCs w:val="24"/>
          <w:lang w:val="en-US"/>
        </w:rPr>
        <w:t xml:space="preserve">. </w:t>
      </w:r>
    </w:p>
    <w:p w:rsidR="007A65B3" w:rsidRPr="0027009D" w:rsidRDefault="00F7502D"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I</w:t>
      </w:r>
      <w:r w:rsidR="00A33319" w:rsidRPr="0027009D">
        <w:rPr>
          <w:rFonts w:ascii="Times New Roman" w:hAnsi="Times New Roman" w:cs="Times New Roman"/>
          <w:sz w:val="24"/>
          <w:szCs w:val="24"/>
          <w:lang w:val="en-US"/>
        </w:rPr>
        <w:t xml:space="preserve">t is expected that </w:t>
      </w:r>
      <w:proofErr w:type="spellStart"/>
      <w:r w:rsidR="00A33319" w:rsidRPr="0027009D">
        <w:rPr>
          <w:rFonts w:ascii="Times New Roman" w:hAnsi="Times New Roman" w:cs="Times New Roman"/>
          <w:sz w:val="24"/>
          <w:szCs w:val="24"/>
          <w:lang w:val="en-US"/>
        </w:rPr>
        <w:t>IoT</w:t>
      </w:r>
      <w:proofErr w:type="spellEnd"/>
      <w:r w:rsidR="00A33319" w:rsidRPr="0027009D">
        <w:rPr>
          <w:rFonts w:ascii="Times New Roman" w:hAnsi="Times New Roman" w:cs="Times New Roman"/>
          <w:sz w:val="24"/>
          <w:szCs w:val="24"/>
          <w:lang w:val="en-US"/>
        </w:rPr>
        <w:t xml:space="preserve"> will have significant impact on the industry and the society,</w:t>
      </w:r>
      <w:r w:rsidRPr="0027009D">
        <w:rPr>
          <w:rFonts w:ascii="Times New Roman" w:hAnsi="Times New Roman" w:cs="Times New Roman"/>
          <w:sz w:val="24"/>
          <w:szCs w:val="24"/>
          <w:lang w:val="en-US"/>
        </w:rPr>
        <w:t xml:space="preserve"> although</w:t>
      </w:r>
      <w:r w:rsidR="00A33319" w:rsidRPr="0027009D">
        <w:rPr>
          <w:rFonts w:ascii="Times New Roman" w:hAnsi="Times New Roman" w:cs="Times New Roman"/>
          <w:sz w:val="24"/>
          <w:szCs w:val="24"/>
          <w:lang w:val="en-US"/>
        </w:rPr>
        <w:t xml:space="preserve"> the concept and </w:t>
      </w:r>
      <w:r w:rsidRPr="0027009D">
        <w:rPr>
          <w:rFonts w:ascii="Times New Roman" w:hAnsi="Times New Roman" w:cs="Times New Roman"/>
          <w:sz w:val="24"/>
          <w:szCs w:val="24"/>
          <w:lang w:val="en-US"/>
        </w:rPr>
        <w:t xml:space="preserve">the </w:t>
      </w:r>
      <w:r w:rsidR="00A33319" w:rsidRPr="0027009D">
        <w:rPr>
          <w:rFonts w:ascii="Times New Roman" w:hAnsi="Times New Roman" w:cs="Times New Roman"/>
          <w:sz w:val="24"/>
          <w:szCs w:val="24"/>
          <w:lang w:val="en-US"/>
        </w:rPr>
        <w:t xml:space="preserve">technology </w:t>
      </w:r>
      <w:r w:rsidRPr="0027009D">
        <w:rPr>
          <w:rFonts w:ascii="Times New Roman" w:hAnsi="Times New Roman" w:cs="Times New Roman"/>
          <w:sz w:val="24"/>
          <w:szCs w:val="24"/>
          <w:lang w:val="en-US"/>
        </w:rPr>
        <w:t>behind it</w:t>
      </w:r>
      <w:r w:rsidR="00A33319" w:rsidRPr="0027009D">
        <w:rPr>
          <w:rFonts w:ascii="Times New Roman" w:hAnsi="Times New Roman" w:cs="Times New Roman"/>
          <w:sz w:val="24"/>
          <w:szCs w:val="24"/>
          <w:lang w:val="en-US"/>
        </w:rPr>
        <w:t xml:space="preserve"> are still </w:t>
      </w:r>
      <w:r w:rsidR="00517323">
        <w:rPr>
          <w:rFonts w:ascii="Times New Roman" w:hAnsi="Times New Roman" w:cs="Times New Roman"/>
          <w:sz w:val="24"/>
          <w:szCs w:val="24"/>
          <w:lang w:val="en-US"/>
        </w:rPr>
        <w:t>at</w:t>
      </w:r>
      <w:r w:rsidR="00A33319" w:rsidRPr="0027009D">
        <w:rPr>
          <w:rFonts w:ascii="Times New Roman" w:hAnsi="Times New Roman" w:cs="Times New Roman"/>
          <w:sz w:val="24"/>
          <w:szCs w:val="24"/>
          <w:lang w:val="en-US"/>
        </w:rPr>
        <w:t xml:space="preserve"> the early </w:t>
      </w:r>
      <w:r w:rsidR="00517323">
        <w:rPr>
          <w:rFonts w:ascii="Times New Roman" w:hAnsi="Times New Roman" w:cs="Times New Roman"/>
          <w:sz w:val="24"/>
          <w:szCs w:val="24"/>
          <w:lang w:val="en-US"/>
        </w:rPr>
        <w:t>stage</w:t>
      </w:r>
      <w:r w:rsidR="00A33319" w:rsidRPr="0027009D">
        <w:rPr>
          <w:rFonts w:ascii="Times New Roman" w:hAnsi="Times New Roman" w:cs="Times New Roman"/>
          <w:sz w:val="24"/>
          <w:szCs w:val="24"/>
          <w:lang w:val="en-US"/>
        </w:rPr>
        <w:t xml:space="preserve"> of development. There is no standard definition of the </w:t>
      </w:r>
      <w:proofErr w:type="spellStart"/>
      <w:r w:rsidR="00A33319" w:rsidRPr="0027009D">
        <w:rPr>
          <w:rFonts w:ascii="Times New Roman" w:hAnsi="Times New Roman" w:cs="Times New Roman"/>
          <w:sz w:val="24"/>
          <w:szCs w:val="24"/>
          <w:lang w:val="en-US"/>
        </w:rPr>
        <w:t>IoT</w:t>
      </w:r>
      <w:proofErr w:type="spellEnd"/>
      <w:r w:rsidR="00A33319" w:rsidRPr="0027009D">
        <w:rPr>
          <w:rFonts w:ascii="Times New Roman" w:hAnsi="Times New Roman" w:cs="Times New Roman"/>
          <w:sz w:val="24"/>
          <w:szCs w:val="24"/>
          <w:lang w:val="en-US"/>
        </w:rPr>
        <w:t xml:space="preserve">, the protocols and standards are not fully developed, and it is still not clear which spheres of life will be most impacted from the implementation of </w:t>
      </w:r>
      <w:proofErr w:type="spellStart"/>
      <w:r w:rsidR="00A33319" w:rsidRPr="0027009D">
        <w:rPr>
          <w:rFonts w:ascii="Times New Roman" w:hAnsi="Times New Roman" w:cs="Times New Roman"/>
          <w:sz w:val="24"/>
          <w:szCs w:val="24"/>
          <w:lang w:val="en-US"/>
        </w:rPr>
        <w:t>IoT</w:t>
      </w:r>
      <w:proofErr w:type="spellEnd"/>
      <w:r w:rsidR="00EF67CB" w:rsidRPr="0027009D">
        <w:rPr>
          <w:rFonts w:ascii="Times New Roman" w:hAnsi="Times New Roman" w:cs="Times New Roman"/>
          <w:sz w:val="24"/>
          <w:szCs w:val="24"/>
          <w:lang w:val="en-US"/>
        </w:rPr>
        <w:t xml:space="preserve"> (Shin, 2014)</w:t>
      </w:r>
      <w:r w:rsidR="00A33319" w:rsidRPr="0027009D">
        <w:rPr>
          <w:rFonts w:ascii="Times New Roman" w:hAnsi="Times New Roman" w:cs="Times New Roman"/>
          <w:sz w:val="24"/>
          <w:szCs w:val="24"/>
          <w:lang w:val="en-US"/>
        </w:rPr>
        <w:t xml:space="preserve">. </w:t>
      </w:r>
      <w:r w:rsidR="00EF67CB" w:rsidRPr="0027009D">
        <w:rPr>
          <w:rFonts w:ascii="Times New Roman" w:hAnsi="Times New Roman" w:cs="Times New Roman"/>
          <w:sz w:val="24"/>
          <w:szCs w:val="24"/>
          <w:lang w:val="en-US"/>
        </w:rPr>
        <w:t>Nevertheless</w:t>
      </w:r>
      <w:r w:rsidR="00A33319" w:rsidRPr="0027009D">
        <w:rPr>
          <w:rFonts w:ascii="Times New Roman" w:hAnsi="Times New Roman" w:cs="Times New Roman"/>
          <w:sz w:val="24"/>
          <w:szCs w:val="24"/>
          <w:lang w:val="en-US"/>
        </w:rPr>
        <w:t xml:space="preserve">, </w:t>
      </w:r>
      <w:r w:rsidR="00EF67CB" w:rsidRPr="0027009D">
        <w:rPr>
          <w:rFonts w:ascii="Times New Roman" w:hAnsi="Times New Roman" w:cs="Times New Roman"/>
          <w:sz w:val="24"/>
          <w:szCs w:val="24"/>
          <w:lang w:val="en-US"/>
        </w:rPr>
        <w:t xml:space="preserve">the </w:t>
      </w:r>
      <w:proofErr w:type="spellStart"/>
      <w:r w:rsidR="00EF67CB" w:rsidRPr="0027009D">
        <w:rPr>
          <w:rFonts w:ascii="Times New Roman" w:hAnsi="Times New Roman" w:cs="Times New Roman"/>
          <w:sz w:val="24"/>
          <w:szCs w:val="24"/>
          <w:lang w:val="en-US"/>
        </w:rPr>
        <w:t>IoT</w:t>
      </w:r>
      <w:proofErr w:type="spellEnd"/>
      <w:r w:rsidR="00EF67CB" w:rsidRPr="0027009D">
        <w:rPr>
          <w:rFonts w:ascii="Times New Roman" w:hAnsi="Times New Roman" w:cs="Times New Roman"/>
          <w:sz w:val="24"/>
          <w:szCs w:val="24"/>
          <w:lang w:val="en-US"/>
        </w:rPr>
        <w:t xml:space="preserve"> industry grow</w:t>
      </w:r>
      <w:r w:rsidR="002D5990" w:rsidRPr="0027009D">
        <w:rPr>
          <w:rFonts w:ascii="Times New Roman" w:hAnsi="Times New Roman" w:cs="Times New Roman"/>
          <w:sz w:val="24"/>
          <w:szCs w:val="24"/>
          <w:lang w:val="en-US"/>
        </w:rPr>
        <w:t>s</w:t>
      </w:r>
      <w:r w:rsidR="007A65B3" w:rsidRPr="0027009D">
        <w:rPr>
          <w:rFonts w:ascii="Times New Roman" w:hAnsi="Times New Roman" w:cs="Times New Roman"/>
          <w:sz w:val="24"/>
          <w:szCs w:val="24"/>
          <w:lang w:val="en-US"/>
        </w:rPr>
        <w:t xml:space="preserve"> with a steady pace.</w:t>
      </w:r>
    </w:p>
    <w:p w:rsidR="00336673" w:rsidRPr="0027009D" w:rsidRDefault="00EF67CB"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According to Cisco report, the number of connected devices in the turn of the </w:t>
      </w:r>
      <w:r w:rsidR="002D5990" w:rsidRPr="0027009D">
        <w:rPr>
          <w:rFonts w:ascii="Times New Roman" w:hAnsi="Times New Roman" w:cs="Times New Roman"/>
          <w:sz w:val="24"/>
          <w:szCs w:val="24"/>
          <w:lang w:val="en-US"/>
        </w:rPr>
        <w:t>21</w:t>
      </w:r>
      <w:r w:rsidR="002D5990" w:rsidRPr="0027009D">
        <w:rPr>
          <w:rFonts w:ascii="Times New Roman" w:hAnsi="Times New Roman" w:cs="Times New Roman"/>
          <w:sz w:val="24"/>
          <w:szCs w:val="24"/>
          <w:vertAlign w:val="superscript"/>
          <w:lang w:val="en-US"/>
        </w:rPr>
        <w:t>th</w:t>
      </w:r>
      <w:r w:rsidR="002D5990" w:rsidRPr="0027009D">
        <w:rPr>
          <w:rFonts w:ascii="Times New Roman" w:hAnsi="Times New Roman" w:cs="Times New Roman"/>
          <w:sz w:val="24"/>
          <w:szCs w:val="24"/>
          <w:lang w:val="en-US"/>
        </w:rPr>
        <w:t xml:space="preserve"> </w:t>
      </w:r>
      <w:r w:rsidRPr="0027009D">
        <w:rPr>
          <w:rFonts w:ascii="Times New Roman" w:hAnsi="Times New Roman" w:cs="Times New Roman"/>
          <w:sz w:val="24"/>
          <w:szCs w:val="24"/>
          <w:lang w:val="en-US"/>
        </w:rPr>
        <w:t xml:space="preserve">century exceeded 200 million, and with the development of mobile technologies this number grew by 50 times to 10 billion in 2013. Cisco estimates that, with the current trend of increasing usage of </w:t>
      </w:r>
      <w:r w:rsidR="006E3691" w:rsidRPr="0027009D">
        <w:rPr>
          <w:rFonts w:ascii="Times New Roman" w:hAnsi="Times New Roman" w:cs="Times New Roman"/>
          <w:sz w:val="24"/>
          <w:szCs w:val="24"/>
          <w:lang w:val="en-US"/>
        </w:rPr>
        <w:t xml:space="preserve">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in industrial settings and </w:t>
      </w:r>
      <w:r w:rsidR="006E3691" w:rsidRPr="0027009D">
        <w:rPr>
          <w:rFonts w:ascii="Times New Roman" w:hAnsi="Times New Roman" w:cs="Times New Roman"/>
          <w:sz w:val="24"/>
          <w:szCs w:val="24"/>
          <w:lang w:val="en-US"/>
        </w:rPr>
        <w:t>its</w:t>
      </w:r>
      <w:r w:rsidRPr="0027009D">
        <w:rPr>
          <w:rFonts w:ascii="Times New Roman" w:hAnsi="Times New Roman" w:cs="Times New Roman"/>
          <w:sz w:val="24"/>
          <w:szCs w:val="24"/>
          <w:lang w:val="en-US"/>
        </w:rPr>
        <w:t xml:space="preserve"> implementation in consumer world, by 2020 the number of such interconnected smart objects will reach 50 billion (Bradley</w:t>
      </w:r>
      <w:r w:rsidR="00276804">
        <w:rPr>
          <w:rFonts w:ascii="Times New Roman" w:hAnsi="Times New Roman" w:cs="Times New Roman"/>
          <w:sz w:val="24"/>
          <w:szCs w:val="24"/>
          <w:lang w:val="en-US"/>
        </w:rPr>
        <w:t xml:space="preserve">, </w:t>
      </w:r>
      <w:proofErr w:type="spellStart"/>
      <w:r w:rsidR="00276804">
        <w:rPr>
          <w:rFonts w:ascii="Times New Roman" w:hAnsi="Times New Roman" w:cs="Times New Roman"/>
          <w:sz w:val="24"/>
          <w:szCs w:val="24"/>
          <w:lang w:val="en-US"/>
        </w:rPr>
        <w:t>Barbier</w:t>
      </w:r>
      <w:proofErr w:type="spellEnd"/>
      <w:r w:rsidR="00276804" w:rsidRPr="00276804">
        <w:rPr>
          <w:rFonts w:ascii="Times New Roman" w:hAnsi="Times New Roman" w:cs="Times New Roman"/>
          <w:sz w:val="24"/>
          <w:szCs w:val="24"/>
          <w:lang w:val="en-US"/>
        </w:rPr>
        <w:t xml:space="preserve">, </w:t>
      </w:r>
      <w:r w:rsidR="00276804">
        <w:rPr>
          <w:rFonts w:ascii="Times New Roman" w:hAnsi="Times New Roman" w:cs="Times New Roman"/>
          <w:sz w:val="24"/>
          <w:szCs w:val="24"/>
          <w:lang w:val="en-US"/>
        </w:rPr>
        <w:t>&amp;</w:t>
      </w:r>
      <w:r w:rsidR="00276804" w:rsidRPr="00276804">
        <w:rPr>
          <w:rFonts w:ascii="Times New Roman" w:hAnsi="Times New Roman" w:cs="Times New Roman"/>
          <w:sz w:val="24"/>
          <w:szCs w:val="24"/>
          <w:lang w:val="en-US"/>
        </w:rPr>
        <w:t xml:space="preserve"> Handler</w:t>
      </w:r>
      <w:r w:rsidR="00750A54" w:rsidRPr="0027009D">
        <w:rPr>
          <w:rFonts w:ascii="Times New Roman" w:hAnsi="Times New Roman" w:cs="Times New Roman"/>
          <w:sz w:val="24"/>
          <w:szCs w:val="24"/>
          <w:lang w:val="en-US"/>
        </w:rPr>
        <w:t>, 2013)</w:t>
      </w:r>
      <w:r w:rsidR="006E3691" w:rsidRPr="0027009D">
        <w:rPr>
          <w:rFonts w:ascii="Times New Roman" w:hAnsi="Times New Roman" w:cs="Times New Roman"/>
          <w:sz w:val="24"/>
          <w:szCs w:val="24"/>
          <w:lang w:val="en-US"/>
        </w:rPr>
        <w:t>.</w:t>
      </w:r>
    </w:p>
    <w:p w:rsidR="00B943B8" w:rsidRPr="0027009D" w:rsidRDefault="00442056"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It has been shown that due to the wide range of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application</w:t>
      </w:r>
      <w:r w:rsidR="00F82B78" w:rsidRPr="0027009D">
        <w:rPr>
          <w:rFonts w:ascii="Times New Roman" w:hAnsi="Times New Roman" w:cs="Times New Roman"/>
          <w:sz w:val="24"/>
          <w:szCs w:val="24"/>
          <w:lang w:val="en-US"/>
        </w:rPr>
        <w:t>s</w:t>
      </w:r>
      <w:r w:rsidRPr="0027009D">
        <w:rPr>
          <w:rFonts w:ascii="Times New Roman" w:hAnsi="Times New Roman" w:cs="Times New Roman"/>
          <w:sz w:val="24"/>
          <w:szCs w:val="24"/>
          <w:lang w:val="en-US"/>
        </w:rPr>
        <w:t xml:space="preserve"> it is hard to categorize </w:t>
      </w:r>
      <w:r w:rsidR="00F82B78" w:rsidRPr="0027009D">
        <w:rPr>
          <w:rFonts w:ascii="Times New Roman" w:hAnsi="Times New Roman" w:cs="Times New Roman"/>
          <w:sz w:val="24"/>
          <w:szCs w:val="24"/>
          <w:lang w:val="en-US"/>
        </w:rPr>
        <w:t>the technology’s impact by vertical industry markets (</w:t>
      </w:r>
      <w:proofErr w:type="spellStart"/>
      <w:r w:rsidR="00F82B78" w:rsidRPr="0027009D">
        <w:rPr>
          <w:rFonts w:ascii="Times New Roman" w:hAnsi="Times New Roman" w:cs="Times New Roman"/>
          <w:sz w:val="24"/>
          <w:szCs w:val="24"/>
          <w:lang w:val="en-US"/>
        </w:rPr>
        <w:t>Manyika</w:t>
      </w:r>
      <w:proofErr w:type="spellEnd"/>
      <w:r w:rsidR="00F82B78" w:rsidRPr="0027009D">
        <w:rPr>
          <w:rFonts w:ascii="Times New Roman" w:hAnsi="Times New Roman" w:cs="Times New Roman"/>
          <w:sz w:val="24"/>
          <w:szCs w:val="24"/>
          <w:lang w:val="en-US"/>
        </w:rPr>
        <w:t xml:space="preserve"> et al., 2015).</w:t>
      </w:r>
      <w:r w:rsidRPr="0027009D">
        <w:rPr>
          <w:rFonts w:ascii="Times New Roman" w:hAnsi="Times New Roman" w:cs="Times New Roman"/>
          <w:sz w:val="24"/>
          <w:szCs w:val="24"/>
          <w:lang w:val="en-US"/>
        </w:rPr>
        <w:t xml:space="preserve"> </w:t>
      </w:r>
      <w:r w:rsidR="00D806CD" w:rsidRPr="0027009D">
        <w:rPr>
          <w:rFonts w:ascii="Times New Roman" w:hAnsi="Times New Roman" w:cs="Times New Roman"/>
          <w:sz w:val="24"/>
          <w:szCs w:val="24"/>
          <w:lang w:val="en-US"/>
        </w:rPr>
        <w:t xml:space="preserve">The technology’s </w:t>
      </w:r>
      <w:r w:rsidR="00D806CD" w:rsidRPr="0027009D">
        <w:rPr>
          <w:rFonts w:ascii="Times New Roman" w:hAnsi="Times New Roman" w:cs="Times New Roman"/>
          <w:sz w:val="24"/>
          <w:szCs w:val="24"/>
          <w:lang w:val="en-US"/>
        </w:rPr>
        <w:lastRenderedPageBreak/>
        <w:t xml:space="preserve">applications are typically classified either </w:t>
      </w:r>
      <w:r w:rsidR="003414BD" w:rsidRPr="0027009D">
        <w:rPr>
          <w:rFonts w:ascii="Times New Roman" w:hAnsi="Times New Roman" w:cs="Times New Roman"/>
          <w:sz w:val="24"/>
          <w:szCs w:val="24"/>
          <w:lang w:val="en-US"/>
        </w:rPr>
        <w:t>according to</w:t>
      </w:r>
      <w:r w:rsidR="00D806CD" w:rsidRPr="0027009D">
        <w:rPr>
          <w:rFonts w:ascii="Times New Roman" w:hAnsi="Times New Roman" w:cs="Times New Roman"/>
          <w:sz w:val="24"/>
          <w:szCs w:val="24"/>
          <w:lang w:val="en-US"/>
        </w:rPr>
        <w:t xml:space="preserve"> </w:t>
      </w:r>
      <w:r w:rsidR="00942C8F" w:rsidRPr="0027009D">
        <w:rPr>
          <w:rFonts w:ascii="Times New Roman" w:hAnsi="Times New Roman" w:cs="Times New Roman"/>
          <w:sz w:val="24"/>
          <w:szCs w:val="24"/>
          <w:lang w:val="en-US"/>
        </w:rPr>
        <w:t xml:space="preserve">the </w:t>
      </w:r>
      <w:r w:rsidR="00D806CD" w:rsidRPr="0027009D">
        <w:rPr>
          <w:rFonts w:ascii="Times New Roman" w:hAnsi="Times New Roman" w:cs="Times New Roman"/>
          <w:sz w:val="24"/>
          <w:szCs w:val="24"/>
          <w:lang w:val="en-US"/>
        </w:rPr>
        <w:t xml:space="preserve">settings where the </w:t>
      </w:r>
      <w:proofErr w:type="spellStart"/>
      <w:r w:rsidR="00D806CD" w:rsidRPr="0027009D">
        <w:rPr>
          <w:rFonts w:ascii="Times New Roman" w:hAnsi="Times New Roman" w:cs="Times New Roman"/>
          <w:sz w:val="24"/>
          <w:szCs w:val="24"/>
          <w:lang w:val="en-US"/>
        </w:rPr>
        <w:t>IoT</w:t>
      </w:r>
      <w:proofErr w:type="spellEnd"/>
      <w:r w:rsidR="003414BD" w:rsidRPr="0027009D">
        <w:rPr>
          <w:rFonts w:ascii="Times New Roman" w:hAnsi="Times New Roman" w:cs="Times New Roman"/>
          <w:sz w:val="24"/>
          <w:szCs w:val="24"/>
          <w:lang w:val="en-US"/>
        </w:rPr>
        <w:t xml:space="preserve"> is utilized, or by the function that the </w:t>
      </w:r>
      <w:proofErr w:type="spellStart"/>
      <w:r w:rsidR="003414BD" w:rsidRPr="0027009D">
        <w:rPr>
          <w:rFonts w:ascii="Times New Roman" w:hAnsi="Times New Roman" w:cs="Times New Roman"/>
          <w:sz w:val="24"/>
          <w:szCs w:val="24"/>
          <w:lang w:val="en-US"/>
        </w:rPr>
        <w:t>IoT</w:t>
      </w:r>
      <w:proofErr w:type="spellEnd"/>
      <w:r w:rsidR="003414BD" w:rsidRPr="0027009D">
        <w:rPr>
          <w:rFonts w:ascii="Times New Roman" w:hAnsi="Times New Roman" w:cs="Times New Roman"/>
          <w:sz w:val="24"/>
          <w:szCs w:val="24"/>
          <w:lang w:val="en-US"/>
        </w:rPr>
        <w:t xml:space="preserve"> objects fulfil. </w:t>
      </w:r>
      <w:r w:rsidR="00FC04D8">
        <w:rPr>
          <w:rFonts w:ascii="Times New Roman" w:hAnsi="Times New Roman" w:cs="Times New Roman"/>
          <w:sz w:val="24"/>
          <w:szCs w:val="24"/>
          <w:lang w:val="en-US"/>
        </w:rPr>
        <w:t>For example,</w:t>
      </w:r>
      <w:r w:rsidR="003414BD" w:rsidRPr="0027009D">
        <w:rPr>
          <w:rFonts w:ascii="Times New Roman" w:hAnsi="Times New Roman" w:cs="Times New Roman"/>
          <w:sz w:val="24"/>
          <w:szCs w:val="24"/>
          <w:lang w:val="en-US"/>
        </w:rPr>
        <w:t xml:space="preserve"> Borgia</w:t>
      </w:r>
      <w:r w:rsidR="00FC04D8">
        <w:rPr>
          <w:rFonts w:ascii="Times New Roman" w:hAnsi="Times New Roman" w:cs="Times New Roman"/>
          <w:sz w:val="24"/>
          <w:szCs w:val="24"/>
          <w:lang w:val="en-US"/>
        </w:rPr>
        <w:t xml:space="preserve"> (2014)</w:t>
      </w:r>
      <w:r w:rsidR="003414BD" w:rsidRPr="0027009D">
        <w:rPr>
          <w:rFonts w:ascii="Times New Roman" w:hAnsi="Times New Roman" w:cs="Times New Roman"/>
          <w:sz w:val="24"/>
          <w:szCs w:val="24"/>
          <w:lang w:val="en-US"/>
        </w:rPr>
        <w:t xml:space="preserve"> distinguished 3 d</w:t>
      </w:r>
      <w:r w:rsidR="00B943B8" w:rsidRPr="0027009D">
        <w:rPr>
          <w:rFonts w:ascii="Times New Roman" w:hAnsi="Times New Roman" w:cs="Times New Roman"/>
          <w:sz w:val="24"/>
          <w:szCs w:val="24"/>
          <w:lang w:val="en-US"/>
        </w:rPr>
        <w:t xml:space="preserve">omains for </w:t>
      </w:r>
      <w:proofErr w:type="spellStart"/>
      <w:r w:rsidR="00B943B8" w:rsidRPr="0027009D">
        <w:rPr>
          <w:rFonts w:ascii="Times New Roman" w:hAnsi="Times New Roman" w:cs="Times New Roman"/>
          <w:sz w:val="24"/>
          <w:szCs w:val="24"/>
          <w:lang w:val="en-US"/>
        </w:rPr>
        <w:t>IoT</w:t>
      </w:r>
      <w:proofErr w:type="spellEnd"/>
      <w:r w:rsidR="00B943B8" w:rsidRPr="0027009D">
        <w:rPr>
          <w:rFonts w:ascii="Times New Roman" w:hAnsi="Times New Roman" w:cs="Times New Roman"/>
          <w:sz w:val="24"/>
          <w:szCs w:val="24"/>
          <w:lang w:val="en-US"/>
        </w:rPr>
        <w:t xml:space="preserve"> implementation</w:t>
      </w:r>
      <w:r w:rsidR="00FC04D8">
        <w:rPr>
          <w:rFonts w:ascii="Times New Roman" w:hAnsi="Times New Roman" w:cs="Times New Roman"/>
          <w:sz w:val="24"/>
          <w:szCs w:val="24"/>
          <w:lang w:val="en-US"/>
        </w:rPr>
        <w:t>:</w:t>
      </w:r>
      <w:r w:rsidR="00B943B8" w:rsidRPr="0027009D">
        <w:rPr>
          <w:rFonts w:ascii="Times New Roman" w:hAnsi="Times New Roman" w:cs="Times New Roman"/>
          <w:sz w:val="24"/>
          <w:szCs w:val="24"/>
          <w:lang w:val="en-US"/>
        </w:rPr>
        <w:t xml:space="preserve"> </w:t>
      </w:r>
    </w:p>
    <w:p w:rsidR="00B943B8" w:rsidRPr="0027009D" w:rsidRDefault="00B943B8" w:rsidP="0027009D">
      <w:pPr>
        <w:pStyle w:val="ListParagraph"/>
        <w:numPr>
          <w:ilvl w:val="0"/>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Industrial domain</w:t>
      </w:r>
    </w:p>
    <w:p w:rsidR="00B943B8" w:rsidRPr="0027009D" w:rsidRDefault="00B943B8" w:rsidP="0027009D">
      <w:pPr>
        <w:pStyle w:val="ListParagraph"/>
        <w:numPr>
          <w:ilvl w:val="1"/>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Logistic and product lifetime management</w:t>
      </w:r>
    </w:p>
    <w:p w:rsidR="00B943B8" w:rsidRPr="0027009D" w:rsidRDefault="00B943B8" w:rsidP="0027009D">
      <w:pPr>
        <w:pStyle w:val="ListParagraph"/>
        <w:numPr>
          <w:ilvl w:val="1"/>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Agriculture and breeding</w:t>
      </w:r>
    </w:p>
    <w:p w:rsidR="00B943B8" w:rsidRPr="0027009D" w:rsidRDefault="00B943B8" w:rsidP="0027009D">
      <w:pPr>
        <w:pStyle w:val="ListParagraph"/>
        <w:numPr>
          <w:ilvl w:val="1"/>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Industrial processing</w:t>
      </w:r>
    </w:p>
    <w:p w:rsidR="00B943B8" w:rsidRPr="0027009D" w:rsidRDefault="00B943B8" w:rsidP="0027009D">
      <w:pPr>
        <w:pStyle w:val="ListParagraph"/>
        <w:numPr>
          <w:ilvl w:val="0"/>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Health and well-being domain</w:t>
      </w:r>
    </w:p>
    <w:p w:rsidR="00B943B8" w:rsidRPr="0027009D" w:rsidRDefault="00B943B8" w:rsidP="0027009D">
      <w:pPr>
        <w:pStyle w:val="ListParagraph"/>
        <w:numPr>
          <w:ilvl w:val="1"/>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Medical and healthcare</w:t>
      </w:r>
    </w:p>
    <w:p w:rsidR="00B943B8" w:rsidRPr="0027009D" w:rsidRDefault="00B943B8" w:rsidP="0027009D">
      <w:pPr>
        <w:pStyle w:val="ListParagraph"/>
        <w:numPr>
          <w:ilvl w:val="1"/>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Independent living</w:t>
      </w:r>
    </w:p>
    <w:p w:rsidR="00D806CD" w:rsidRPr="0027009D" w:rsidRDefault="00B943B8" w:rsidP="0027009D">
      <w:pPr>
        <w:pStyle w:val="ListParagraph"/>
        <w:numPr>
          <w:ilvl w:val="0"/>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Smart City domain</w:t>
      </w:r>
    </w:p>
    <w:p w:rsidR="00B943B8" w:rsidRPr="0027009D" w:rsidRDefault="00B943B8" w:rsidP="0027009D">
      <w:pPr>
        <w:pStyle w:val="ListParagraph"/>
        <w:numPr>
          <w:ilvl w:val="1"/>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Public safety and environmental monitoring</w:t>
      </w:r>
    </w:p>
    <w:p w:rsidR="00B943B8" w:rsidRPr="0027009D" w:rsidRDefault="00B943B8" w:rsidP="0027009D">
      <w:pPr>
        <w:pStyle w:val="ListParagraph"/>
        <w:numPr>
          <w:ilvl w:val="1"/>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Smart home/building</w:t>
      </w:r>
    </w:p>
    <w:p w:rsidR="00B943B8" w:rsidRPr="0027009D" w:rsidRDefault="00B943B8" w:rsidP="0027009D">
      <w:pPr>
        <w:pStyle w:val="ListParagraph"/>
        <w:numPr>
          <w:ilvl w:val="1"/>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Smart grid</w:t>
      </w:r>
    </w:p>
    <w:p w:rsidR="00B943B8" w:rsidRPr="0027009D" w:rsidRDefault="00B943B8" w:rsidP="0027009D">
      <w:pPr>
        <w:pStyle w:val="ListParagraph"/>
        <w:numPr>
          <w:ilvl w:val="1"/>
          <w:numId w:val="5"/>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Smart mobility</w:t>
      </w:r>
    </w:p>
    <w:p w:rsidR="00D806CD" w:rsidRPr="0027009D" w:rsidRDefault="00750E3D"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However, McKinsey researchers provide</w:t>
      </w:r>
      <w:r w:rsidR="00BE2445" w:rsidRPr="0027009D">
        <w:rPr>
          <w:rFonts w:ascii="Times New Roman" w:hAnsi="Times New Roman" w:cs="Times New Roman"/>
          <w:sz w:val="24"/>
          <w:szCs w:val="24"/>
          <w:lang w:val="en-US"/>
        </w:rPr>
        <w:t xml:space="preserve"> a</w:t>
      </w:r>
      <w:r w:rsidRPr="0027009D">
        <w:rPr>
          <w:rFonts w:ascii="Times New Roman" w:hAnsi="Times New Roman" w:cs="Times New Roman"/>
          <w:sz w:val="24"/>
          <w:szCs w:val="24"/>
          <w:lang w:val="en-US"/>
        </w:rPr>
        <w:t xml:space="preserve"> different classification</w:t>
      </w:r>
      <w:r w:rsidR="00BE2445" w:rsidRPr="0027009D">
        <w:rPr>
          <w:rFonts w:ascii="Times New Roman" w:hAnsi="Times New Roman" w:cs="Times New Roman"/>
          <w:sz w:val="24"/>
          <w:szCs w:val="24"/>
          <w:lang w:val="en-US"/>
        </w:rPr>
        <w:t xml:space="preserve"> based on the areas </w:t>
      </w:r>
      <w:r w:rsidR="009B30BD" w:rsidRPr="0027009D">
        <w:rPr>
          <w:rFonts w:ascii="Times New Roman" w:hAnsi="Times New Roman" w:cs="Times New Roman"/>
          <w:sz w:val="24"/>
          <w:szCs w:val="24"/>
          <w:lang w:val="en-US"/>
        </w:rPr>
        <w:t xml:space="preserve">of </w:t>
      </w:r>
      <w:r w:rsidR="00BE2445" w:rsidRPr="0027009D">
        <w:rPr>
          <w:rFonts w:ascii="Times New Roman" w:hAnsi="Times New Roman" w:cs="Times New Roman"/>
          <w:sz w:val="24"/>
          <w:szCs w:val="24"/>
          <w:lang w:val="en-US"/>
        </w:rPr>
        <w:t xml:space="preserve">utilization </w:t>
      </w:r>
      <w:r w:rsidRPr="0027009D">
        <w:rPr>
          <w:rFonts w:ascii="Times New Roman" w:hAnsi="Times New Roman" w:cs="Times New Roman"/>
          <w:sz w:val="24"/>
          <w:szCs w:val="24"/>
          <w:lang w:val="en-US"/>
        </w:rPr>
        <w:t xml:space="preserve">that captures broad set of effects and allows to estimate the value of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implementation (</w:t>
      </w:r>
      <w:proofErr w:type="spellStart"/>
      <w:r w:rsidRPr="0027009D">
        <w:rPr>
          <w:rFonts w:ascii="Times New Roman" w:hAnsi="Times New Roman" w:cs="Times New Roman"/>
          <w:sz w:val="24"/>
          <w:szCs w:val="24"/>
          <w:lang w:val="en-US"/>
        </w:rPr>
        <w:t>Manyika</w:t>
      </w:r>
      <w:proofErr w:type="spellEnd"/>
      <w:r w:rsidRPr="0027009D">
        <w:rPr>
          <w:rFonts w:ascii="Times New Roman" w:hAnsi="Times New Roman" w:cs="Times New Roman"/>
          <w:sz w:val="24"/>
          <w:szCs w:val="24"/>
          <w:lang w:val="en-US"/>
        </w:rPr>
        <w:t xml:space="preserve"> et al., 2015): </w:t>
      </w:r>
    </w:p>
    <w:p w:rsidR="007A65B3" w:rsidRPr="0027009D" w:rsidRDefault="007A65B3" w:rsidP="0027009D">
      <w:pPr>
        <w:pStyle w:val="ListParagraph"/>
        <w:numPr>
          <w:ilvl w:val="0"/>
          <w:numId w:val="6"/>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Factories</w:t>
      </w:r>
      <w:r w:rsidR="00B15453" w:rsidRPr="0027009D">
        <w:rPr>
          <w:rFonts w:ascii="Times New Roman" w:hAnsi="Times New Roman" w:cs="Times New Roman"/>
          <w:sz w:val="24"/>
          <w:szCs w:val="24"/>
          <w:lang w:val="en-US"/>
        </w:rPr>
        <w:t>:</w:t>
      </w:r>
      <w:r w:rsidRPr="0027009D">
        <w:rPr>
          <w:rFonts w:ascii="Times New Roman" w:hAnsi="Times New Roman" w:cs="Times New Roman"/>
          <w:sz w:val="24"/>
          <w:szCs w:val="24"/>
          <w:lang w:val="en-US"/>
        </w:rPr>
        <w:t xml:space="preserve"> operations management, predictive maintenance;</w:t>
      </w:r>
    </w:p>
    <w:p w:rsidR="007A65B3" w:rsidRPr="0027009D" w:rsidRDefault="007A65B3" w:rsidP="0027009D">
      <w:pPr>
        <w:pStyle w:val="ListParagraph"/>
        <w:numPr>
          <w:ilvl w:val="0"/>
          <w:numId w:val="6"/>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Cities</w:t>
      </w:r>
      <w:r w:rsidR="00B15453" w:rsidRPr="0027009D">
        <w:rPr>
          <w:rFonts w:ascii="Times New Roman" w:hAnsi="Times New Roman" w:cs="Times New Roman"/>
          <w:sz w:val="24"/>
          <w:szCs w:val="24"/>
          <w:lang w:val="en-US"/>
        </w:rPr>
        <w:t>:</w:t>
      </w:r>
      <w:r w:rsidRPr="0027009D">
        <w:rPr>
          <w:rFonts w:ascii="Times New Roman" w:hAnsi="Times New Roman" w:cs="Times New Roman"/>
          <w:sz w:val="24"/>
          <w:szCs w:val="24"/>
          <w:lang w:val="en-US"/>
        </w:rPr>
        <w:t xml:space="preserve"> public safety and health, traffic control, resource management;</w:t>
      </w:r>
    </w:p>
    <w:p w:rsidR="007A65B3" w:rsidRPr="0027009D" w:rsidRDefault="007A65B3" w:rsidP="0027009D">
      <w:pPr>
        <w:pStyle w:val="ListParagraph"/>
        <w:numPr>
          <w:ilvl w:val="0"/>
          <w:numId w:val="6"/>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Human</w:t>
      </w:r>
      <w:r w:rsidR="00B15453" w:rsidRPr="0027009D">
        <w:rPr>
          <w:rFonts w:ascii="Times New Roman" w:hAnsi="Times New Roman" w:cs="Times New Roman"/>
          <w:sz w:val="24"/>
          <w:szCs w:val="24"/>
          <w:lang w:val="en-US"/>
        </w:rPr>
        <w:t xml:space="preserve">: </w:t>
      </w:r>
      <w:r w:rsidRPr="0027009D">
        <w:rPr>
          <w:rFonts w:ascii="Times New Roman" w:hAnsi="Times New Roman" w:cs="Times New Roman"/>
          <w:sz w:val="24"/>
          <w:szCs w:val="24"/>
          <w:lang w:val="en-US"/>
        </w:rPr>
        <w:t>monitoring and managing illness, improving wellness;</w:t>
      </w:r>
    </w:p>
    <w:p w:rsidR="007A65B3" w:rsidRPr="0027009D" w:rsidRDefault="007A65B3" w:rsidP="0027009D">
      <w:pPr>
        <w:pStyle w:val="ListParagraph"/>
        <w:numPr>
          <w:ilvl w:val="0"/>
          <w:numId w:val="6"/>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Retail</w:t>
      </w:r>
      <w:r w:rsidR="00B15453" w:rsidRPr="0027009D">
        <w:rPr>
          <w:rFonts w:ascii="Times New Roman" w:hAnsi="Times New Roman" w:cs="Times New Roman"/>
          <w:sz w:val="24"/>
          <w:szCs w:val="24"/>
          <w:lang w:val="en-US"/>
        </w:rPr>
        <w:t xml:space="preserve">: </w:t>
      </w:r>
      <w:proofErr w:type="spellStart"/>
      <w:r w:rsidRPr="0027009D">
        <w:rPr>
          <w:rFonts w:ascii="Times New Roman" w:hAnsi="Times New Roman" w:cs="Times New Roman"/>
          <w:sz w:val="24"/>
          <w:szCs w:val="24"/>
          <w:lang w:val="en-US"/>
        </w:rPr>
        <w:t>self check-out</w:t>
      </w:r>
      <w:proofErr w:type="spellEnd"/>
      <w:r w:rsidRPr="0027009D">
        <w:rPr>
          <w:rFonts w:ascii="Times New Roman" w:hAnsi="Times New Roman" w:cs="Times New Roman"/>
          <w:sz w:val="24"/>
          <w:szCs w:val="24"/>
          <w:lang w:val="en-US"/>
        </w:rPr>
        <w:t>, layout optimization, smart customer-relationship management;</w:t>
      </w:r>
    </w:p>
    <w:p w:rsidR="007A65B3" w:rsidRPr="0027009D" w:rsidRDefault="007A65B3" w:rsidP="0027009D">
      <w:pPr>
        <w:pStyle w:val="ListParagraph"/>
        <w:numPr>
          <w:ilvl w:val="0"/>
          <w:numId w:val="6"/>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Outside</w:t>
      </w:r>
      <w:r w:rsidR="00B15453" w:rsidRPr="0027009D">
        <w:rPr>
          <w:rFonts w:ascii="Times New Roman" w:hAnsi="Times New Roman" w:cs="Times New Roman"/>
          <w:sz w:val="24"/>
          <w:szCs w:val="24"/>
          <w:lang w:val="en-US"/>
        </w:rPr>
        <w:t xml:space="preserve">: </w:t>
      </w:r>
      <w:r w:rsidRPr="0027009D">
        <w:rPr>
          <w:rFonts w:ascii="Times New Roman" w:hAnsi="Times New Roman" w:cs="Times New Roman"/>
          <w:sz w:val="24"/>
          <w:szCs w:val="24"/>
          <w:lang w:val="en-US"/>
        </w:rPr>
        <w:t>logistics routing, autonomous vehicles, navigation;</w:t>
      </w:r>
    </w:p>
    <w:p w:rsidR="00B15453" w:rsidRPr="0027009D" w:rsidRDefault="007A65B3" w:rsidP="0027009D">
      <w:pPr>
        <w:pStyle w:val="ListParagraph"/>
        <w:numPr>
          <w:ilvl w:val="0"/>
          <w:numId w:val="6"/>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Work sites</w:t>
      </w:r>
      <w:r w:rsidR="00B15453" w:rsidRPr="0027009D">
        <w:rPr>
          <w:rFonts w:ascii="Times New Roman" w:hAnsi="Times New Roman" w:cs="Times New Roman"/>
          <w:sz w:val="24"/>
          <w:szCs w:val="24"/>
          <w:lang w:val="en-US"/>
        </w:rPr>
        <w:t>: operations management on customized working areas (e.g. mining), equipment maintenance, health and safety;</w:t>
      </w:r>
    </w:p>
    <w:p w:rsidR="007A65B3" w:rsidRPr="0027009D" w:rsidRDefault="00B15453" w:rsidP="0027009D">
      <w:pPr>
        <w:pStyle w:val="ListParagraph"/>
        <w:numPr>
          <w:ilvl w:val="0"/>
          <w:numId w:val="6"/>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Vehicles: </w:t>
      </w:r>
      <w:r w:rsidR="007A65B3" w:rsidRPr="0027009D">
        <w:rPr>
          <w:rFonts w:ascii="Times New Roman" w:hAnsi="Times New Roman" w:cs="Times New Roman"/>
          <w:sz w:val="24"/>
          <w:szCs w:val="24"/>
          <w:lang w:val="en-US"/>
        </w:rPr>
        <w:t xml:space="preserve">condition based maintenance, </w:t>
      </w:r>
      <w:r w:rsidR="00BD0C93" w:rsidRPr="0027009D">
        <w:rPr>
          <w:rFonts w:ascii="Times New Roman" w:hAnsi="Times New Roman" w:cs="Times New Roman"/>
          <w:sz w:val="24"/>
          <w:szCs w:val="24"/>
          <w:lang w:val="en-US"/>
        </w:rPr>
        <w:t>reduced</w:t>
      </w:r>
      <w:r w:rsidR="007A65B3" w:rsidRPr="0027009D">
        <w:rPr>
          <w:rFonts w:ascii="Times New Roman" w:hAnsi="Times New Roman" w:cs="Times New Roman"/>
          <w:sz w:val="24"/>
          <w:szCs w:val="24"/>
          <w:lang w:val="en-US"/>
        </w:rPr>
        <w:t xml:space="preserve"> insurance;</w:t>
      </w:r>
    </w:p>
    <w:p w:rsidR="00B15453" w:rsidRPr="0027009D" w:rsidRDefault="00B15453" w:rsidP="0027009D">
      <w:pPr>
        <w:pStyle w:val="ListParagraph"/>
        <w:numPr>
          <w:ilvl w:val="0"/>
          <w:numId w:val="6"/>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Homes: energy management, safety and security, chore automation;</w:t>
      </w:r>
    </w:p>
    <w:p w:rsidR="00B15453" w:rsidRPr="0027009D" w:rsidRDefault="00B15453" w:rsidP="0027009D">
      <w:pPr>
        <w:pStyle w:val="ListParagraph"/>
        <w:numPr>
          <w:ilvl w:val="0"/>
          <w:numId w:val="6"/>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Offices: organizational redesign and worker monitoring augmented reality for training.</w:t>
      </w:r>
    </w:p>
    <w:p w:rsidR="0072722B" w:rsidRPr="0027009D" w:rsidRDefault="00BE2445"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In the McKinse</w:t>
      </w:r>
      <w:r w:rsidR="00902503" w:rsidRPr="0027009D">
        <w:rPr>
          <w:rFonts w:ascii="Times New Roman" w:hAnsi="Times New Roman" w:cs="Times New Roman"/>
          <w:sz w:val="24"/>
          <w:szCs w:val="24"/>
          <w:lang w:val="en-US"/>
        </w:rPr>
        <w:t>y</w:t>
      </w:r>
      <w:r w:rsidRPr="0027009D">
        <w:rPr>
          <w:rFonts w:ascii="Times New Roman" w:hAnsi="Times New Roman" w:cs="Times New Roman"/>
          <w:sz w:val="24"/>
          <w:szCs w:val="24"/>
          <w:lang w:val="en-US"/>
        </w:rPr>
        <w:t xml:space="preserve"> report, i</w:t>
      </w:r>
      <w:r w:rsidR="00750E3D" w:rsidRPr="0027009D">
        <w:rPr>
          <w:rFonts w:ascii="Times New Roman" w:hAnsi="Times New Roman" w:cs="Times New Roman"/>
          <w:sz w:val="24"/>
          <w:szCs w:val="24"/>
          <w:lang w:val="en-US"/>
        </w:rPr>
        <w:t xml:space="preserve">t is estimated that by 2025 </w:t>
      </w:r>
      <w:r w:rsidR="00A12F46" w:rsidRPr="0027009D">
        <w:rPr>
          <w:rFonts w:ascii="Times New Roman" w:hAnsi="Times New Roman" w:cs="Times New Roman"/>
          <w:sz w:val="24"/>
          <w:szCs w:val="24"/>
          <w:lang w:val="en-US"/>
        </w:rPr>
        <w:t xml:space="preserve">around 30% of projected </w:t>
      </w:r>
      <w:r w:rsidR="00786A0A" w:rsidRPr="0027009D">
        <w:rPr>
          <w:rFonts w:ascii="Times New Roman" w:hAnsi="Times New Roman" w:cs="Times New Roman"/>
          <w:sz w:val="24"/>
          <w:szCs w:val="24"/>
          <w:lang w:val="en-US"/>
        </w:rPr>
        <w:t>$</w:t>
      </w:r>
      <w:r w:rsidR="00A12F46" w:rsidRPr="0027009D">
        <w:rPr>
          <w:rFonts w:ascii="Times New Roman" w:hAnsi="Times New Roman" w:cs="Times New Roman"/>
          <w:sz w:val="24"/>
          <w:szCs w:val="24"/>
          <w:lang w:val="en-US"/>
        </w:rPr>
        <w:t xml:space="preserve">4-11 trillion economic impact from </w:t>
      </w:r>
      <w:proofErr w:type="spellStart"/>
      <w:r w:rsidR="00A12F46" w:rsidRPr="0027009D">
        <w:rPr>
          <w:rFonts w:ascii="Times New Roman" w:hAnsi="Times New Roman" w:cs="Times New Roman"/>
          <w:sz w:val="24"/>
          <w:szCs w:val="24"/>
          <w:lang w:val="en-US"/>
        </w:rPr>
        <w:t>IoT</w:t>
      </w:r>
      <w:proofErr w:type="spellEnd"/>
      <w:r w:rsidR="00A12F46" w:rsidRPr="0027009D">
        <w:rPr>
          <w:rFonts w:ascii="Times New Roman" w:hAnsi="Times New Roman" w:cs="Times New Roman"/>
          <w:sz w:val="24"/>
          <w:szCs w:val="24"/>
          <w:lang w:val="en-US"/>
        </w:rPr>
        <w:t xml:space="preserve"> will come from its application in the Factories setting (process management, predictive maintenance and inventory optimization)</w:t>
      </w:r>
      <w:r w:rsidR="00786A0A" w:rsidRPr="0027009D">
        <w:rPr>
          <w:rFonts w:ascii="Times New Roman" w:hAnsi="Times New Roman" w:cs="Times New Roman"/>
          <w:sz w:val="24"/>
          <w:szCs w:val="24"/>
          <w:lang w:val="en-US"/>
        </w:rPr>
        <w:t xml:space="preserve">, and </w:t>
      </w:r>
      <w:proofErr w:type="spellStart"/>
      <w:r w:rsidR="00786A0A" w:rsidRPr="0027009D">
        <w:rPr>
          <w:rFonts w:ascii="Times New Roman" w:hAnsi="Times New Roman" w:cs="Times New Roman"/>
          <w:sz w:val="24"/>
          <w:szCs w:val="24"/>
          <w:lang w:val="en-US"/>
        </w:rPr>
        <w:t>IoT</w:t>
      </w:r>
      <w:proofErr w:type="spellEnd"/>
      <w:r w:rsidR="00786A0A" w:rsidRPr="0027009D">
        <w:rPr>
          <w:rFonts w:ascii="Times New Roman" w:hAnsi="Times New Roman" w:cs="Times New Roman"/>
          <w:sz w:val="24"/>
          <w:szCs w:val="24"/>
          <w:lang w:val="en-US"/>
        </w:rPr>
        <w:t xml:space="preserve"> for cities will account for 15-23% of that volume, whereas other </w:t>
      </w:r>
      <w:proofErr w:type="spellStart"/>
      <w:r w:rsidR="00786A0A" w:rsidRPr="0027009D">
        <w:rPr>
          <w:rFonts w:ascii="Times New Roman" w:hAnsi="Times New Roman" w:cs="Times New Roman"/>
          <w:sz w:val="24"/>
          <w:szCs w:val="24"/>
          <w:lang w:val="en-US"/>
        </w:rPr>
        <w:t>IoT</w:t>
      </w:r>
      <w:proofErr w:type="spellEnd"/>
      <w:r w:rsidR="00786A0A" w:rsidRPr="0027009D">
        <w:rPr>
          <w:rFonts w:ascii="Times New Roman" w:hAnsi="Times New Roman" w:cs="Times New Roman"/>
          <w:sz w:val="24"/>
          <w:szCs w:val="24"/>
          <w:lang w:val="en-US"/>
        </w:rPr>
        <w:t xml:space="preserve"> applications will amount for the remaining 50% </w:t>
      </w:r>
      <w:r w:rsidR="00A12F46" w:rsidRPr="0027009D">
        <w:rPr>
          <w:rFonts w:ascii="Times New Roman" w:hAnsi="Times New Roman" w:cs="Times New Roman"/>
          <w:sz w:val="24"/>
          <w:szCs w:val="24"/>
          <w:lang w:val="en-US"/>
        </w:rPr>
        <w:t>.</w:t>
      </w:r>
      <w:r w:rsidR="00902503" w:rsidRPr="0027009D">
        <w:rPr>
          <w:rFonts w:ascii="Times New Roman" w:hAnsi="Times New Roman" w:cs="Times New Roman"/>
          <w:sz w:val="24"/>
          <w:szCs w:val="24"/>
          <w:lang w:val="en-US"/>
        </w:rPr>
        <w:t xml:space="preserve"> However, the classification proposed by McKinsey does</w:t>
      </w:r>
      <w:r w:rsidR="0072722B" w:rsidRPr="0027009D">
        <w:rPr>
          <w:rFonts w:ascii="Times New Roman" w:hAnsi="Times New Roman" w:cs="Times New Roman"/>
          <w:sz w:val="24"/>
          <w:szCs w:val="24"/>
          <w:lang w:val="en-US"/>
        </w:rPr>
        <w:t xml:space="preserve"> not</w:t>
      </w:r>
      <w:r w:rsidR="00902503" w:rsidRPr="0027009D">
        <w:rPr>
          <w:rFonts w:ascii="Times New Roman" w:hAnsi="Times New Roman" w:cs="Times New Roman"/>
          <w:sz w:val="24"/>
          <w:szCs w:val="24"/>
          <w:lang w:val="en-US"/>
        </w:rPr>
        <w:t xml:space="preserve"> </w:t>
      </w:r>
      <w:r w:rsidR="0072722B" w:rsidRPr="0027009D">
        <w:rPr>
          <w:rFonts w:ascii="Times New Roman" w:hAnsi="Times New Roman" w:cs="Times New Roman"/>
          <w:sz w:val="24"/>
          <w:szCs w:val="24"/>
          <w:lang w:val="en-US"/>
        </w:rPr>
        <w:t>include</w:t>
      </w:r>
      <w:r w:rsidR="00902503" w:rsidRPr="0027009D">
        <w:rPr>
          <w:rFonts w:ascii="Times New Roman" w:hAnsi="Times New Roman" w:cs="Times New Roman"/>
          <w:sz w:val="24"/>
          <w:szCs w:val="24"/>
          <w:lang w:val="en-US"/>
        </w:rPr>
        <w:t xml:space="preserve"> a separate category for consumer applications of the </w:t>
      </w:r>
      <w:proofErr w:type="spellStart"/>
      <w:r w:rsidR="00902503" w:rsidRPr="0027009D">
        <w:rPr>
          <w:rFonts w:ascii="Times New Roman" w:hAnsi="Times New Roman" w:cs="Times New Roman"/>
          <w:sz w:val="24"/>
          <w:szCs w:val="24"/>
          <w:lang w:val="en-US"/>
        </w:rPr>
        <w:t>IoT</w:t>
      </w:r>
      <w:proofErr w:type="spellEnd"/>
      <w:r w:rsidR="00942C8F" w:rsidRPr="0027009D">
        <w:rPr>
          <w:rFonts w:ascii="Times New Roman" w:hAnsi="Times New Roman" w:cs="Times New Roman"/>
          <w:sz w:val="24"/>
          <w:szCs w:val="24"/>
          <w:lang w:val="en-US"/>
        </w:rPr>
        <w:t xml:space="preserve">. </w:t>
      </w:r>
      <w:r w:rsidR="0072722B" w:rsidRPr="0027009D">
        <w:rPr>
          <w:rFonts w:ascii="Times New Roman" w:hAnsi="Times New Roman" w:cs="Times New Roman"/>
          <w:sz w:val="24"/>
          <w:szCs w:val="24"/>
          <w:lang w:val="en-US"/>
        </w:rPr>
        <w:t xml:space="preserve">It is argued that even </w:t>
      </w:r>
      <w:r w:rsidR="00902503" w:rsidRPr="0027009D">
        <w:rPr>
          <w:rFonts w:ascii="Times New Roman" w:hAnsi="Times New Roman" w:cs="Times New Roman"/>
          <w:sz w:val="24"/>
          <w:szCs w:val="24"/>
          <w:lang w:val="en-US"/>
        </w:rPr>
        <w:t xml:space="preserve">though the various applications of the </w:t>
      </w:r>
      <w:proofErr w:type="spellStart"/>
      <w:r w:rsidR="00902503" w:rsidRPr="0027009D">
        <w:rPr>
          <w:rFonts w:ascii="Times New Roman" w:hAnsi="Times New Roman" w:cs="Times New Roman"/>
          <w:sz w:val="24"/>
          <w:szCs w:val="24"/>
          <w:lang w:val="en-US"/>
        </w:rPr>
        <w:t>IoT</w:t>
      </w:r>
      <w:proofErr w:type="spellEnd"/>
      <w:r w:rsidR="00902503" w:rsidRPr="0027009D">
        <w:rPr>
          <w:rFonts w:ascii="Times New Roman" w:hAnsi="Times New Roman" w:cs="Times New Roman"/>
          <w:sz w:val="24"/>
          <w:szCs w:val="24"/>
          <w:lang w:val="en-US"/>
        </w:rPr>
        <w:t xml:space="preserve"> </w:t>
      </w:r>
      <w:r w:rsidR="00902503" w:rsidRPr="0027009D">
        <w:rPr>
          <w:rFonts w:ascii="Times New Roman" w:hAnsi="Times New Roman" w:cs="Times New Roman"/>
          <w:sz w:val="24"/>
          <w:szCs w:val="24"/>
          <w:lang w:val="en-US"/>
        </w:rPr>
        <w:lastRenderedPageBreak/>
        <w:t xml:space="preserve">in consumer world recently has caught great attention, the B2B applications of </w:t>
      </w:r>
      <w:r w:rsidR="00942C8F" w:rsidRPr="0027009D">
        <w:rPr>
          <w:rFonts w:ascii="Times New Roman" w:hAnsi="Times New Roman" w:cs="Times New Roman"/>
          <w:sz w:val="24"/>
          <w:szCs w:val="24"/>
          <w:lang w:val="en-US"/>
        </w:rPr>
        <w:t>such technology</w:t>
      </w:r>
      <w:r w:rsidR="00902503" w:rsidRPr="0027009D">
        <w:rPr>
          <w:rFonts w:ascii="Times New Roman" w:hAnsi="Times New Roman" w:cs="Times New Roman"/>
          <w:sz w:val="24"/>
          <w:szCs w:val="24"/>
          <w:lang w:val="en-US"/>
        </w:rPr>
        <w:t xml:space="preserve"> offer far greater potential for value generation.</w:t>
      </w:r>
    </w:p>
    <w:p w:rsidR="00133C37" w:rsidRPr="0027009D" w:rsidRDefault="00362B54"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Due to </w:t>
      </w:r>
      <w:r w:rsidR="00EA4EBB" w:rsidRPr="0027009D">
        <w:rPr>
          <w:rFonts w:ascii="Times New Roman" w:hAnsi="Times New Roman" w:cs="Times New Roman"/>
          <w:sz w:val="24"/>
          <w:szCs w:val="24"/>
          <w:lang w:val="en-US"/>
        </w:rPr>
        <w:t xml:space="preserve">the great </w:t>
      </w:r>
      <w:r w:rsidR="00942C8F" w:rsidRPr="0027009D">
        <w:rPr>
          <w:rFonts w:ascii="Times New Roman" w:hAnsi="Times New Roman" w:cs="Times New Roman"/>
          <w:sz w:val="24"/>
          <w:szCs w:val="24"/>
          <w:lang w:val="en-US"/>
        </w:rPr>
        <w:t>opportunities</w:t>
      </w:r>
      <w:r w:rsidR="00EA4EBB" w:rsidRPr="0027009D">
        <w:rPr>
          <w:rFonts w:ascii="Times New Roman" w:hAnsi="Times New Roman" w:cs="Times New Roman"/>
          <w:sz w:val="24"/>
          <w:szCs w:val="24"/>
          <w:lang w:val="en-US"/>
        </w:rPr>
        <w:t xml:space="preserve"> </w:t>
      </w:r>
      <w:r w:rsidR="009B30BD" w:rsidRPr="0027009D">
        <w:rPr>
          <w:rFonts w:ascii="Times New Roman" w:hAnsi="Times New Roman" w:cs="Times New Roman"/>
          <w:sz w:val="24"/>
          <w:szCs w:val="24"/>
          <w:lang w:val="en-US"/>
        </w:rPr>
        <w:t xml:space="preserve">for </w:t>
      </w:r>
      <w:r w:rsidR="00942C8F" w:rsidRPr="0027009D">
        <w:rPr>
          <w:rFonts w:ascii="Times New Roman" w:hAnsi="Times New Roman" w:cs="Times New Roman"/>
          <w:sz w:val="24"/>
          <w:szCs w:val="24"/>
          <w:lang w:val="en-US"/>
        </w:rPr>
        <w:t>implementation of the</w:t>
      </w:r>
      <w:r w:rsidR="00EA4EBB" w:rsidRPr="0027009D">
        <w:rPr>
          <w:rFonts w:ascii="Times New Roman" w:hAnsi="Times New Roman" w:cs="Times New Roman"/>
          <w:sz w:val="24"/>
          <w:szCs w:val="24"/>
          <w:lang w:val="en-US"/>
        </w:rPr>
        <w:t xml:space="preserve"> </w:t>
      </w:r>
      <w:proofErr w:type="spellStart"/>
      <w:r w:rsidR="00EA4EBB" w:rsidRPr="0027009D">
        <w:rPr>
          <w:rFonts w:ascii="Times New Roman" w:hAnsi="Times New Roman" w:cs="Times New Roman"/>
          <w:sz w:val="24"/>
          <w:szCs w:val="24"/>
          <w:lang w:val="en-US"/>
        </w:rPr>
        <w:t>IoT</w:t>
      </w:r>
      <w:proofErr w:type="spellEnd"/>
      <w:r w:rsidR="00EA4EBB" w:rsidRPr="0027009D">
        <w:rPr>
          <w:rFonts w:ascii="Times New Roman" w:hAnsi="Times New Roman" w:cs="Times New Roman"/>
          <w:sz w:val="24"/>
          <w:szCs w:val="24"/>
          <w:lang w:val="en-US"/>
        </w:rPr>
        <w:t xml:space="preserve"> in industrial settings,</w:t>
      </w:r>
      <w:r w:rsidR="006F672E" w:rsidRPr="0027009D">
        <w:rPr>
          <w:rFonts w:ascii="Times New Roman" w:hAnsi="Times New Roman" w:cs="Times New Roman"/>
          <w:sz w:val="24"/>
          <w:szCs w:val="24"/>
          <w:lang w:val="en-US"/>
        </w:rPr>
        <w:t xml:space="preserve"> in 2011</w:t>
      </w:r>
      <w:r w:rsidR="00EA4EBB" w:rsidRPr="0027009D">
        <w:rPr>
          <w:rFonts w:ascii="Times New Roman" w:hAnsi="Times New Roman" w:cs="Times New Roman"/>
          <w:sz w:val="24"/>
          <w:szCs w:val="24"/>
          <w:lang w:val="en-US"/>
        </w:rPr>
        <w:t xml:space="preserve"> </w:t>
      </w:r>
      <w:r w:rsidR="006F672E" w:rsidRPr="0027009D">
        <w:rPr>
          <w:rFonts w:ascii="Times New Roman" w:hAnsi="Times New Roman" w:cs="Times New Roman"/>
          <w:sz w:val="24"/>
          <w:szCs w:val="24"/>
          <w:lang w:val="en-US"/>
        </w:rPr>
        <w:t>all</w:t>
      </w:r>
      <w:r w:rsidR="009B30BD" w:rsidRPr="0027009D">
        <w:rPr>
          <w:rFonts w:ascii="Times New Roman" w:hAnsi="Times New Roman" w:cs="Times New Roman"/>
          <w:sz w:val="24"/>
          <w:szCs w:val="24"/>
          <w:lang w:val="en-US"/>
        </w:rPr>
        <w:t xml:space="preserve"> its</w:t>
      </w:r>
      <w:r w:rsidR="006F672E" w:rsidRPr="0027009D">
        <w:rPr>
          <w:rFonts w:ascii="Times New Roman" w:hAnsi="Times New Roman" w:cs="Times New Roman"/>
          <w:sz w:val="24"/>
          <w:szCs w:val="24"/>
          <w:lang w:val="en-US"/>
        </w:rPr>
        <w:t xml:space="preserve"> non-consumer applications </w:t>
      </w:r>
      <w:r w:rsidR="00EA4EBB" w:rsidRPr="0027009D">
        <w:rPr>
          <w:rFonts w:ascii="Times New Roman" w:hAnsi="Times New Roman" w:cs="Times New Roman"/>
          <w:sz w:val="24"/>
          <w:szCs w:val="24"/>
          <w:lang w:val="en-US"/>
        </w:rPr>
        <w:t>w</w:t>
      </w:r>
      <w:r w:rsidR="006F672E" w:rsidRPr="0027009D">
        <w:rPr>
          <w:rFonts w:ascii="Times New Roman" w:hAnsi="Times New Roman" w:cs="Times New Roman"/>
          <w:sz w:val="24"/>
          <w:szCs w:val="24"/>
          <w:lang w:val="en-US"/>
        </w:rPr>
        <w:t>ere</w:t>
      </w:r>
      <w:r w:rsidR="00EA4EBB" w:rsidRPr="0027009D">
        <w:rPr>
          <w:rFonts w:ascii="Times New Roman" w:hAnsi="Times New Roman" w:cs="Times New Roman"/>
          <w:sz w:val="24"/>
          <w:szCs w:val="24"/>
          <w:lang w:val="en-US"/>
        </w:rPr>
        <w:t xml:space="preserve"> honored with a separate term “Indus</w:t>
      </w:r>
      <w:r w:rsidR="00F302D8">
        <w:rPr>
          <w:rFonts w:ascii="Times New Roman" w:hAnsi="Times New Roman" w:cs="Times New Roman"/>
          <w:sz w:val="24"/>
          <w:szCs w:val="24"/>
          <w:lang w:val="en-US"/>
        </w:rPr>
        <w:t>trial Internet of Things” (</w:t>
      </w:r>
      <w:proofErr w:type="spellStart"/>
      <w:r w:rsidR="00F302D8">
        <w:rPr>
          <w:rFonts w:ascii="Times New Roman" w:hAnsi="Times New Roman" w:cs="Times New Roman"/>
          <w:sz w:val="24"/>
          <w:szCs w:val="24"/>
          <w:lang w:val="en-US"/>
        </w:rPr>
        <w:t>IIoT</w:t>
      </w:r>
      <w:proofErr w:type="spellEnd"/>
      <w:r w:rsidR="00F302D8">
        <w:rPr>
          <w:rFonts w:ascii="Times New Roman" w:hAnsi="Times New Roman" w:cs="Times New Roman"/>
          <w:sz w:val="24"/>
          <w:szCs w:val="24"/>
          <w:lang w:val="en-US"/>
        </w:rPr>
        <w:t>)</w:t>
      </w:r>
      <w:r w:rsidR="00EA4EBB" w:rsidRPr="0027009D">
        <w:rPr>
          <w:rFonts w:ascii="Times New Roman" w:hAnsi="Times New Roman" w:cs="Times New Roman"/>
          <w:sz w:val="24"/>
          <w:szCs w:val="24"/>
          <w:lang w:val="en-US"/>
        </w:rPr>
        <w:t xml:space="preserve">. </w:t>
      </w:r>
      <w:r w:rsidR="0072722B" w:rsidRPr="0027009D">
        <w:rPr>
          <w:rFonts w:ascii="Times New Roman" w:hAnsi="Times New Roman" w:cs="Times New Roman"/>
          <w:sz w:val="24"/>
          <w:szCs w:val="24"/>
          <w:lang w:val="en-US"/>
        </w:rPr>
        <w:t>However,</w:t>
      </w:r>
      <w:r w:rsidR="006F672E" w:rsidRPr="0027009D">
        <w:rPr>
          <w:rFonts w:ascii="Times New Roman" w:hAnsi="Times New Roman" w:cs="Times New Roman"/>
          <w:sz w:val="24"/>
          <w:szCs w:val="24"/>
          <w:lang w:val="en-US"/>
        </w:rPr>
        <w:t xml:space="preserve"> it is estimated that </w:t>
      </w:r>
      <w:r w:rsidR="0072722B" w:rsidRPr="0027009D">
        <w:rPr>
          <w:rFonts w:ascii="Times New Roman" w:hAnsi="Times New Roman" w:cs="Times New Roman"/>
          <w:sz w:val="24"/>
          <w:szCs w:val="24"/>
          <w:lang w:val="en-US"/>
        </w:rPr>
        <w:t xml:space="preserve">in the next 5 years only </w:t>
      </w:r>
      <w:r w:rsidR="006F672E" w:rsidRPr="0027009D">
        <w:rPr>
          <w:rFonts w:ascii="Times New Roman" w:hAnsi="Times New Roman" w:cs="Times New Roman"/>
          <w:sz w:val="24"/>
          <w:szCs w:val="24"/>
          <w:lang w:val="en-US"/>
        </w:rPr>
        <w:t xml:space="preserve">39 per cent of total number of </w:t>
      </w:r>
      <w:proofErr w:type="spellStart"/>
      <w:r w:rsidR="006F672E" w:rsidRPr="0027009D">
        <w:rPr>
          <w:rFonts w:ascii="Times New Roman" w:hAnsi="Times New Roman" w:cs="Times New Roman"/>
          <w:sz w:val="24"/>
          <w:szCs w:val="24"/>
          <w:lang w:val="en-US"/>
        </w:rPr>
        <w:t>IoT</w:t>
      </w:r>
      <w:proofErr w:type="spellEnd"/>
      <w:r w:rsidR="006F672E" w:rsidRPr="0027009D">
        <w:rPr>
          <w:rFonts w:ascii="Times New Roman" w:hAnsi="Times New Roman" w:cs="Times New Roman"/>
          <w:sz w:val="24"/>
          <w:szCs w:val="24"/>
          <w:lang w:val="en-US"/>
        </w:rPr>
        <w:t xml:space="preserve"> devices will be installed in enterprise or industrial settings (Van Till, 2018).</w:t>
      </w:r>
      <w:r w:rsidR="0072722B" w:rsidRPr="0027009D">
        <w:rPr>
          <w:rFonts w:ascii="Times New Roman" w:hAnsi="Times New Roman" w:cs="Times New Roman"/>
          <w:sz w:val="24"/>
          <w:szCs w:val="24"/>
          <w:lang w:val="en-US"/>
        </w:rPr>
        <w:t xml:space="preserve"> This fact may only mean that an </w:t>
      </w:r>
      <w:proofErr w:type="spellStart"/>
      <w:r w:rsidR="0072722B" w:rsidRPr="0027009D">
        <w:rPr>
          <w:rFonts w:ascii="Times New Roman" w:hAnsi="Times New Roman" w:cs="Times New Roman"/>
          <w:sz w:val="24"/>
          <w:szCs w:val="24"/>
          <w:lang w:val="en-US"/>
        </w:rPr>
        <w:t>IoT</w:t>
      </w:r>
      <w:proofErr w:type="spellEnd"/>
      <w:r w:rsidR="0072722B" w:rsidRPr="0027009D">
        <w:rPr>
          <w:rFonts w:ascii="Times New Roman" w:hAnsi="Times New Roman" w:cs="Times New Roman"/>
          <w:sz w:val="24"/>
          <w:szCs w:val="24"/>
          <w:lang w:val="en-US"/>
        </w:rPr>
        <w:t xml:space="preserve"> device utilized in industrial settings will on average provide much more value than a consumer </w:t>
      </w:r>
      <w:proofErr w:type="spellStart"/>
      <w:r w:rsidR="0072722B" w:rsidRPr="0027009D">
        <w:rPr>
          <w:rFonts w:ascii="Times New Roman" w:hAnsi="Times New Roman" w:cs="Times New Roman"/>
          <w:sz w:val="24"/>
          <w:szCs w:val="24"/>
          <w:lang w:val="en-US"/>
        </w:rPr>
        <w:t>IoT</w:t>
      </w:r>
      <w:proofErr w:type="spellEnd"/>
      <w:r w:rsidR="0072722B" w:rsidRPr="0027009D">
        <w:rPr>
          <w:rFonts w:ascii="Times New Roman" w:hAnsi="Times New Roman" w:cs="Times New Roman"/>
          <w:sz w:val="24"/>
          <w:szCs w:val="24"/>
          <w:lang w:val="en-US"/>
        </w:rPr>
        <w:t xml:space="preserve"> object</w:t>
      </w:r>
      <w:r w:rsidR="00493CF0" w:rsidRPr="0027009D">
        <w:rPr>
          <w:rFonts w:ascii="Times New Roman" w:hAnsi="Times New Roman" w:cs="Times New Roman"/>
          <w:sz w:val="24"/>
          <w:szCs w:val="24"/>
          <w:lang w:val="en-US"/>
        </w:rPr>
        <w:t>; however, the number of consumer applications and the penetration of the technology in consumer world will continue to grow with a steady pace.</w:t>
      </w:r>
    </w:p>
    <w:p w:rsidR="006D1576" w:rsidRPr="0027009D" w:rsidRDefault="00AC4A03"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The positive economic effect of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applications in various spheres is now relatively obvious; however, it is still not clear how and where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will bring value. And the problem of identification of the spheres</w:t>
      </w:r>
      <w:r w:rsidR="00DD550A" w:rsidRPr="0027009D">
        <w:rPr>
          <w:rFonts w:ascii="Times New Roman" w:hAnsi="Times New Roman" w:cs="Times New Roman"/>
          <w:sz w:val="24"/>
          <w:szCs w:val="24"/>
          <w:lang w:val="en-US"/>
        </w:rPr>
        <w:t xml:space="preserve"> in which it </w:t>
      </w:r>
      <w:r w:rsidR="006D1576" w:rsidRPr="0027009D">
        <w:rPr>
          <w:rFonts w:ascii="Times New Roman" w:hAnsi="Times New Roman" w:cs="Times New Roman"/>
          <w:sz w:val="24"/>
          <w:szCs w:val="24"/>
          <w:lang w:val="en-US"/>
        </w:rPr>
        <w:t xml:space="preserve">can </w:t>
      </w:r>
      <w:r w:rsidR="00DD550A" w:rsidRPr="0027009D">
        <w:rPr>
          <w:rFonts w:ascii="Times New Roman" w:hAnsi="Times New Roman" w:cs="Times New Roman"/>
          <w:sz w:val="24"/>
          <w:szCs w:val="24"/>
          <w:lang w:val="en-US"/>
        </w:rPr>
        <w:t>provide greater opportunities</w:t>
      </w:r>
      <w:r w:rsidRPr="0027009D">
        <w:rPr>
          <w:rFonts w:ascii="Times New Roman" w:hAnsi="Times New Roman" w:cs="Times New Roman"/>
          <w:sz w:val="24"/>
          <w:szCs w:val="24"/>
          <w:lang w:val="en-US"/>
        </w:rPr>
        <w:t xml:space="preserve"> lays in the fact of industry convergence, meaning that the technology is applied across different industries and form a common te</w:t>
      </w:r>
      <w:r w:rsidR="005B4361">
        <w:rPr>
          <w:rFonts w:ascii="Times New Roman" w:hAnsi="Times New Roman" w:cs="Times New Roman"/>
          <w:sz w:val="24"/>
          <w:szCs w:val="24"/>
          <w:lang w:val="en-US"/>
        </w:rPr>
        <w:t>chnological platform (</w:t>
      </w:r>
      <w:proofErr w:type="spellStart"/>
      <w:r w:rsidR="005B4361">
        <w:rPr>
          <w:rFonts w:ascii="Times New Roman" w:hAnsi="Times New Roman" w:cs="Times New Roman"/>
          <w:sz w:val="24"/>
          <w:szCs w:val="24"/>
          <w:lang w:val="en-US"/>
        </w:rPr>
        <w:t>Geum</w:t>
      </w:r>
      <w:proofErr w:type="spellEnd"/>
      <w:r w:rsidR="005B4361">
        <w:rPr>
          <w:rFonts w:ascii="Times New Roman" w:hAnsi="Times New Roman" w:cs="Times New Roman"/>
          <w:sz w:val="24"/>
          <w:szCs w:val="24"/>
          <w:lang w:val="en-US"/>
        </w:rPr>
        <w:t xml:space="preserve">, Kim, &amp; </w:t>
      </w:r>
      <w:r w:rsidRPr="0027009D">
        <w:rPr>
          <w:rFonts w:ascii="Times New Roman" w:hAnsi="Times New Roman" w:cs="Times New Roman"/>
          <w:sz w:val="24"/>
          <w:szCs w:val="24"/>
          <w:lang w:val="en-US"/>
        </w:rPr>
        <w:t>Lee, 2016)</w:t>
      </w:r>
      <w:r w:rsidR="006D1576" w:rsidRPr="0027009D">
        <w:rPr>
          <w:rFonts w:ascii="Times New Roman" w:hAnsi="Times New Roman" w:cs="Times New Roman"/>
          <w:sz w:val="24"/>
          <w:szCs w:val="24"/>
          <w:lang w:val="en-US"/>
        </w:rPr>
        <w:t xml:space="preserve">. </w:t>
      </w:r>
    </w:p>
    <w:p w:rsidR="00AC4A03" w:rsidRPr="0027009D" w:rsidRDefault="00DD550A"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is one of the bright examples of the industry </w:t>
      </w:r>
      <w:r w:rsidR="006D1576" w:rsidRPr="0027009D">
        <w:rPr>
          <w:rFonts w:ascii="Times New Roman" w:hAnsi="Times New Roman" w:cs="Times New Roman"/>
          <w:sz w:val="24"/>
          <w:szCs w:val="24"/>
          <w:lang w:val="en-US"/>
        </w:rPr>
        <w:t>convergence</w:t>
      </w:r>
      <w:r w:rsidR="000C5B1C" w:rsidRPr="0027009D">
        <w:rPr>
          <w:rFonts w:ascii="Times New Roman" w:hAnsi="Times New Roman" w:cs="Times New Roman"/>
          <w:sz w:val="24"/>
          <w:szCs w:val="24"/>
          <w:lang w:val="en-US"/>
        </w:rPr>
        <w:t>. The</w:t>
      </w:r>
      <w:r w:rsidRPr="0027009D">
        <w:rPr>
          <w:rFonts w:ascii="Times New Roman" w:hAnsi="Times New Roman" w:cs="Times New Roman"/>
          <w:sz w:val="24"/>
          <w:szCs w:val="24"/>
          <w:lang w:val="en-US"/>
        </w:rPr>
        <w:t xml:space="preserve"> concept implies </w:t>
      </w:r>
      <w:r w:rsidR="006D1576" w:rsidRPr="0027009D">
        <w:rPr>
          <w:rFonts w:ascii="Times New Roman" w:hAnsi="Times New Roman" w:cs="Times New Roman"/>
          <w:sz w:val="24"/>
          <w:szCs w:val="24"/>
          <w:lang w:val="en-US"/>
        </w:rPr>
        <w:t xml:space="preserve">the blurring of the physical and virtual worlds and interconnectedness of the objects in order to decrease inefficiency of otherwise not connected processes. Therefore, it could be said that the industry convergence is at the core of the </w:t>
      </w:r>
      <w:proofErr w:type="spellStart"/>
      <w:r w:rsidR="006D1576" w:rsidRPr="0027009D">
        <w:rPr>
          <w:rFonts w:ascii="Times New Roman" w:hAnsi="Times New Roman" w:cs="Times New Roman"/>
          <w:sz w:val="24"/>
          <w:szCs w:val="24"/>
          <w:lang w:val="en-US"/>
        </w:rPr>
        <w:t>IoT</w:t>
      </w:r>
      <w:proofErr w:type="spellEnd"/>
      <w:r w:rsidR="006D1576" w:rsidRPr="0027009D">
        <w:rPr>
          <w:rFonts w:ascii="Times New Roman" w:hAnsi="Times New Roman" w:cs="Times New Roman"/>
          <w:sz w:val="24"/>
          <w:szCs w:val="24"/>
          <w:lang w:val="en-US"/>
        </w:rPr>
        <w:t>, as it will allow to release the full potential of the technology.</w:t>
      </w:r>
      <w:r w:rsidR="001E265B" w:rsidRPr="0027009D">
        <w:rPr>
          <w:rFonts w:ascii="Times New Roman" w:hAnsi="Times New Roman" w:cs="Times New Roman"/>
          <w:sz w:val="24"/>
          <w:szCs w:val="24"/>
          <w:lang w:val="en-US"/>
        </w:rPr>
        <w:t xml:space="preserve"> And </w:t>
      </w:r>
      <w:r w:rsidR="000C5B1C" w:rsidRPr="0027009D">
        <w:rPr>
          <w:rFonts w:ascii="Times New Roman" w:hAnsi="Times New Roman" w:cs="Times New Roman"/>
          <w:sz w:val="24"/>
          <w:szCs w:val="24"/>
          <w:lang w:val="en-US"/>
        </w:rPr>
        <w:t xml:space="preserve">it is </w:t>
      </w:r>
      <w:r w:rsidR="001E265B" w:rsidRPr="0027009D">
        <w:rPr>
          <w:rFonts w:ascii="Times New Roman" w:hAnsi="Times New Roman" w:cs="Times New Roman"/>
          <w:sz w:val="24"/>
          <w:szCs w:val="24"/>
          <w:lang w:val="en-US"/>
        </w:rPr>
        <w:t>because of this feature</w:t>
      </w:r>
      <w:r w:rsidR="000C5B1C" w:rsidRPr="0027009D">
        <w:rPr>
          <w:rFonts w:ascii="Times New Roman" w:hAnsi="Times New Roman" w:cs="Times New Roman"/>
          <w:sz w:val="24"/>
          <w:szCs w:val="24"/>
          <w:lang w:val="en-US"/>
        </w:rPr>
        <w:t xml:space="preserve"> that</w:t>
      </w:r>
      <w:r w:rsidR="001E265B" w:rsidRPr="0027009D">
        <w:rPr>
          <w:rFonts w:ascii="Times New Roman" w:hAnsi="Times New Roman" w:cs="Times New Roman"/>
          <w:sz w:val="24"/>
          <w:szCs w:val="24"/>
          <w:lang w:val="en-US"/>
        </w:rPr>
        <w:t xml:space="preserve"> </w:t>
      </w:r>
      <w:r w:rsidR="000C5B1C" w:rsidRPr="0027009D">
        <w:rPr>
          <w:rFonts w:ascii="Times New Roman" w:hAnsi="Times New Roman" w:cs="Times New Roman"/>
          <w:sz w:val="24"/>
          <w:szCs w:val="24"/>
          <w:lang w:val="en-US"/>
        </w:rPr>
        <w:t xml:space="preserve">in the above mentioned classification </w:t>
      </w:r>
      <w:r w:rsidR="001E265B" w:rsidRPr="0027009D">
        <w:rPr>
          <w:rFonts w:ascii="Times New Roman" w:hAnsi="Times New Roman" w:cs="Times New Roman"/>
          <w:sz w:val="24"/>
          <w:szCs w:val="24"/>
          <w:lang w:val="en-US"/>
        </w:rPr>
        <w:t xml:space="preserve">McKinsey researchers were not able to estimate the </w:t>
      </w:r>
      <w:proofErr w:type="spellStart"/>
      <w:r w:rsidR="001E265B" w:rsidRPr="0027009D">
        <w:rPr>
          <w:rFonts w:ascii="Times New Roman" w:hAnsi="Times New Roman" w:cs="Times New Roman"/>
          <w:sz w:val="24"/>
          <w:szCs w:val="24"/>
          <w:lang w:val="en-US"/>
        </w:rPr>
        <w:t>IoT’s</w:t>
      </w:r>
      <w:proofErr w:type="spellEnd"/>
      <w:r w:rsidR="001E265B" w:rsidRPr="0027009D">
        <w:rPr>
          <w:rFonts w:ascii="Times New Roman" w:hAnsi="Times New Roman" w:cs="Times New Roman"/>
          <w:sz w:val="24"/>
          <w:szCs w:val="24"/>
          <w:lang w:val="en-US"/>
        </w:rPr>
        <w:t xml:space="preserve"> economic effect for vertical industries, and instead proposed the grouping by settings where</w:t>
      </w:r>
      <w:r w:rsidR="000C5B1C" w:rsidRPr="0027009D">
        <w:rPr>
          <w:rFonts w:ascii="Times New Roman" w:hAnsi="Times New Roman" w:cs="Times New Roman"/>
          <w:sz w:val="24"/>
          <w:szCs w:val="24"/>
          <w:lang w:val="en-US"/>
        </w:rPr>
        <w:t xml:space="preserve"> the</w:t>
      </w:r>
      <w:r w:rsidR="001E265B" w:rsidRPr="0027009D">
        <w:rPr>
          <w:rFonts w:ascii="Times New Roman" w:hAnsi="Times New Roman" w:cs="Times New Roman"/>
          <w:sz w:val="24"/>
          <w:szCs w:val="24"/>
          <w:lang w:val="en-US"/>
        </w:rPr>
        <w:t xml:space="preserve"> </w:t>
      </w:r>
      <w:proofErr w:type="spellStart"/>
      <w:r w:rsidR="001E265B" w:rsidRPr="0027009D">
        <w:rPr>
          <w:rFonts w:ascii="Times New Roman" w:hAnsi="Times New Roman" w:cs="Times New Roman"/>
          <w:sz w:val="24"/>
          <w:szCs w:val="24"/>
          <w:lang w:val="en-US"/>
        </w:rPr>
        <w:t>IoT</w:t>
      </w:r>
      <w:proofErr w:type="spellEnd"/>
      <w:r w:rsidR="001E265B" w:rsidRPr="0027009D">
        <w:rPr>
          <w:rFonts w:ascii="Times New Roman" w:hAnsi="Times New Roman" w:cs="Times New Roman"/>
          <w:sz w:val="24"/>
          <w:szCs w:val="24"/>
          <w:lang w:val="en-US"/>
        </w:rPr>
        <w:t xml:space="preserve"> could be utilized (</w:t>
      </w:r>
      <w:proofErr w:type="spellStart"/>
      <w:r w:rsidR="001E265B" w:rsidRPr="0027009D">
        <w:rPr>
          <w:rFonts w:ascii="Times New Roman" w:hAnsi="Times New Roman" w:cs="Times New Roman"/>
          <w:sz w:val="24"/>
          <w:szCs w:val="24"/>
          <w:lang w:val="en-US"/>
        </w:rPr>
        <w:t>Manyika</w:t>
      </w:r>
      <w:proofErr w:type="spellEnd"/>
      <w:r w:rsidR="001E265B" w:rsidRPr="0027009D">
        <w:rPr>
          <w:rFonts w:ascii="Times New Roman" w:hAnsi="Times New Roman" w:cs="Times New Roman"/>
          <w:sz w:val="24"/>
          <w:szCs w:val="24"/>
          <w:lang w:val="en-US"/>
        </w:rPr>
        <w:t xml:space="preserve"> et al., 2015).</w:t>
      </w:r>
    </w:p>
    <w:p w:rsidR="006441DD" w:rsidRPr="0027009D" w:rsidRDefault="006B0F70"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Due to the fact that </w:t>
      </w:r>
      <w:r w:rsidR="00942C8F" w:rsidRPr="0027009D">
        <w:rPr>
          <w:rFonts w:ascii="Times New Roman" w:hAnsi="Times New Roman" w:cs="Times New Roman"/>
          <w:sz w:val="24"/>
          <w:szCs w:val="24"/>
          <w:lang w:val="en-US"/>
        </w:rPr>
        <w:t>m</w:t>
      </w:r>
      <w:r w:rsidR="00AC00DB" w:rsidRPr="0027009D">
        <w:rPr>
          <w:rFonts w:ascii="Times New Roman" w:hAnsi="Times New Roman" w:cs="Times New Roman"/>
          <w:sz w:val="24"/>
          <w:szCs w:val="24"/>
          <w:lang w:val="en-US"/>
        </w:rPr>
        <w:t xml:space="preserve">any of the processes in </w:t>
      </w:r>
      <w:r w:rsidR="000C5B1C" w:rsidRPr="0027009D">
        <w:rPr>
          <w:rFonts w:ascii="Times New Roman" w:hAnsi="Times New Roman" w:cs="Times New Roman"/>
          <w:sz w:val="24"/>
          <w:szCs w:val="24"/>
          <w:lang w:val="en-US"/>
        </w:rPr>
        <w:t>various</w:t>
      </w:r>
      <w:r w:rsidR="00AC00DB" w:rsidRPr="0027009D">
        <w:rPr>
          <w:rFonts w:ascii="Times New Roman" w:hAnsi="Times New Roman" w:cs="Times New Roman"/>
          <w:sz w:val="24"/>
          <w:szCs w:val="24"/>
          <w:lang w:val="en-US"/>
        </w:rPr>
        <w:t xml:space="preserve"> business spheres are similar to each other and </w:t>
      </w:r>
      <w:r w:rsidR="00121AA4" w:rsidRPr="0027009D">
        <w:rPr>
          <w:rFonts w:ascii="Times New Roman" w:hAnsi="Times New Roman" w:cs="Times New Roman"/>
          <w:sz w:val="24"/>
          <w:szCs w:val="24"/>
          <w:lang w:val="en-US"/>
        </w:rPr>
        <w:t xml:space="preserve">the </w:t>
      </w:r>
      <w:proofErr w:type="spellStart"/>
      <w:r w:rsidR="00121AA4" w:rsidRPr="0027009D">
        <w:rPr>
          <w:rFonts w:ascii="Times New Roman" w:hAnsi="Times New Roman" w:cs="Times New Roman"/>
          <w:sz w:val="24"/>
          <w:szCs w:val="24"/>
          <w:lang w:val="en-US"/>
        </w:rPr>
        <w:t>IoT</w:t>
      </w:r>
      <w:proofErr w:type="spellEnd"/>
      <w:r w:rsidR="00121AA4" w:rsidRPr="0027009D">
        <w:rPr>
          <w:rFonts w:ascii="Times New Roman" w:hAnsi="Times New Roman" w:cs="Times New Roman"/>
          <w:sz w:val="24"/>
          <w:szCs w:val="24"/>
          <w:lang w:val="en-US"/>
        </w:rPr>
        <w:t xml:space="preserve"> technologies and applications in different processes usually overlap</w:t>
      </w:r>
      <w:r w:rsidRPr="0027009D">
        <w:rPr>
          <w:rFonts w:ascii="Times New Roman" w:hAnsi="Times New Roman" w:cs="Times New Roman"/>
          <w:sz w:val="24"/>
          <w:szCs w:val="24"/>
          <w:lang w:val="en-US"/>
        </w:rPr>
        <w:t xml:space="preserve">, the researchers previously did not focus a lot on the analysis </w:t>
      </w:r>
      <w:r w:rsidR="00121AA4" w:rsidRPr="0027009D">
        <w:rPr>
          <w:rFonts w:ascii="Times New Roman" w:hAnsi="Times New Roman" w:cs="Times New Roman"/>
          <w:sz w:val="24"/>
          <w:szCs w:val="24"/>
          <w:lang w:val="en-US"/>
        </w:rPr>
        <w:t xml:space="preserve">the </w:t>
      </w:r>
      <w:proofErr w:type="spellStart"/>
      <w:r w:rsidR="00121AA4" w:rsidRPr="0027009D">
        <w:rPr>
          <w:rFonts w:ascii="Times New Roman" w:hAnsi="Times New Roman" w:cs="Times New Roman"/>
          <w:sz w:val="24"/>
          <w:szCs w:val="24"/>
          <w:lang w:val="en-US"/>
        </w:rPr>
        <w:t>IoT</w:t>
      </w:r>
      <w:proofErr w:type="spellEnd"/>
      <w:r w:rsidR="00121AA4" w:rsidRPr="0027009D">
        <w:rPr>
          <w:rFonts w:ascii="Times New Roman" w:hAnsi="Times New Roman" w:cs="Times New Roman"/>
          <w:sz w:val="24"/>
          <w:szCs w:val="24"/>
          <w:lang w:val="en-US"/>
        </w:rPr>
        <w:t xml:space="preserve"> </w:t>
      </w:r>
      <w:r w:rsidRPr="0027009D">
        <w:rPr>
          <w:rFonts w:ascii="Times New Roman" w:hAnsi="Times New Roman" w:cs="Times New Roman"/>
          <w:sz w:val="24"/>
          <w:szCs w:val="24"/>
          <w:lang w:val="en-US"/>
        </w:rPr>
        <w:t xml:space="preserve">application </w:t>
      </w:r>
      <w:r w:rsidR="00121AA4" w:rsidRPr="0027009D">
        <w:rPr>
          <w:rFonts w:ascii="Times New Roman" w:hAnsi="Times New Roman" w:cs="Times New Roman"/>
          <w:sz w:val="24"/>
          <w:szCs w:val="24"/>
          <w:lang w:val="en-US"/>
        </w:rPr>
        <w:t>in separate industries</w:t>
      </w:r>
      <w:r w:rsidR="00AC00DB" w:rsidRPr="0027009D">
        <w:rPr>
          <w:rFonts w:ascii="Times New Roman" w:hAnsi="Times New Roman" w:cs="Times New Roman"/>
          <w:sz w:val="24"/>
          <w:szCs w:val="24"/>
          <w:lang w:val="en-US"/>
        </w:rPr>
        <w:t xml:space="preserve">. </w:t>
      </w:r>
      <w:r w:rsidR="00942C8F" w:rsidRPr="0027009D">
        <w:rPr>
          <w:rFonts w:ascii="Times New Roman" w:hAnsi="Times New Roman" w:cs="Times New Roman"/>
          <w:sz w:val="24"/>
          <w:szCs w:val="24"/>
          <w:lang w:val="en-US"/>
        </w:rPr>
        <w:t xml:space="preserve">This deficit does not allow industry managers to obtain the full understanding of the value from </w:t>
      </w:r>
      <w:proofErr w:type="spellStart"/>
      <w:r w:rsidR="00942C8F" w:rsidRPr="0027009D">
        <w:rPr>
          <w:rFonts w:ascii="Times New Roman" w:hAnsi="Times New Roman" w:cs="Times New Roman"/>
          <w:sz w:val="24"/>
          <w:szCs w:val="24"/>
          <w:lang w:val="en-US"/>
        </w:rPr>
        <w:t>IoT</w:t>
      </w:r>
      <w:proofErr w:type="spellEnd"/>
      <w:r w:rsidR="00942C8F" w:rsidRPr="0027009D">
        <w:rPr>
          <w:rFonts w:ascii="Times New Roman" w:hAnsi="Times New Roman" w:cs="Times New Roman"/>
          <w:sz w:val="24"/>
          <w:szCs w:val="24"/>
          <w:lang w:val="en-US"/>
        </w:rPr>
        <w:t xml:space="preserve"> applications in their business</w:t>
      </w:r>
      <w:r w:rsidR="006441DD" w:rsidRPr="0027009D">
        <w:rPr>
          <w:rFonts w:ascii="Times New Roman" w:hAnsi="Times New Roman" w:cs="Times New Roman"/>
          <w:sz w:val="24"/>
          <w:szCs w:val="24"/>
          <w:lang w:val="en-US"/>
        </w:rPr>
        <w:t xml:space="preserve">. Therefore, this research is aimed at filling this gap by reviewing the applications and </w:t>
      </w:r>
      <w:r w:rsidRPr="0027009D">
        <w:rPr>
          <w:rFonts w:ascii="Times New Roman" w:hAnsi="Times New Roman" w:cs="Times New Roman"/>
          <w:sz w:val="24"/>
          <w:szCs w:val="24"/>
          <w:lang w:val="en-US"/>
        </w:rPr>
        <w:t xml:space="preserve">understanding the </w:t>
      </w:r>
      <w:r w:rsidR="006441DD" w:rsidRPr="0027009D">
        <w:rPr>
          <w:rFonts w:ascii="Times New Roman" w:hAnsi="Times New Roman" w:cs="Times New Roman"/>
          <w:sz w:val="24"/>
          <w:szCs w:val="24"/>
          <w:lang w:val="en-US"/>
        </w:rPr>
        <w:t xml:space="preserve">potential of the </w:t>
      </w:r>
      <w:proofErr w:type="spellStart"/>
      <w:r w:rsidR="006441DD" w:rsidRPr="0027009D">
        <w:rPr>
          <w:rFonts w:ascii="Times New Roman" w:hAnsi="Times New Roman" w:cs="Times New Roman"/>
          <w:sz w:val="24"/>
          <w:szCs w:val="24"/>
          <w:lang w:val="en-US"/>
        </w:rPr>
        <w:t>IoT</w:t>
      </w:r>
      <w:proofErr w:type="spellEnd"/>
      <w:r w:rsidR="006441DD" w:rsidRPr="0027009D">
        <w:rPr>
          <w:rFonts w:ascii="Times New Roman" w:hAnsi="Times New Roman" w:cs="Times New Roman"/>
          <w:sz w:val="24"/>
          <w:szCs w:val="24"/>
          <w:lang w:val="en-US"/>
        </w:rPr>
        <w:t xml:space="preserve"> in </w:t>
      </w:r>
      <w:r w:rsidR="007A3BE5">
        <w:rPr>
          <w:rFonts w:ascii="Times New Roman" w:hAnsi="Times New Roman" w:cs="Times New Roman"/>
          <w:sz w:val="24"/>
          <w:szCs w:val="24"/>
          <w:lang w:val="en-US"/>
        </w:rPr>
        <w:t>Fast-Moving Consumer Goods (</w:t>
      </w:r>
      <w:r w:rsidR="006441DD" w:rsidRPr="0027009D">
        <w:rPr>
          <w:rFonts w:ascii="Times New Roman" w:hAnsi="Times New Roman" w:cs="Times New Roman"/>
          <w:sz w:val="24"/>
          <w:szCs w:val="24"/>
          <w:lang w:val="en-US"/>
        </w:rPr>
        <w:t>FMCG</w:t>
      </w:r>
      <w:r w:rsidR="007A3BE5">
        <w:rPr>
          <w:rFonts w:ascii="Times New Roman" w:hAnsi="Times New Roman" w:cs="Times New Roman"/>
          <w:sz w:val="24"/>
          <w:szCs w:val="24"/>
          <w:lang w:val="en-US"/>
        </w:rPr>
        <w:t>)</w:t>
      </w:r>
      <w:r w:rsidR="006441DD" w:rsidRPr="0027009D">
        <w:rPr>
          <w:rFonts w:ascii="Times New Roman" w:hAnsi="Times New Roman" w:cs="Times New Roman"/>
          <w:sz w:val="24"/>
          <w:szCs w:val="24"/>
          <w:lang w:val="en-US"/>
        </w:rPr>
        <w:t xml:space="preserve"> industry.</w:t>
      </w:r>
    </w:p>
    <w:p w:rsidR="006441DD" w:rsidRPr="0027009D" w:rsidRDefault="006441DD"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The FMCG industry was chosen for this research because of its high complexity and the opportunity to analyze the potential of both consumer and non-consumer applications of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w:t>
      </w:r>
      <w:r w:rsidR="00D109EE" w:rsidRPr="0027009D">
        <w:rPr>
          <w:rFonts w:ascii="Times New Roman" w:hAnsi="Times New Roman" w:cs="Times New Roman"/>
          <w:sz w:val="24"/>
          <w:szCs w:val="24"/>
          <w:lang w:val="en-US"/>
        </w:rPr>
        <w:t>The</w:t>
      </w:r>
      <w:r w:rsidRPr="0027009D">
        <w:rPr>
          <w:rFonts w:ascii="Times New Roman" w:hAnsi="Times New Roman" w:cs="Times New Roman"/>
          <w:sz w:val="24"/>
          <w:szCs w:val="24"/>
          <w:lang w:val="en-US"/>
        </w:rPr>
        <w:t xml:space="preserve"> </w:t>
      </w:r>
      <w:r w:rsidR="00BB364F" w:rsidRPr="0027009D">
        <w:rPr>
          <w:rFonts w:ascii="Times New Roman" w:hAnsi="Times New Roman" w:cs="Times New Roman"/>
          <w:sz w:val="24"/>
          <w:szCs w:val="24"/>
          <w:lang w:val="en-US"/>
        </w:rPr>
        <w:t xml:space="preserve">chosen </w:t>
      </w:r>
      <w:r w:rsidRPr="0027009D">
        <w:rPr>
          <w:rFonts w:ascii="Times New Roman" w:hAnsi="Times New Roman" w:cs="Times New Roman"/>
          <w:sz w:val="24"/>
          <w:szCs w:val="24"/>
          <w:lang w:val="en-US"/>
        </w:rPr>
        <w:t xml:space="preserve">industry includes different operations from product design and manufacturing to selling </w:t>
      </w:r>
      <w:r w:rsidR="00D109EE" w:rsidRPr="0027009D">
        <w:rPr>
          <w:rFonts w:ascii="Times New Roman" w:hAnsi="Times New Roman" w:cs="Times New Roman"/>
          <w:sz w:val="24"/>
          <w:szCs w:val="24"/>
          <w:lang w:val="en-US"/>
        </w:rPr>
        <w:t>goods</w:t>
      </w:r>
      <w:r w:rsidRPr="0027009D">
        <w:rPr>
          <w:rFonts w:ascii="Times New Roman" w:hAnsi="Times New Roman" w:cs="Times New Roman"/>
          <w:sz w:val="24"/>
          <w:szCs w:val="24"/>
          <w:lang w:val="en-US"/>
        </w:rPr>
        <w:t xml:space="preserve"> to consumers through different channels</w:t>
      </w:r>
      <w:r w:rsidR="00D109EE" w:rsidRPr="0027009D">
        <w:rPr>
          <w:rFonts w:ascii="Times New Roman" w:hAnsi="Times New Roman" w:cs="Times New Roman"/>
          <w:sz w:val="24"/>
          <w:szCs w:val="24"/>
          <w:lang w:val="en-US"/>
        </w:rPr>
        <w:t xml:space="preserve">. It also deals with food and non-food short shelf life products and, </w:t>
      </w:r>
      <w:r w:rsidR="009B30BD" w:rsidRPr="0027009D">
        <w:rPr>
          <w:rFonts w:ascii="Times New Roman" w:hAnsi="Times New Roman" w:cs="Times New Roman"/>
          <w:sz w:val="24"/>
          <w:szCs w:val="24"/>
          <w:lang w:val="en-US"/>
        </w:rPr>
        <w:t>hence</w:t>
      </w:r>
      <w:r w:rsidR="00D109EE" w:rsidRPr="0027009D">
        <w:rPr>
          <w:rFonts w:ascii="Times New Roman" w:hAnsi="Times New Roman" w:cs="Times New Roman"/>
          <w:sz w:val="24"/>
          <w:szCs w:val="24"/>
          <w:lang w:val="en-US"/>
        </w:rPr>
        <w:t>, allows to look, for example, at</w:t>
      </w:r>
      <w:r w:rsidR="00FF4705" w:rsidRPr="0027009D">
        <w:rPr>
          <w:rFonts w:ascii="Times New Roman" w:hAnsi="Times New Roman" w:cs="Times New Roman"/>
          <w:sz w:val="24"/>
          <w:szCs w:val="24"/>
          <w:lang w:val="en-US"/>
        </w:rPr>
        <w:t xml:space="preserve"> the</w:t>
      </w:r>
      <w:r w:rsidR="00D109EE" w:rsidRPr="0027009D">
        <w:rPr>
          <w:rFonts w:ascii="Times New Roman" w:hAnsi="Times New Roman" w:cs="Times New Roman"/>
          <w:sz w:val="24"/>
          <w:szCs w:val="24"/>
          <w:lang w:val="en-US"/>
        </w:rPr>
        <w:t xml:space="preserve"> </w:t>
      </w:r>
      <w:proofErr w:type="spellStart"/>
      <w:r w:rsidR="00D109EE" w:rsidRPr="0027009D">
        <w:rPr>
          <w:rFonts w:ascii="Times New Roman" w:hAnsi="Times New Roman" w:cs="Times New Roman"/>
          <w:sz w:val="24"/>
          <w:szCs w:val="24"/>
          <w:lang w:val="en-US"/>
        </w:rPr>
        <w:t>IoT</w:t>
      </w:r>
      <w:proofErr w:type="spellEnd"/>
      <w:r w:rsidR="00D109EE" w:rsidRPr="0027009D">
        <w:rPr>
          <w:rFonts w:ascii="Times New Roman" w:hAnsi="Times New Roman" w:cs="Times New Roman"/>
          <w:sz w:val="24"/>
          <w:szCs w:val="24"/>
          <w:lang w:val="en-US"/>
        </w:rPr>
        <w:t xml:space="preserve"> in agriculture sector, or analyze the potential </w:t>
      </w:r>
      <w:r w:rsidR="009B30BD" w:rsidRPr="0027009D">
        <w:rPr>
          <w:rFonts w:ascii="Times New Roman" w:hAnsi="Times New Roman" w:cs="Times New Roman"/>
          <w:sz w:val="24"/>
          <w:szCs w:val="24"/>
          <w:lang w:val="en-US"/>
        </w:rPr>
        <w:t>use of</w:t>
      </w:r>
      <w:r w:rsidR="00FF4705" w:rsidRPr="0027009D">
        <w:rPr>
          <w:rFonts w:ascii="Times New Roman" w:hAnsi="Times New Roman" w:cs="Times New Roman"/>
          <w:sz w:val="24"/>
          <w:szCs w:val="24"/>
          <w:lang w:val="en-US"/>
        </w:rPr>
        <w:t xml:space="preserve"> the</w:t>
      </w:r>
      <w:r w:rsidR="009B30BD" w:rsidRPr="0027009D">
        <w:rPr>
          <w:rFonts w:ascii="Times New Roman" w:hAnsi="Times New Roman" w:cs="Times New Roman"/>
          <w:sz w:val="24"/>
          <w:szCs w:val="24"/>
          <w:lang w:val="en-US"/>
        </w:rPr>
        <w:t xml:space="preserve"> </w:t>
      </w:r>
      <w:proofErr w:type="spellStart"/>
      <w:r w:rsidR="009B30BD" w:rsidRPr="0027009D">
        <w:rPr>
          <w:rFonts w:ascii="Times New Roman" w:hAnsi="Times New Roman" w:cs="Times New Roman"/>
          <w:sz w:val="24"/>
          <w:szCs w:val="24"/>
          <w:lang w:val="en-US"/>
        </w:rPr>
        <w:t>IoT</w:t>
      </w:r>
      <w:proofErr w:type="spellEnd"/>
      <w:r w:rsidR="009B30BD" w:rsidRPr="0027009D">
        <w:rPr>
          <w:rFonts w:ascii="Times New Roman" w:hAnsi="Times New Roman" w:cs="Times New Roman"/>
          <w:sz w:val="24"/>
          <w:szCs w:val="24"/>
          <w:lang w:val="en-US"/>
        </w:rPr>
        <w:t xml:space="preserve"> for communication with consumer. </w:t>
      </w:r>
      <w:r w:rsidR="00BB364F" w:rsidRPr="0027009D">
        <w:rPr>
          <w:rFonts w:ascii="Times New Roman" w:hAnsi="Times New Roman" w:cs="Times New Roman"/>
          <w:sz w:val="24"/>
          <w:szCs w:val="24"/>
          <w:lang w:val="en-US"/>
        </w:rPr>
        <w:t>Another characteristics of the FMCG industry is that</w:t>
      </w:r>
      <w:r w:rsidR="00FF4705" w:rsidRPr="0027009D">
        <w:rPr>
          <w:rFonts w:ascii="Times New Roman" w:hAnsi="Times New Roman" w:cs="Times New Roman"/>
          <w:sz w:val="24"/>
          <w:szCs w:val="24"/>
          <w:lang w:val="en-US"/>
        </w:rPr>
        <w:t xml:space="preserve"> the</w:t>
      </w:r>
      <w:r w:rsidR="00BB364F" w:rsidRPr="0027009D">
        <w:rPr>
          <w:rFonts w:ascii="Times New Roman" w:hAnsi="Times New Roman" w:cs="Times New Roman"/>
          <w:sz w:val="24"/>
          <w:szCs w:val="24"/>
          <w:lang w:val="en-US"/>
        </w:rPr>
        <w:t xml:space="preserve"> low cost of the products,</w:t>
      </w:r>
      <w:r w:rsidR="00FF4705" w:rsidRPr="0027009D">
        <w:rPr>
          <w:rFonts w:ascii="Times New Roman" w:hAnsi="Times New Roman" w:cs="Times New Roman"/>
          <w:sz w:val="24"/>
          <w:szCs w:val="24"/>
          <w:lang w:val="en-US"/>
        </w:rPr>
        <w:t xml:space="preserve"> the</w:t>
      </w:r>
      <w:r w:rsidR="00BB364F" w:rsidRPr="0027009D">
        <w:rPr>
          <w:rFonts w:ascii="Times New Roman" w:hAnsi="Times New Roman" w:cs="Times New Roman"/>
          <w:sz w:val="24"/>
          <w:szCs w:val="24"/>
          <w:lang w:val="en-US"/>
        </w:rPr>
        <w:t xml:space="preserve"> large volume of production and high </w:t>
      </w:r>
      <w:r w:rsidR="00BB364F" w:rsidRPr="0027009D">
        <w:rPr>
          <w:rFonts w:ascii="Times New Roman" w:hAnsi="Times New Roman" w:cs="Times New Roman"/>
          <w:sz w:val="24"/>
          <w:szCs w:val="24"/>
          <w:lang w:val="en-US"/>
        </w:rPr>
        <w:lastRenderedPageBreak/>
        <w:t xml:space="preserve">turnover rates </w:t>
      </w:r>
      <w:r w:rsidR="000C4676" w:rsidRPr="0027009D">
        <w:rPr>
          <w:rFonts w:ascii="Times New Roman" w:hAnsi="Times New Roman" w:cs="Times New Roman"/>
          <w:sz w:val="24"/>
          <w:szCs w:val="24"/>
          <w:lang w:val="en-US"/>
        </w:rPr>
        <w:t xml:space="preserve">result in great number of innovations in products, processes, business models etc. This means that the industry has a big potential for utilization of the </w:t>
      </w:r>
      <w:proofErr w:type="spellStart"/>
      <w:r w:rsidR="000C4676" w:rsidRPr="0027009D">
        <w:rPr>
          <w:rFonts w:ascii="Times New Roman" w:hAnsi="Times New Roman" w:cs="Times New Roman"/>
          <w:sz w:val="24"/>
          <w:szCs w:val="24"/>
          <w:lang w:val="en-US"/>
        </w:rPr>
        <w:t>IoT</w:t>
      </w:r>
      <w:proofErr w:type="spellEnd"/>
      <w:r w:rsidR="000C4676" w:rsidRPr="0027009D">
        <w:rPr>
          <w:rFonts w:ascii="Times New Roman" w:hAnsi="Times New Roman" w:cs="Times New Roman"/>
          <w:sz w:val="24"/>
          <w:szCs w:val="24"/>
          <w:lang w:val="en-US"/>
        </w:rPr>
        <w:t xml:space="preserve"> and have means to provide relatively quick diffusion on new consumer </w:t>
      </w:r>
      <w:proofErr w:type="spellStart"/>
      <w:r w:rsidR="000C4676" w:rsidRPr="0027009D">
        <w:rPr>
          <w:rFonts w:ascii="Times New Roman" w:hAnsi="Times New Roman" w:cs="Times New Roman"/>
          <w:sz w:val="24"/>
          <w:szCs w:val="24"/>
          <w:lang w:val="en-US"/>
        </w:rPr>
        <w:t>IoT</w:t>
      </w:r>
      <w:proofErr w:type="spellEnd"/>
      <w:r w:rsidR="000C4676" w:rsidRPr="0027009D">
        <w:rPr>
          <w:rFonts w:ascii="Times New Roman" w:hAnsi="Times New Roman" w:cs="Times New Roman"/>
          <w:sz w:val="24"/>
          <w:szCs w:val="24"/>
          <w:lang w:val="en-US"/>
        </w:rPr>
        <w:t xml:space="preserve"> application</w:t>
      </w:r>
      <w:r w:rsidR="00FF4705" w:rsidRPr="0027009D">
        <w:rPr>
          <w:rFonts w:ascii="Times New Roman" w:hAnsi="Times New Roman" w:cs="Times New Roman"/>
          <w:sz w:val="24"/>
          <w:szCs w:val="24"/>
          <w:lang w:val="en-US"/>
        </w:rPr>
        <w:t>s</w:t>
      </w:r>
      <w:r w:rsidR="000C4676" w:rsidRPr="0027009D">
        <w:rPr>
          <w:rFonts w:ascii="Times New Roman" w:hAnsi="Times New Roman" w:cs="Times New Roman"/>
          <w:sz w:val="24"/>
          <w:szCs w:val="24"/>
          <w:lang w:val="en-US"/>
        </w:rPr>
        <w:t>.</w:t>
      </w:r>
      <w:r w:rsidR="005E7F5F">
        <w:rPr>
          <w:rFonts w:ascii="Times New Roman" w:hAnsi="Times New Roman" w:cs="Times New Roman"/>
          <w:sz w:val="24"/>
          <w:szCs w:val="24"/>
          <w:lang w:val="en-US"/>
        </w:rPr>
        <w:t xml:space="preserve"> </w:t>
      </w:r>
      <w:r w:rsidR="009B30BD" w:rsidRPr="0027009D">
        <w:rPr>
          <w:rFonts w:ascii="Times New Roman" w:hAnsi="Times New Roman" w:cs="Times New Roman"/>
          <w:sz w:val="24"/>
          <w:szCs w:val="24"/>
          <w:lang w:val="en-US"/>
        </w:rPr>
        <w:t xml:space="preserve">Therefore, </w:t>
      </w:r>
      <w:r w:rsidR="000C4676" w:rsidRPr="0027009D">
        <w:rPr>
          <w:rFonts w:ascii="Times New Roman" w:hAnsi="Times New Roman" w:cs="Times New Roman"/>
          <w:sz w:val="24"/>
          <w:szCs w:val="24"/>
          <w:lang w:val="en-US"/>
        </w:rPr>
        <w:t>focusing on</w:t>
      </w:r>
      <w:r w:rsidR="009B30BD" w:rsidRPr="0027009D">
        <w:rPr>
          <w:rFonts w:ascii="Times New Roman" w:hAnsi="Times New Roman" w:cs="Times New Roman"/>
          <w:sz w:val="24"/>
          <w:szCs w:val="24"/>
          <w:lang w:val="en-US"/>
        </w:rPr>
        <w:t xml:space="preserve"> </w:t>
      </w:r>
      <w:proofErr w:type="spellStart"/>
      <w:r w:rsidR="009B30BD" w:rsidRPr="0027009D">
        <w:rPr>
          <w:rFonts w:ascii="Times New Roman" w:hAnsi="Times New Roman" w:cs="Times New Roman"/>
          <w:sz w:val="24"/>
          <w:szCs w:val="24"/>
          <w:lang w:val="en-US"/>
        </w:rPr>
        <w:t>IoT</w:t>
      </w:r>
      <w:proofErr w:type="spellEnd"/>
      <w:r w:rsidR="009B30BD" w:rsidRPr="0027009D">
        <w:rPr>
          <w:rFonts w:ascii="Times New Roman" w:hAnsi="Times New Roman" w:cs="Times New Roman"/>
          <w:sz w:val="24"/>
          <w:szCs w:val="24"/>
          <w:lang w:val="en-US"/>
        </w:rPr>
        <w:t xml:space="preserve"> in FMCG industry will </w:t>
      </w:r>
      <w:r w:rsidR="000C4676" w:rsidRPr="0027009D">
        <w:rPr>
          <w:rFonts w:ascii="Times New Roman" w:hAnsi="Times New Roman" w:cs="Times New Roman"/>
          <w:sz w:val="24"/>
          <w:szCs w:val="24"/>
          <w:lang w:val="en-US"/>
        </w:rPr>
        <w:t>allow us to cover</w:t>
      </w:r>
      <w:r w:rsidR="009B30BD" w:rsidRPr="0027009D">
        <w:rPr>
          <w:rFonts w:ascii="Times New Roman" w:hAnsi="Times New Roman" w:cs="Times New Roman"/>
          <w:sz w:val="24"/>
          <w:szCs w:val="24"/>
          <w:lang w:val="en-US"/>
        </w:rPr>
        <w:t xml:space="preserve"> a wide range o</w:t>
      </w:r>
      <w:r w:rsidR="000C4676" w:rsidRPr="0027009D">
        <w:rPr>
          <w:rFonts w:ascii="Times New Roman" w:hAnsi="Times New Roman" w:cs="Times New Roman"/>
          <w:sz w:val="24"/>
          <w:szCs w:val="24"/>
          <w:lang w:val="en-US"/>
        </w:rPr>
        <w:t xml:space="preserve">f the </w:t>
      </w:r>
      <w:proofErr w:type="spellStart"/>
      <w:r w:rsidR="000C4676" w:rsidRPr="0027009D">
        <w:rPr>
          <w:rFonts w:ascii="Times New Roman" w:hAnsi="Times New Roman" w:cs="Times New Roman"/>
          <w:sz w:val="24"/>
          <w:szCs w:val="24"/>
          <w:lang w:val="en-US"/>
        </w:rPr>
        <w:t>IoT</w:t>
      </w:r>
      <w:proofErr w:type="spellEnd"/>
      <w:r w:rsidR="000C4676" w:rsidRPr="0027009D">
        <w:rPr>
          <w:rFonts w:ascii="Times New Roman" w:hAnsi="Times New Roman" w:cs="Times New Roman"/>
          <w:sz w:val="24"/>
          <w:szCs w:val="24"/>
          <w:lang w:val="en-US"/>
        </w:rPr>
        <w:t xml:space="preserve"> applications and </w:t>
      </w:r>
      <w:r w:rsidR="009B30BD" w:rsidRPr="0027009D">
        <w:rPr>
          <w:rFonts w:ascii="Times New Roman" w:hAnsi="Times New Roman" w:cs="Times New Roman"/>
          <w:sz w:val="24"/>
          <w:szCs w:val="24"/>
          <w:lang w:val="en-US"/>
        </w:rPr>
        <w:t xml:space="preserve">to get a finer understanding of the scale of </w:t>
      </w:r>
      <w:r w:rsidR="000C4676" w:rsidRPr="0027009D">
        <w:rPr>
          <w:rFonts w:ascii="Times New Roman" w:hAnsi="Times New Roman" w:cs="Times New Roman"/>
          <w:sz w:val="24"/>
          <w:szCs w:val="24"/>
          <w:lang w:val="en-US"/>
        </w:rPr>
        <w:t xml:space="preserve">the </w:t>
      </w:r>
      <w:r w:rsidR="009B30BD" w:rsidRPr="0027009D">
        <w:rPr>
          <w:rFonts w:ascii="Times New Roman" w:hAnsi="Times New Roman" w:cs="Times New Roman"/>
          <w:sz w:val="24"/>
          <w:szCs w:val="24"/>
          <w:lang w:val="en-US"/>
        </w:rPr>
        <w:t>interconnectedness of the smart objects</w:t>
      </w:r>
      <w:r w:rsidR="00BB364F" w:rsidRPr="0027009D">
        <w:rPr>
          <w:rFonts w:ascii="Times New Roman" w:hAnsi="Times New Roman" w:cs="Times New Roman"/>
          <w:sz w:val="24"/>
          <w:szCs w:val="24"/>
          <w:lang w:val="en-US"/>
        </w:rPr>
        <w:t xml:space="preserve"> within consumer and non-consumer worlds. </w:t>
      </w:r>
    </w:p>
    <w:p w:rsidR="00CD2888" w:rsidRPr="0027009D" w:rsidRDefault="00FF4705"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According to the above, t</w:t>
      </w:r>
      <w:r w:rsidR="00CD2888" w:rsidRPr="0027009D">
        <w:rPr>
          <w:rFonts w:ascii="Times New Roman" w:hAnsi="Times New Roman" w:cs="Times New Roman"/>
          <w:sz w:val="24"/>
          <w:szCs w:val="24"/>
          <w:lang w:val="en-US"/>
        </w:rPr>
        <w:t>his paper is aimed to answer the following research questions:</w:t>
      </w:r>
    </w:p>
    <w:p w:rsidR="00CD2888" w:rsidRPr="0027009D" w:rsidRDefault="00CD2888"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RQ1. What are the current consumer and non-consumer applications o</w:t>
      </w:r>
      <w:r w:rsidR="00BF352F" w:rsidRPr="0027009D">
        <w:rPr>
          <w:rFonts w:ascii="Times New Roman" w:hAnsi="Times New Roman" w:cs="Times New Roman"/>
          <w:sz w:val="24"/>
          <w:szCs w:val="24"/>
          <w:lang w:val="en-US"/>
        </w:rPr>
        <w:t>f</w:t>
      </w:r>
      <w:r w:rsidRPr="0027009D">
        <w:rPr>
          <w:rFonts w:ascii="Times New Roman" w:hAnsi="Times New Roman" w:cs="Times New Roman"/>
          <w:sz w:val="24"/>
          <w:szCs w:val="24"/>
          <w:lang w:val="en-US"/>
        </w:rPr>
        <w:t xml:space="preserve">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in the FMCG industry?</w:t>
      </w:r>
    </w:p>
    <w:p w:rsidR="00CD2888" w:rsidRPr="0027009D" w:rsidRDefault="00CD2888"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RQ2. In which areas of the FMCG industry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can bring the most value?</w:t>
      </w:r>
    </w:p>
    <w:p w:rsidR="00E86164" w:rsidRPr="0027009D" w:rsidRDefault="00E86164"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The main objective of this paper is to provide the overview of the implementation of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in the complex set of FMCG companies’ operations and highlight the areas with most potential for value generation from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application. In order to accomplish this objective, the following tasks are specified:</w:t>
      </w:r>
    </w:p>
    <w:p w:rsidR="00E86164" w:rsidRPr="0027009D" w:rsidRDefault="00E86164" w:rsidP="0027009D">
      <w:pPr>
        <w:pStyle w:val="ListParagraph"/>
        <w:numPr>
          <w:ilvl w:val="0"/>
          <w:numId w:val="7"/>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Provide definitions of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and FMCG industry</w:t>
      </w:r>
    </w:p>
    <w:p w:rsidR="00CE7FA9" w:rsidRPr="0027009D" w:rsidRDefault="00CE7FA9" w:rsidP="0027009D">
      <w:pPr>
        <w:pStyle w:val="ListParagraph"/>
        <w:numPr>
          <w:ilvl w:val="0"/>
          <w:numId w:val="7"/>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Determine the value chain of the FMCG industry to understand areas for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usage</w:t>
      </w:r>
    </w:p>
    <w:p w:rsidR="00CD2888" w:rsidRPr="0027009D" w:rsidRDefault="00E86164" w:rsidP="0027009D">
      <w:pPr>
        <w:pStyle w:val="ListParagraph"/>
        <w:numPr>
          <w:ilvl w:val="0"/>
          <w:numId w:val="7"/>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Specify the technologies behind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and their applications related to FMCG industry</w:t>
      </w:r>
    </w:p>
    <w:p w:rsidR="00E86164" w:rsidRPr="0027009D" w:rsidRDefault="00CE7FA9" w:rsidP="0027009D">
      <w:pPr>
        <w:pStyle w:val="ListParagraph"/>
        <w:numPr>
          <w:ilvl w:val="0"/>
          <w:numId w:val="7"/>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Trace the dynamics of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applications in FMCG to understand the potential for </w:t>
      </w:r>
      <w:r w:rsidR="007D5802" w:rsidRPr="0027009D">
        <w:rPr>
          <w:rFonts w:ascii="Times New Roman" w:hAnsi="Times New Roman" w:cs="Times New Roman"/>
          <w:sz w:val="24"/>
          <w:szCs w:val="24"/>
          <w:lang w:val="en-US"/>
        </w:rPr>
        <w:t>further improvements in different</w:t>
      </w:r>
      <w:r w:rsidRPr="0027009D">
        <w:rPr>
          <w:rFonts w:ascii="Times New Roman" w:hAnsi="Times New Roman" w:cs="Times New Roman"/>
          <w:sz w:val="24"/>
          <w:szCs w:val="24"/>
          <w:lang w:val="en-US"/>
        </w:rPr>
        <w:t xml:space="preserve"> areas</w:t>
      </w:r>
    </w:p>
    <w:p w:rsidR="00CE7FA9" w:rsidRPr="0027009D" w:rsidRDefault="00CE7FA9" w:rsidP="0027009D">
      <w:pPr>
        <w:pStyle w:val="ListParagraph"/>
        <w:numPr>
          <w:ilvl w:val="0"/>
          <w:numId w:val="7"/>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Analyze the possibility of connecting consumer and industry via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and the potential of such applications to transform the industry</w:t>
      </w:r>
    </w:p>
    <w:p w:rsidR="00CE7FA9" w:rsidRPr="0027009D" w:rsidRDefault="00CE7FA9" w:rsidP="0027009D">
      <w:pPr>
        <w:pStyle w:val="ListParagraph"/>
        <w:numPr>
          <w:ilvl w:val="0"/>
          <w:numId w:val="7"/>
        </w:numPr>
        <w:spacing w:after="0" w:line="360" w:lineRule="auto"/>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Explore the challenges for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driven innovations in FMCG environment</w:t>
      </w:r>
    </w:p>
    <w:p w:rsidR="00CE7FA9" w:rsidRPr="0027009D" w:rsidRDefault="00CE7FA9" w:rsidP="0027009D">
      <w:pPr>
        <w:spacing w:after="0" w:line="360" w:lineRule="auto"/>
        <w:ind w:left="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The specified tasks will help to verify the following hypotheses:</w:t>
      </w:r>
    </w:p>
    <w:p w:rsidR="00CE7FA9" w:rsidRPr="0027009D" w:rsidRDefault="00CE7FA9" w:rsidP="0027009D">
      <w:pPr>
        <w:spacing w:after="0" w:line="360" w:lineRule="auto"/>
        <w:ind w:left="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H1.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is one of the key technologies in FMCG industry that will allow its transformation</w:t>
      </w:r>
      <w:r w:rsidR="00634ACE" w:rsidRPr="0027009D">
        <w:rPr>
          <w:rFonts w:ascii="Times New Roman" w:hAnsi="Times New Roman" w:cs="Times New Roman"/>
          <w:sz w:val="24"/>
          <w:szCs w:val="24"/>
          <w:lang w:val="en-US"/>
        </w:rPr>
        <w:t>.</w:t>
      </w:r>
    </w:p>
    <w:p w:rsidR="00CE7FA9" w:rsidRPr="0027009D" w:rsidRDefault="00CE7FA9"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H2. Most value </w:t>
      </w:r>
      <w:r w:rsidR="00634ACE" w:rsidRPr="0027009D">
        <w:rPr>
          <w:rFonts w:ascii="Times New Roman" w:hAnsi="Times New Roman" w:cs="Times New Roman"/>
          <w:sz w:val="24"/>
          <w:szCs w:val="24"/>
          <w:lang w:val="en-US"/>
        </w:rPr>
        <w:t xml:space="preserve">from </w:t>
      </w:r>
      <w:proofErr w:type="spellStart"/>
      <w:r w:rsidR="00634ACE" w:rsidRPr="0027009D">
        <w:rPr>
          <w:rFonts w:ascii="Times New Roman" w:hAnsi="Times New Roman" w:cs="Times New Roman"/>
          <w:sz w:val="24"/>
          <w:szCs w:val="24"/>
          <w:lang w:val="en-US"/>
        </w:rPr>
        <w:t>IoT</w:t>
      </w:r>
      <w:proofErr w:type="spellEnd"/>
      <w:r w:rsidR="00634ACE" w:rsidRPr="0027009D">
        <w:rPr>
          <w:rFonts w:ascii="Times New Roman" w:hAnsi="Times New Roman" w:cs="Times New Roman"/>
          <w:sz w:val="24"/>
          <w:szCs w:val="24"/>
          <w:lang w:val="en-US"/>
        </w:rPr>
        <w:t xml:space="preserve"> implementation in FMCG </w:t>
      </w:r>
      <w:r w:rsidR="007D5802" w:rsidRPr="0027009D">
        <w:rPr>
          <w:rFonts w:ascii="Times New Roman" w:hAnsi="Times New Roman" w:cs="Times New Roman"/>
          <w:sz w:val="24"/>
          <w:szCs w:val="24"/>
          <w:lang w:val="en-US"/>
        </w:rPr>
        <w:t>is expected</w:t>
      </w:r>
      <w:r w:rsidRPr="0027009D">
        <w:rPr>
          <w:rFonts w:ascii="Times New Roman" w:hAnsi="Times New Roman" w:cs="Times New Roman"/>
          <w:sz w:val="24"/>
          <w:szCs w:val="24"/>
          <w:lang w:val="en-US"/>
        </w:rPr>
        <w:t xml:space="preserve"> </w:t>
      </w:r>
      <w:r w:rsidR="00634ACE" w:rsidRPr="0027009D">
        <w:rPr>
          <w:rFonts w:ascii="Times New Roman" w:hAnsi="Times New Roman" w:cs="Times New Roman"/>
          <w:sz w:val="24"/>
          <w:szCs w:val="24"/>
          <w:lang w:val="en-US"/>
        </w:rPr>
        <w:t>to be captured from the optimization of the internal processes</w:t>
      </w:r>
      <w:r w:rsidRPr="0027009D">
        <w:rPr>
          <w:rFonts w:ascii="Times New Roman" w:hAnsi="Times New Roman" w:cs="Times New Roman"/>
          <w:sz w:val="24"/>
          <w:szCs w:val="24"/>
          <w:lang w:val="en-US"/>
        </w:rPr>
        <w:t>, whereas consumer</w:t>
      </w:r>
      <w:r w:rsidR="00634ACE" w:rsidRPr="0027009D">
        <w:rPr>
          <w:rFonts w:ascii="Times New Roman" w:hAnsi="Times New Roman" w:cs="Times New Roman"/>
          <w:sz w:val="24"/>
          <w:szCs w:val="24"/>
          <w:lang w:val="en-US"/>
        </w:rPr>
        <w:t xml:space="preserve"> applications of</w:t>
      </w:r>
      <w:r w:rsidRPr="0027009D">
        <w:rPr>
          <w:rFonts w:ascii="Times New Roman" w:hAnsi="Times New Roman" w:cs="Times New Roman"/>
          <w:sz w:val="24"/>
          <w:szCs w:val="24"/>
          <w:lang w:val="en-US"/>
        </w:rPr>
        <w:t xml:space="preserv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w:t>
      </w:r>
      <w:r w:rsidR="00634ACE" w:rsidRPr="0027009D">
        <w:rPr>
          <w:rFonts w:ascii="Times New Roman" w:hAnsi="Times New Roman" w:cs="Times New Roman"/>
          <w:sz w:val="24"/>
          <w:szCs w:val="24"/>
          <w:lang w:val="en-US"/>
        </w:rPr>
        <w:t>in FMCG will be limited and their value will lie in consumer data collection and its further usage for business purposes.</w:t>
      </w:r>
    </w:p>
    <w:p w:rsidR="00634ACE" w:rsidRPr="0027009D" w:rsidRDefault="00634ACE"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In this paper it is intended to map the possible applications of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in the valu</w:t>
      </w:r>
      <w:r w:rsidR="001901DC" w:rsidRPr="0027009D">
        <w:rPr>
          <w:rFonts w:ascii="Times New Roman" w:hAnsi="Times New Roman" w:cs="Times New Roman"/>
          <w:sz w:val="24"/>
          <w:szCs w:val="24"/>
          <w:lang w:val="en-US"/>
        </w:rPr>
        <w:t>e chain of the FMCG companies</w:t>
      </w:r>
      <w:r w:rsidRPr="0027009D">
        <w:rPr>
          <w:rFonts w:ascii="Times New Roman" w:hAnsi="Times New Roman" w:cs="Times New Roman"/>
          <w:sz w:val="24"/>
          <w:szCs w:val="24"/>
          <w:lang w:val="en-US"/>
        </w:rPr>
        <w:t xml:space="preserve"> which in turn will allow to conclude </w:t>
      </w:r>
      <w:r w:rsidR="001901DC" w:rsidRPr="0027009D">
        <w:rPr>
          <w:rFonts w:ascii="Times New Roman" w:hAnsi="Times New Roman" w:cs="Times New Roman"/>
          <w:sz w:val="24"/>
          <w:szCs w:val="24"/>
          <w:lang w:val="en-US"/>
        </w:rPr>
        <w:t xml:space="preserve">what areas of the industry will be more affected by introduction of the new technology. As existing studies of the economic effects and strategic significance of the </w:t>
      </w:r>
      <w:proofErr w:type="spellStart"/>
      <w:r w:rsidR="001901DC" w:rsidRPr="0027009D">
        <w:rPr>
          <w:rFonts w:ascii="Times New Roman" w:hAnsi="Times New Roman" w:cs="Times New Roman"/>
          <w:sz w:val="24"/>
          <w:szCs w:val="24"/>
          <w:lang w:val="en-US"/>
        </w:rPr>
        <w:t>IoT</w:t>
      </w:r>
      <w:proofErr w:type="spellEnd"/>
      <w:r w:rsidR="001901DC" w:rsidRPr="0027009D">
        <w:rPr>
          <w:rFonts w:ascii="Times New Roman" w:hAnsi="Times New Roman" w:cs="Times New Roman"/>
          <w:sz w:val="24"/>
          <w:szCs w:val="24"/>
          <w:lang w:val="en-US"/>
        </w:rPr>
        <w:t xml:space="preserve"> implementation typically do not focus on the industry specifics due to the industrial convergence feature of the </w:t>
      </w:r>
      <w:proofErr w:type="spellStart"/>
      <w:r w:rsidR="001901DC" w:rsidRPr="0027009D">
        <w:rPr>
          <w:rFonts w:ascii="Times New Roman" w:hAnsi="Times New Roman" w:cs="Times New Roman"/>
          <w:sz w:val="24"/>
          <w:szCs w:val="24"/>
          <w:lang w:val="en-US"/>
        </w:rPr>
        <w:t>IoT</w:t>
      </w:r>
      <w:proofErr w:type="spellEnd"/>
      <w:r w:rsidR="001901DC" w:rsidRPr="0027009D">
        <w:rPr>
          <w:rFonts w:ascii="Times New Roman" w:hAnsi="Times New Roman" w:cs="Times New Roman"/>
          <w:sz w:val="24"/>
          <w:szCs w:val="24"/>
          <w:lang w:val="en-US"/>
        </w:rPr>
        <w:t xml:space="preserve"> applications</w:t>
      </w:r>
      <w:r w:rsidR="007F2CFF" w:rsidRPr="0027009D">
        <w:rPr>
          <w:rFonts w:ascii="Times New Roman" w:hAnsi="Times New Roman" w:cs="Times New Roman"/>
          <w:sz w:val="24"/>
          <w:szCs w:val="24"/>
          <w:lang w:val="en-US"/>
        </w:rPr>
        <w:t xml:space="preserve">, by disclosing the value of </w:t>
      </w:r>
      <w:proofErr w:type="spellStart"/>
      <w:r w:rsidR="007F2CFF" w:rsidRPr="0027009D">
        <w:rPr>
          <w:rFonts w:ascii="Times New Roman" w:hAnsi="Times New Roman" w:cs="Times New Roman"/>
          <w:sz w:val="24"/>
          <w:szCs w:val="24"/>
          <w:lang w:val="en-US"/>
        </w:rPr>
        <w:t>IoT</w:t>
      </w:r>
      <w:proofErr w:type="spellEnd"/>
      <w:r w:rsidR="007F2CFF" w:rsidRPr="0027009D">
        <w:rPr>
          <w:rFonts w:ascii="Times New Roman" w:hAnsi="Times New Roman" w:cs="Times New Roman"/>
          <w:sz w:val="24"/>
          <w:szCs w:val="24"/>
          <w:lang w:val="en-US"/>
        </w:rPr>
        <w:t xml:space="preserve"> application for the </w:t>
      </w:r>
      <w:r w:rsidR="007A3BE5">
        <w:rPr>
          <w:rFonts w:ascii="Times New Roman" w:hAnsi="Times New Roman" w:cs="Times New Roman"/>
          <w:sz w:val="24"/>
          <w:szCs w:val="24"/>
          <w:lang w:val="en-US"/>
        </w:rPr>
        <w:t>Consumer Goods</w:t>
      </w:r>
      <w:r w:rsidR="007F2CFF" w:rsidRPr="0027009D">
        <w:rPr>
          <w:rFonts w:ascii="Times New Roman" w:hAnsi="Times New Roman" w:cs="Times New Roman"/>
          <w:sz w:val="24"/>
          <w:szCs w:val="24"/>
          <w:lang w:val="en-US"/>
        </w:rPr>
        <w:t xml:space="preserve"> companies this paper will provide additional contribution to the field. This justifies the novelty of the research.</w:t>
      </w:r>
    </w:p>
    <w:p w:rsidR="007F2CFF" w:rsidRPr="0027009D" w:rsidRDefault="007F2CFF"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lastRenderedPageBreak/>
        <w:t xml:space="preserve">The significance of the research is in </w:t>
      </w:r>
      <w:r w:rsidR="00991E75" w:rsidRPr="0027009D">
        <w:rPr>
          <w:rFonts w:ascii="Times New Roman" w:hAnsi="Times New Roman" w:cs="Times New Roman"/>
          <w:sz w:val="24"/>
          <w:szCs w:val="24"/>
          <w:lang w:val="en-US"/>
        </w:rPr>
        <w:t>its</w:t>
      </w:r>
      <w:r w:rsidRPr="0027009D">
        <w:rPr>
          <w:rFonts w:ascii="Times New Roman" w:hAnsi="Times New Roman" w:cs="Times New Roman"/>
          <w:sz w:val="24"/>
          <w:szCs w:val="24"/>
          <w:lang w:val="en-US"/>
        </w:rPr>
        <w:t xml:space="preserve"> theoretical and practical applications. </w:t>
      </w:r>
      <w:r w:rsidR="00991E75" w:rsidRPr="0027009D">
        <w:rPr>
          <w:rFonts w:ascii="Times New Roman" w:hAnsi="Times New Roman" w:cs="Times New Roman"/>
          <w:sz w:val="24"/>
          <w:szCs w:val="24"/>
          <w:lang w:val="en-US"/>
        </w:rPr>
        <w:t xml:space="preserve">The practitioners may use it </w:t>
      </w:r>
      <w:r w:rsidRPr="0027009D">
        <w:rPr>
          <w:rFonts w:ascii="Times New Roman" w:hAnsi="Times New Roman" w:cs="Times New Roman"/>
          <w:sz w:val="24"/>
          <w:szCs w:val="24"/>
          <w:lang w:val="en-US"/>
        </w:rPr>
        <w:t>as the guidance</w:t>
      </w:r>
      <w:r w:rsidR="00991E75" w:rsidRPr="0027009D">
        <w:rPr>
          <w:rFonts w:ascii="Times New Roman" w:hAnsi="Times New Roman" w:cs="Times New Roman"/>
          <w:sz w:val="24"/>
          <w:szCs w:val="24"/>
          <w:lang w:val="en-US"/>
        </w:rPr>
        <w:t xml:space="preserve"> for</w:t>
      </w:r>
      <w:r w:rsidRPr="0027009D">
        <w:rPr>
          <w:rFonts w:ascii="Times New Roman" w:hAnsi="Times New Roman" w:cs="Times New Roman"/>
          <w:sz w:val="24"/>
          <w:szCs w:val="24"/>
          <w:lang w:val="en-US"/>
        </w:rPr>
        <w:t xml:space="preserve"> </w:t>
      </w:r>
      <w:r w:rsidR="00991E75" w:rsidRPr="0027009D">
        <w:rPr>
          <w:rFonts w:ascii="Times New Roman" w:hAnsi="Times New Roman" w:cs="Times New Roman"/>
          <w:sz w:val="24"/>
          <w:szCs w:val="24"/>
          <w:lang w:val="en-US"/>
        </w:rPr>
        <w:t xml:space="preserve">identification of strategies for further development of </w:t>
      </w:r>
      <w:r w:rsidR="007A3BE5">
        <w:rPr>
          <w:rFonts w:ascii="Times New Roman" w:hAnsi="Times New Roman" w:cs="Times New Roman"/>
          <w:sz w:val="24"/>
          <w:szCs w:val="24"/>
          <w:lang w:val="en-US"/>
        </w:rPr>
        <w:t>Consumer Goods</w:t>
      </w:r>
      <w:r w:rsidR="00991E75" w:rsidRPr="0027009D">
        <w:rPr>
          <w:rFonts w:ascii="Times New Roman" w:hAnsi="Times New Roman" w:cs="Times New Roman"/>
          <w:sz w:val="24"/>
          <w:szCs w:val="24"/>
          <w:lang w:val="en-US"/>
        </w:rPr>
        <w:t xml:space="preserve"> companies in order to capture</w:t>
      </w:r>
      <w:r w:rsidRPr="0027009D">
        <w:rPr>
          <w:rFonts w:ascii="Times New Roman" w:hAnsi="Times New Roman" w:cs="Times New Roman"/>
          <w:sz w:val="24"/>
          <w:szCs w:val="24"/>
          <w:lang w:val="en-US"/>
        </w:rPr>
        <w:t xml:space="preserve"> value from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implementation</w:t>
      </w:r>
      <w:r w:rsidR="00991E75" w:rsidRPr="0027009D">
        <w:rPr>
          <w:rFonts w:ascii="Times New Roman" w:hAnsi="Times New Roman" w:cs="Times New Roman"/>
          <w:sz w:val="24"/>
          <w:szCs w:val="24"/>
          <w:lang w:val="en-US"/>
        </w:rPr>
        <w:t>. The researchers and analytical companies may use the provided</w:t>
      </w:r>
      <w:r w:rsidRPr="0027009D">
        <w:rPr>
          <w:rFonts w:ascii="Times New Roman" w:hAnsi="Times New Roman" w:cs="Times New Roman"/>
          <w:sz w:val="24"/>
          <w:szCs w:val="24"/>
          <w:lang w:val="en-US"/>
        </w:rPr>
        <w:t xml:space="preserve"> background for further </w:t>
      </w:r>
      <w:r w:rsidR="00991E75" w:rsidRPr="0027009D">
        <w:rPr>
          <w:rFonts w:ascii="Times New Roman" w:hAnsi="Times New Roman" w:cs="Times New Roman"/>
          <w:sz w:val="24"/>
          <w:szCs w:val="24"/>
          <w:lang w:val="en-US"/>
        </w:rPr>
        <w:t>study</w:t>
      </w:r>
      <w:r w:rsidRPr="0027009D">
        <w:rPr>
          <w:rFonts w:ascii="Times New Roman" w:hAnsi="Times New Roman" w:cs="Times New Roman"/>
          <w:sz w:val="24"/>
          <w:szCs w:val="24"/>
          <w:lang w:val="en-US"/>
        </w:rPr>
        <w:t xml:space="preserve"> either for the same or for other industries.</w:t>
      </w:r>
      <w:r w:rsidR="00991E75" w:rsidRPr="0027009D">
        <w:rPr>
          <w:rFonts w:ascii="Times New Roman" w:hAnsi="Times New Roman" w:cs="Times New Roman"/>
          <w:sz w:val="24"/>
          <w:szCs w:val="24"/>
          <w:lang w:val="en-US"/>
        </w:rPr>
        <w:t xml:space="preserve"> Moreover, the research can be used as the introduction to the </w:t>
      </w:r>
      <w:proofErr w:type="spellStart"/>
      <w:r w:rsidR="00991E75" w:rsidRPr="0027009D">
        <w:rPr>
          <w:rFonts w:ascii="Times New Roman" w:hAnsi="Times New Roman" w:cs="Times New Roman"/>
          <w:sz w:val="24"/>
          <w:szCs w:val="24"/>
          <w:lang w:val="en-US"/>
        </w:rPr>
        <w:t>IoT</w:t>
      </w:r>
      <w:proofErr w:type="spellEnd"/>
      <w:r w:rsidR="00991E75" w:rsidRPr="0027009D">
        <w:rPr>
          <w:rFonts w:ascii="Times New Roman" w:hAnsi="Times New Roman" w:cs="Times New Roman"/>
          <w:sz w:val="24"/>
          <w:szCs w:val="24"/>
          <w:lang w:val="en-US"/>
        </w:rPr>
        <w:t xml:space="preserve"> sphere for the interested individuals because it provides a general overview of the significance of the </w:t>
      </w:r>
      <w:proofErr w:type="spellStart"/>
      <w:r w:rsidR="00991E75" w:rsidRPr="0027009D">
        <w:rPr>
          <w:rFonts w:ascii="Times New Roman" w:hAnsi="Times New Roman" w:cs="Times New Roman"/>
          <w:sz w:val="24"/>
          <w:szCs w:val="24"/>
          <w:lang w:val="en-US"/>
        </w:rPr>
        <w:t>IoT</w:t>
      </w:r>
      <w:proofErr w:type="spellEnd"/>
      <w:r w:rsidR="00991E75" w:rsidRPr="0027009D">
        <w:rPr>
          <w:rFonts w:ascii="Times New Roman" w:hAnsi="Times New Roman" w:cs="Times New Roman"/>
          <w:sz w:val="24"/>
          <w:szCs w:val="24"/>
          <w:lang w:val="en-US"/>
        </w:rPr>
        <w:t xml:space="preserve"> in a specific complex industry.</w:t>
      </w:r>
    </w:p>
    <w:p w:rsidR="00CD3547" w:rsidRPr="0027009D" w:rsidRDefault="00991E75"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The limitations of the research </w:t>
      </w:r>
      <w:r w:rsidR="00A96281">
        <w:rPr>
          <w:rFonts w:ascii="Times New Roman" w:hAnsi="Times New Roman" w:cs="Times New Roman"/>
          <w:sz w:val="24"/>
          <w:szCs w:val="24"/>
          <w:lang w:val="en-US"/>
        </w:rPr>
        <w:t>originate</w:t>
      </w:r>
      <w:r w:rsidRPr="0027009D">
        <w:rPr>
          <w:rFonts w:ascii="Times New Roman" w:hAnsi="Times New Roman" w:cs="Times New Roman"/>
          <w:sz w:val="24"/>
          <w:szCs w:val="24"/>
          <w:lang w:val="en-US"/>
        </w:rPr>
        <w:t xml:space="preserve"> from the early stage of the development of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Because of this it is hard to imagine the full scope of the application of the new technology and anticipate the possible risks. </w:t>
      </w:r>
      <w:r w:rsidR="00CD3547" w:rsidRPr="0027009D">
        <w:rPr>
          <w:rFonts w:ascii="Times New Roman" w:hAnsi="Times New Roman" w:cs="Times New Roman"/>
          <w:sz w:val="24"/>
          <w:szCs w:val="24"/>
          <w:lang w:val="en-US"/>
        </w:rPr>
        <w:t xml:space="preserve">Moreover, this paper does not aim to provide thorough analysis of the technological background behind the </w:t>
      </w:r>
      <w:proofErr w:type="spellStart"/>
      <w:r w:rsidR="00CD3547" w:rsidRPr="0027009D">
        <w:rPr>
          <w:rFonts w:ascii="Times New Roman" w:hAnsi="Times New Roman" w:cs="Times New Roman"/>
          <w:sz w:val="24"/>
          <w:szCs w:val="24"/>
          <w:lang w:val="en-US"/>
        </w:rPr>
        <w:t>IoT</w:t>
      </w:r>
      <w:proofErr w:type="spellEnd"/>
      <w:r w:rsidR="00CD3547" w:rsidRPr="0027009D">
        <w:rPr>
          <w:rFonts w:ascii="Times New Roman" w:hAnsi="Times New Roman" w:cs="Times New Roman"/>
          <w:sz w:val="24"/>
          <w:szCs w:val="24"/>
          <w:lang w:val="en-US"/>
        </w:rPr>
        <w:t>. In the conducted research the emphasis was made on the end applications and approaches instead of the technical characteristics of the smart objects that can make them possible.</w:t>
      </w:r>
      <w:r w:rsidR="00A97189">
        <w:rPr>
          <w:rFonts w:ascii="Times New Roman" w:hAnsi="Times New Roman" w:cs="Times New Roman"/>
          <w:sz w:val="24"/>
          <w:szCs w:val="24"/>
          <w:lang w:val="en-US"/>
        </w:rPr>
        <w:t xml:space="preserve"> The research also limits its scope to the Fast-Moving </w:t>
      </w:r>
      <w:r w:rsidR="0004569C">
        <w:rPr>
          <w:rFonts w:ascii="Times New Roman" w:hAnsi="Times New Roman" w:cs="Times New Roman"/>
          <w:sz w:val="24"/>
          <w:szCs w:val="24"/>
          <w:lang w:val="en-US"/>
        </w:rPr>
        <w:t>Consumer</w:t>
      </w:r>
      <w:r w:rsidR="00A97189">
        <w:rPr>
          <w:rFonts w:ascii="Times New Roman" w:hAnsi="Times New Roman" w:cs="Times New Roman"/>
          <w:sz w:val="24"/>
          <w:szCs w:val="24"/>
          <w:lang w:val="en-US"/>
        </w:rPr>
        <w:t xml:space="preserve"> Goods (FMCG) part of the Consumer Goods industry and does not discuss the implementation of the </w:t>
      </w:r>
      <w:proofErr w:type="spellStart"/>
      <w:r w:rsidR="00A97189">
        <w:rPr>
          <w:rFonts w:ascii="Times New Roman" w:hAnsi="Times New Roman" w:cs="Times New Roman"/>
          <w:sz w:val="24"/>
          <w:szCs w:val="24"/>
          <w:lang w:val="en-US"/>
        </w:rPr>
        <w:t>IoT</w:t>
      </w:r>
      <w:proofErr w:type="spellEnd"/>
      <w:r w:rsidR="00A97189">
        <w:rPr>
          <w:rFonts w:ascii="Times New Roman" w:hAnsi="Times New Roman" w:cs="Times New Roman"/>
          <w:sz w:val="24"/>
          <w:szCs w:val="24"/>
          <w:lang w:val="en-US"/>
        </w:rPr>
        <w:t xml:space="preserve"> in the industry of durable products such as home appliances, consumer electronics etc.</w:t>
      </w:r>
    </w:p>
    <w:p w:rsidR="00991E75" w:rsidRPr="0027009D" w:rsidRDefault="00CD3547" w:rsidP="0027009D">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 xml:space="preserve">The research consists of the three main parts, each devoted to a separate topic or issue. The first chapter is intended to provide the necessary background for the further discussion. It describes the details of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provides the stages of the </w:t>
      </w:r>
      <w:proofErr w:type="spellStart"/>
      <w:r w:rsidRPr="0027009D">
        <w:rPr>
          <w:rFonts w:ascii="Times New Roman" w:hAnsi="Times New Roman" w:cs="Times New Roman"/>
          <w:sz w:val="24"/>
          <w:szCs w:val="24"/>
          <w:lang w:val="en-US"/>
        </w:rPr>
        <w:t>IoT</w:t>
      </w:r>
      <w:proofErr w:type="spellEnd"/>
      <w:r w:rsidRPr="0027009D">
        <w:rPr>
          <w:rFonts w:ascii="Times New Roman" w:hAnsi="Times New Roman" w:cs="Times New Roman"/>
          <w:sz w:val="24"/>
          <w:szCs w:val="24"/>
          <w:lang w:val="en-US"/>
        </w:rPr>
        <w:t xml:space="preserve"> development</w:t>
      </w:r>
      <w:r w:rsidR="0006405F" w:rsidRPr="0027009D">
        <w:rPr>
          <w:rFonts w:ascii="Times New Roman" w:hAnsi="Times New Roman" w:cs="Times New Roman"/>
          <w:sz w:val="24"/>
          <w:szCs w:val="24"/>
          <w:lang w:val="en-US"/>
        </w:rPr>
        <w:t xml:space="preserve"> and lists problematic areas of the </w:t>
      </w:r>
      <w:proofErr w:type="spellStart"/>
      <w:r w:rsidR="0006405F" w:rsidRPr="0027009D">
        <w:rPr>
          <w:rFonts w:ascii="Times New Roman" w:hAnsi="Times New Roman" w:cs="Times New Roman"/>
          <w:sz w:val="24"/>
          <w:szCs w:val="24"/>
          <w:lang w:val="en-US"/>
        </w:rPr>
        <w:t>IoT</w:t>
      </w:r>
      <w:proofErr w:type="spellEnd"/>
      <w:r w:rsidR="0006405F" w:rsidRPr="0027009D">
        <w:rPr>
          <w:rFonts w:ascii="Times New Roman" w:hAnsi="Times New Roman" w:cs="Times New Roman"/>
          <w:sz w:val="24"/>
          <w:szCs w:val="24"/>
          <w:lang w:val="en-US"/>
        </w:rPr>
        <w:t xml:space="preserve"> at current stage of the concept’s development</w:t>
      </w:r>
      <w:r w:rsidRPr="0027009D">
        <w:rPr>
          <w:rFonts w:ascii="Times New Roman" w:hAnsi="Times New Roman" w:cs="Times New Roman"/>
          <w:sz w:val="24"/>
          <w:szCs w:val="24"/>
          <w:lang w:val="en-US"/>
        </w:rPr>
        <w:t>.</w:t>
      </w:r>
    </w:p>
    <w:p w:rsidR="00545EF4" w:rsidRPr="0027009D" w:rsidRDefault="00CD3547" w:rsidP="00873138">
      <w:pPr>
        <w:spacing w:after="0" w:line="360" w:lineRule="auto"/>
        <w:ind w:firstLine="360"/>
        <w:jc w:val="both"/>
        <w:rPr>
          <w:rFonts w:ascii="Times New Roman" w:hAnsi="Times New Roman" w:cs="Times New Roman"/>
          <w:sz w:val="24"/>
          <w:szCs w:val="24"/>
          <w:lang w:val="en-US"/>
        </w:rPr>
      </w:pPr>
      <w:r w:rsidRPr="0027009D">
        <w:rPr>
          <w:rFonts w:ascii="Times New Roman" w:hAnsi="Times New Roman" w:cs="Times New Roman"/>
          <w:sz w:val="24"/>
          <w:szCs w:val="24"/>
          <w:lang w:val="en-US"/>
        </w:rPr>
        <w:t>The</w:t>
      </w:r>
      <w:r w:rsidR="00545EF4" w:rsidRPr="0027009D">
        <w:rPr>
          <w:rFonts w:ascii="Times New Roman" w:hAnsi="Times New Roman" w:cs="Times New Roman"/>
          <w:sz w:val="24"/>
          <w:szCs w:val="24"/>
          <w:lang w:val="en-US"/>
        </w:rPr>
        <w:t xml:space="preserve"> second chapter maps the possible applications of the </w:t>
      </w:r>
      <w:proofErr w:type="spellStart"/>
      <w:r w:rsidR="00545EF4" w:rsidRPr="0027009D">
        <w:rPr>
          <w:rFonts w:ascii="Times New Roman" w:hAnsi="Times New Roman" w:cs="Times New Roman"/>
          <w:sz w:val="24"/>
          <w:szCs w:val="24"/>
          <w:lang w:val="en-US"/>
        </w:rPr>
        <w:t>IoT</w:t>
      </w:r>
      <w:proofErr w:type="spellEnd"/>
      <w:r w:rsidR="00545EF4" w:rsidRPr="0027009D">
        <w:rPr>
          <w:rFonts w:ascii="Times New Roman" w:hAnsi="Times New Roman" w:cs="Times New Roman"/>
          <w:sz w:val="24"/>
          <w:szCs w:val="24"/>
          <w:lang w:val="en-US"/>
        </w:rPr>
        <w:t xml:space="preserve"> in the FMCG industry, specifies the potential for value generation in each link of the value chain. The chapter </w:t>
      </w:r>
      <w:r w:rsidR="00A226DB">
        <w:rPr>
          <w:rFonts w:ascii="Times New Roman" w:hAnsi="Times New Roman" w:cs="Times New Roman"/>
          <w:sz w:val="24"/>
          <w:szCs w:val="24"/>
          <w:lang w:val="en-US"/>
        </w:rPr>
        <w:t>provides the</w:t>
      </w:r>
      <w:r w:rsidR="00545EF4" w:rsidRPr="0027009D">
        <w:rPr>
          <w:rFonts w:ascii="Times New Roman" w:hAnsi="Times New Roman" w:cs="Times New Roman"/>
          <w:sz w:val="24"/>
          <w:szCs w:val="24"/>
          <w:lang w:val="en-US"/>
        </w:rPr>
        <w:t xml:space="preserve"> </w:t>
      </w:r>
      <w:r w:rsidR="00A226DB" w:rsidRPr="0027009D">
        <w:rPr>
          <w:rFonts w:ascii="Times New Roman" w:hAnsi="Times New Roman" w:cs="Times New Roman"/>
          <w:sz w:val="24"/>
          <w:szCs w:val="24"/>
          <w:lang w:val="en-US"/>
        </w:rPr>
        <w:t>overview</w:t>
      </w:r>
      <w:r w:rsidR="00545EF4" w:rsidRPr="0027009D">
        <w:rPr>
          <w:rFonts w:ascii="Times New Roman" w:hAnsi="Times New Roman" w:cs="Times New Roman"/>
          <w:sz w:val="24"/>
          <w:szCs w:val="24"/>
          <w:lang w:val="en-US"/>
        </w:rPr>
        <w:t xml:space="preserve"> of the </w:t>
      </w:r>
      <w:proofErr w:type="spellStart"/>
      <w:r w:rsidR="00545EF4" w:rsidRPr="0027009D">
        <w:rPr>
          <w:rFonts w:ascii="Times New Roman" w:hAnsi="Times New Roman" w:cs="Times New Roman"/>
          <w:sz w:val="24"/>
          <w:szCs w:val="24"/>
          <w:lang w:val="en-US"/>
        </w:rPr>
        <w:t>IoT</w:t>
      </w:r>
      <w:proofErr w:type="spellEnd"/>
      <w:r w:rsidR="00545EF4" w:rsidRPr="0027009D">
        <w:rPr>
          <w:rFonts w:ascii="Times New Roman" w:hAnsi="Times New Roman" w:cs="Times New Roman"/>
          <w:sz w:val="24"/>
          <w:szCs w:val="24"/>
          <w:lang w:val="en-US"/>
        </w:rPr>
        <w:t xml:space="preserve"> application for the FMCG companies and points out the most promising areas for the implementation of the </w:t>
      </w:r>
      <w:proofErr w:type="spellStart"/>
      <w:r w:rsidR="00545EF4" w:rsidRPr="0027009D">
        <w:rPr>
          <w:rFonts w:ascii="Times New Roman" w:hAnsi="Times New Roman" w:cs="Times New Roman"/>
          <w:sz w:val="24"/>
          <w:szCs w:val="24"/>
          <w:lang w:val="en-US"/>
        </w:rPr>
        <w:t>IoT</w:t>
      </w:r>
      <w:proofErr w:type="spellEnd"/>
      <w:r w:rsidR="00545EF4" w:rsidRPr="0027009D">
        <w:rPr>
          <w:rFonts w:ascii="Times New Roman" w:hAnsi="Times New Roman" w:cs="Times New Roman"/>
          <w:sz w:val="24"/>
          <w:szCs w:val="24"/>
          <w:lang w:val="en-US"/>
        </w:rPr>
        <w:t>.</w:t>
      </w:r>
      <w:r w:rsidR="00873138">
        <w:rPr>
          <w:rFonts w:ascii="Times New Roman" w:hAnsi="Times New Roman" w:cs="Times New Roman"/>
          <w:sz w:val="24"/>
          <w:szCs w:val="24"/>
          <w:lang w:val="en-US"/>
        </w:rPr>
        <w:t xml:space="preserve"> It ends with the discussion</w:t>
      </w:r>
      <w:r w:rsidR="00545EF4" w:rsidRPr="0027009D">
        <w:rPr>
          <w:rFonts w:ascii="Times New Roman" w:hAnsi="Times New Roman" w:cs="Times New Roman"/>
          <w:sz w:val="24"/>
          <w:szCs w:val="24"/>
          <w:lang w:val="en-US"/>
        </w:rPr>
        <w:t xml:space="preserve">s </w:t>
      </w:r>
      <w:r w:rsidR="00873138">
        <w:rPr>
          <w:rFonts w:ascii="Times New Roman" w:hAnsi="Times New Roman" w:cs="Times New Roman"/>
          <w:sz w:val="24"/>
          <w:szCs w:val="24"/>
          <w:lang w:val="en-US"/>
        </w:rPr>
        <w:t xml:space="preserve">of </w:t>
      </w:r>
      <w:r w:rsidR="00545EF4" w:rsidRPr="0027009D">
        <w:rPr>
          <w:rFonts w:ascii="Times New Roman" w:hAnsi="Times New Roman" w:cs="Times New Roman"/>
          <w:sz w:val="24"/>
          <w:szCs w:val="24"/>
          <w:lang w:val="en-US"/>
        </w:rPr>
        <w:t xml:space="preserve">the limitations and key challenges for the </w:t>
      </w:r>
      <w:proofErr w:type="spellStart"/>
      <w:r w:rsidR="00545EF4" w:rsidRPr="0027009D">
        <w:rPr>
          <w:rFonts w:ascii="Times New Roman" w:hAnsi="Times New Roman" w:cs="Times New Roman"/>
          <w:sz w:val="24"/>
          <w:szCs w:val="24"/>
          <w:lang w:val="en-US"/>
        </w:rPr>
        <w:t>IoT</w:t>
      </w:r>
      <w:proofErr w:type="spellEnd"/>
      <w:r w:rsidR="00545EF4" w:rsidRPr="0027009D">
        <w:rPr>
          <w:rFonts w:ascii="Times New Roman" w:hAnsi="Times New Roman" w:cs="Times New Roman"/>
          <w:sz w:val="24"/>
          <w:szCs w:val="24"/>
          <w:lang w:val="en-US"/>
        </w:rPr>
        <w:t xml:space="preserve"> implementation</w:t>
      </w:r>
      <w:r w:rsidR="0006405F" w:rsidRPr="0027009D">
        <w:rPr>
          <w:rFonts w:ascii="Times New Roman" w:hAnsi="Times New Roman" w:cs="Times New Roman"/>
          <w:sz w:val="24"/>
          <w:szCs w:val="24"/>
          <w:lang w:val="en-US"/>
        </w:rPr>
        <w:t xml:space="preserve"> in FMCG</w:t>
      </w:r>
      <w:r w:rsidR="00873138">
        <w:rPr>
          <w:rFonts w:ascii="Times New Roman" w:hAnsi="Times New Roman" w:cs="Times New Roman"/>
          <w:sz w:val="24"/>
          <w:szCs w:val="24"/>
          <w:lang w:val="en-US"/>
        </w:rPr>
        <w:t xml:space="preserve"> and </w:t>
      </w:r>
      <w:r w:rsidR="0006405F" w:rsidRPr="0027009D">
        <w:rPr>
          <w:rFonts w:ascii="Times New Roman" w:hAnsi="Times New Roman" w:cs="Times New Roman"/>
          <w:sz w:val="24"/>
          <w:szCs w:val="24"/>
          <w:lang w:val="en-US"/>
        </w:rPr>
        <w:t xml:space="preserve">recommendations for further development of </w:t>
      </w:r>
      <w:proofErr w:type="spellStart"/>
      <w:r w:rsidR="0006405F" w:rsidRPr="0027009D">
        <w:rPr>
          <w:rFonts w:ascii="Times New Roman" w:hAnsi="Times New Roman" w:cs="Times New Roman"/>
          <w:sz w:val="24"/>
          <w:szCs w:val="24"/>
          <w:lang w:val="en-US"/>
        </w:rPr>
        <w:t>IoT</w:t>
      </w:r>
      <w:proofErr w:type="spellEnd"/>
      <w:r w:rsidR="0006405F" w:rsidRPr="0027009D">
        <w:rPr>
          <w:rFonts w:ascii="Times New Roman" w:hAnsi="Times New Roman" w:cs="Times New Roman"/>
          <w:sz w:val="24"/>
          <w:szCs w:val="24"/>
          <w:lang w:val="en-US"/>
        </w:rPr>
        <w:t xml:space="preserve"> applications if FMCG companies</w:t>
      </w:r>
      <w:r w:rsidR="00545EF4" w:rsidRPr="0027009D">
        <w:rPr>
          <w:rFonts w:ascii="Times New Roman" w:hAnsi="Times New Roman" w:cs="Times New Roman"/>
          <w:sz w:val="24"/>
          <w:szCs w:val="24"/>
          <w:lang w:val="en-US"/>
        </w:rPr>
        <w:t>.</w:t>
      </w:r>
    </w:p>
    <w:p w:rsidR="00940499" w:rsidRPr="00060A5B" w:rsidRDefault="00940499" w:rsidP="00822201">
      <w:pPr>
        <w:pStyle w:val="IntroConclusion"/>
      </w:pPr>
      <w:bookmarkStart w:id="5" w:name="_Toc482171419"/>
      <w:bookmarkStart w:id="6" w:name="_Toc494658606"/>
      <w:r w:rsidRPr="00060A5B">
        <w:lastRenderedPageBreak/>
        <w:t>Methodology and Approach</w:t>
      </w:r>
      <w:bookmarkEnd w:id="5"/>
      <w:bookmarkEnd w:id="6"/>
    </w:p>
    <w:p w:rsidR="00545EF4" w:rsidRDefault="00545EF4" w:rsidP="007D5802">
      <w:pPr>
        <w:spacing w:line="360" w:lineRule="auto"/>
        <w:ind w:firstLine="360"/>
        <w:jc w:val="both"/>
        <w:rPr>
          <w:rFonts w:ascii="Times New Roman" w:hAnsi="Times New Roman" w:cs="Times New Roman"/>
          <w:sz w:val="24"/>
          <w:szCs w:val="24"/>
          <w:lang w:val="en-US"/>
        </w:rPr>
      </w:pPr>
    </w:p>
    <w:p w:rsidR="00940499" w:rsidRDefault="00940499"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research paper consists of three main parts. The first part starts with providing the basics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then the discussion progresses to the description of the dynamics of the development of the technology, then the potential </w:t>
      </w:r>
      <w:r w:rsidR="0006405F">
        <w:rPr>
          <w:rFonts w:ascii="Times New Roman" w:hAnsi="Times New Roman" w:cs="Times New Roman"/>
          <w:sz w:val="24"/>
          <w:szCs w:val="24"/>
          <w:lang w:val="en-US"/>
        </w:rPr>
        <w:t xml:space="preserve">and the limitations </w:t>
      </w:r>
      <w:r>
        <w:rPr>
          <w:rFonts w:ascii="Times New Roman" w:hAnsi="Times New Roman" w:cs="Times New Roman"/>
          <w:sz w:val="24"/>
          <w:szCs w:val="24"/>
          <w:lang w:val="en-US"/>
        </w:rPr>
        <w:t xml:space="preserve">of the technology is studied. </w:t>
      </w:r>
      <w:r w:rsidR="001D75EB">
        <w:rPr>
          <w:rFonts w:ascii="Times New Roman" w:hAnsi="Times New Roman" w:cs="Times New Roman"/>
          <w:sz w:val="24"/>
          <w:szCs w:val="24"/>
          <w:lang w:val="en-US"/>
        </w:rPr>
        <w:t xml:space="preserve">The main research method for the first part is literature review. </w:t>
      </w:r>
    </w:p>
    <w:p w:rsidR="001C5374" w:rsidRDefault="001D75EB" w:rsidP="00873138">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1B1424">
        <w:rPr>
          <w:rFonts w:ascii="Times New Roman" w:hAnsi="Times New Roman" w:cs="Times New Roman"/>
          <w:sz w:val="24"/>
          <w:szCs w:val="24"/>
          <w:lang w:val="en-US"/>
        </w:rPr>
        <w:t xml:space="preserve"> second part of the research provides the discussion of the potential of the Internet of Things implementation in the Consumer Goods Industry and identifies the actions needed from the companies to realize it</w:t>
      </w:r>
      <w:r>
        <w:rPr>
          <w:rFonts w:ascii="Times New Roman" w:hAnsi="Times New Roman" w:cs="Times New Roman"/>
          <w:sz w:val="24"/>
          <w:szCs w:val="24"/>
          <w:lang w:val="en-US"/>
        </w:rPr>
        <w:t xml:space="preserve">. </w:t>
      </w:r>
      <w:r w:rsidR="0006405F">
        <w:rPr>
          <w:rFonts w:ascii="Times New Roman" w:hAnsi="Times New Roman" w:cs="Times New Roman"/>
          <w:sz w:val="24"/>
          <w:szCs w:val="24"/>
          <w:lang w:val="en-US"/>
        </w:rPr>
        <w:t>It starts with the definition of FMCG and describes the specifics of this sector. Then</w:t>
      </w:r>
      <w:r>
        <w:rPr>
          <w:rFonts w:ascii="Times New Roman" w:hAnsi="Times New Roman" w:cs="Times New Roman"/>
          <w:sz w:val="24"/>
          <w:szCs w:val="24"/>
          <w:lang w:val="en-US"/>
        </w:rPr>
        <w:t xml:space="preserve"> the applications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are analyzed in the context of FMCG companies operations. The areas of the FMCG business are listed, and the possibility of the value generation from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introduction to them is studied. </w:t>
      </w:r>
      <w:r w:rsidR="001C5374">
        <w:rPr>
          <w:rFonts w:ascii="Times New Roman" w:hAnsi="Times New Roman" w:cs="Times New Roman"/>
          <w:sz w:val="24"/>
          <w:szCs w:val="24"/>
          <w:lang w:val="en-US"/>
        </w:rPr>
        <w:t xml:space="preserve">In this part the literature review </w:t>
      </w:r>
      <w:r w:rsidR="00A226DB">
        <w:rPr>
          <w:rFonts w:ascii="Times New Roman" w:hAnsi="Times New Roman" w:cs="Times New Roman"/>
          <w:sz w:val="24"/>
          <w:szCs w:val="24"/>
          <w:lang w:val="en-US"/>
        </w:rPr>
        <w:t>is</w:t>
      </w:r>
      <w:r w:rsidR="001C5374">
        <w:rPr>
          <w:rFonts w:ascii="Times New Roman" w:hAnsi="Times New Roman" w:cs="Times New Roman"/>
          <w:sz w:val="24"/>
          <w:szCs w:val="24"/>
          <w:lang w:val="en-US"/>
        </w:rPr>
        <w:t xml:space="preserve"> used, and the case studies </w:t>
      </w:r>
      <w:r w:rsidR="00A226DB">
        <w:rPr>
          <w:rFonts w:ascii="Times New Roman" w:hAnsi="Times New Roman" w:cs="Times New Roman"/>
          <w:sz w:val="24"/>
          <w:szCs w:val="24"/>
          <w:lang w:val="en-US"/>
        </w:rPr>
        <w:t>are</w:t>
      </w:r>
      <w:r w:rsidR="001C5374">
        <w:rPr>
          <w:rFonts w:ascii="Times New Roman" w:hAnsi="Times New Roman" w:cs="Times New Roman"/>
          <w:sz w:val="24"/>
          <w:szCs w:val="24"/>
          <w:lang w:val="en-US"/>
        </w:rPr>
        <w:t xml:space="preserve"> conducted in order to illustrate the effects of the </w:t>
      </w:r>
      <w:proofErr w:type="spellStart"/>
      <w:r w:rsidR="001C5374">
        <w:rPr>
          <w:rFonts w:ascii="Times New Roman" w:hAnsi="Times New Roman" w:cs="Times New Roman"/>
          <w:sz w:val="24"/>
          <w:szCs w:val="24"/>
          <w:lang w:val="en-US"/>
        </w:rPr>
        <w:t>IoT</w:t>
      </w:r>
      <w:proofErr w:type="spellEnd"/>
      <w:r w:rsidR="001C5374">
        <w:rPr>
          <w:rFonts w:ascii="Times New Roman" w:hAnsi="Times New Roman" w:cs="Times New Roman"/>
          <w:sz w:val="24"/>
          <w:szCs w:val="24"/>
          <w:lang w:val="en-US"/>
        </w:rPr>
        <w:t xml:space="preserve"> application in the context of the specified industry.</w:t>
      </w:r>
    </w:p>
    <w:p w:rsidR="003334B5" w:rsidRDefault="00AC150B"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the publications used in this research are </w:t>
      </w:r>
      <w:r w:rsidR="008074F8">
        <w:rPr>
          <w:rFonts w:ascii="Times New Roman" w:hAnsi="Times New Roman" w:cs="Times New Roman"/>
          <w:sz w:val="24"/>
          <w:szCs w:val="24"/>
          <w:lang w:val="en-US"/>
        </w:rPr>
        <w:t xml:space="preserve">obtained from scientific journals and belong to the period of 2010 – 2017. This range of the years of the publications was </w:t>
      </w:r>
      <w:r w:rsidR="00130378">
        <w:rPr>
          <w:rFonts w:ascii="Times New Roman" w:hAnsi="Times New Roman" w:cs="Times New Roman"/>
          <w:sz w:val="24"/>
          <w:szCs w:val="24"/>
          <w:lang w:val="en-US"/>
        </w:rPr>
        <w:t>chosen</w:t>
      </w:r>
      <w:r w:rsidR="008074F8">
        <w:rPr>
          <w:rFonts w:ascii="Times New Roman" w:hAnsi="Times New Roman" w:cs="Times New Roman"/>
          <w:sz w:val="24"/>
          <w:szCs w:val="24"/>
          <w:lang w:val="en-US"/>
        </w:rPr>
        <w:t xml:space="preserve"> because the sphere of the </w:t>
      </w:r>
      <w:proofErr w:type="spellStart"/>
      <w:r w:rsidR="008074F8">
        <w:rPr>
          <w:rFonts w:ascii="Times New Roman" w:hAnsi="Times New Roman" w:cs="Times New Roman"/>
          <w:sz w:val="24"/>
          <w:szCs w:val="24"/>
          <w:lang w:val="en-US"/>
        </w:rPr>
        <w:t>IoT</w:t>
      </w:r>
      <w:proofErr w:type="spellEnd"/>
      <w:r w:rsidR="008074F8">
        <w:rPr>
          <w:rFonts w:ascii="Times New Roman" w:hAnsi="Times New Roman" w:cs="Times New Roman"/>
          <w:sz w:val="24"/>
          <w:szCs w:val="24"/>
          <w:lang w:val="en-US"/>
        </w:rPr>
        <w:t xml:space="preserve"> is relatively new and the majority of the discoveries and applications appeared just recently, and due to this fact more early texts do not bring additional value to the research. </w:t>
      </w:r>
      <w:r w:rsidR="001B1424">
        <w:rPr>
          <w:rFonts w:ascii="Times New Roman" w:hAnsi="Times New Roman" w:cs="Times New Roman"/>
          <w:sz w:val="24"/>
          <w:szCs w:val="24"/>
          <w:lang w:val="en-US"/>
        </w:rPr>
        <w:t xml:space="preserve">This publications are retrieved from Google Scholar and Science Direct databases of scientific literature, and their relevance for the research is identified by the content analysis. </w:t>
      </w:r>
      <w:r w:rsidR="008074F8">
        <w:rPr>
          <w:rFonts w:ascii="Times New Roman" w:hAnsi="Times New Roman" w:cs="Times New Roman"/>
          <w:sz w:val="24"/>
          <w:szCs w:val="24"/>
          <w:lang w:val="en-US"/>
        </w:rPr>
        <w:t xml:space="preserve">Although, for the description of the FMCG </w:t>
      </w:r>
      <w:r w:rsidR="0006405F">
        <w:rPr>
          <w:rFonts w:ascii="Times New Roman" w:hAnsi="Times New Roman" w:cs="Times New Roman"/>
          <w:sz w:val="24"/>
          <w:szCs w:val="24"/>
          <w:lang w:val="en-US"/>
        </w:rPr>
        <w:t>industry</w:t>
      </w:r>
      <w:r w:rsidR="008074F8">
        <w:rPr>
          <w:rFonts w:ascii="Times New Roman" w:hAnsi="Times New Roman" w:cs="Times New Roman"/>
          <w:sz w:val="24"/>
          <w:szCs w:val="24"/>
          <w:lang w:val="en-US"/>
        </w:rPr>
        <w:t>, a wide</w:t>
      </w:r>
      <w:r w:rsidR="0006405F">
        <w:rPr>
          <w:rFonts w:ascii="Times New Roman" w:hAnsi="Times New Roman" w:cs="Times New Roman"/>
          <w:sz w:val="24"/>
          <w:szCs w:val="24"/>
          <w:lang w:val="en-US"/>
        </w:rPr>
        <w:t>r</w:t>
      </w:r>
      <w:r w:rsidR="008074F8">
        <w:rPr>
          <w:rFonts w:ascii="Times New Roman" w:hAnsi="Times New Roman" w:cs="Times New Roman"/>
          <w:sz w:val="24"/>
          <w:szCs w:val="24"/>
          <w:lang w:val="en-US"/>
        </w:rPr>
        <w:t xml:space="preserve"> range of </w:t>
      </w:r>
      <w:r w:rsidR="0006405F">
        <w:rPr>
          <w:rFonts w:ascii="Times New Roman" w:hAnsi="Times New Roman" w:cs="Times New Roman"/>
          <w:sz w:val="24"/>
          <w:szCs w:val="24"/>
          <w:lang w:val="en-US"/>
        </w:rPr>
        <w:t>sources</w:t>
      </w:r>
      <w:r w:rsidR="008074F8">
        <w:rPr>
          <w:rFonts w:ascii="Times New Roman" w:hAnsi="Times New Roman" w:cs="Times New Roman"/>
          <w:sz w:val="24"/>
          <w:szCs w:val="24"/>
          <w:lang w:val="en-US"/>
        </w:rPr>
        <w:t xml:space="preserve"> is used due to </w:t>
      </w:r>
      <w:r w:rsidR="0006405F">
        <w:rPr>
          <w:rFonts w:ascii="Times New Roman" w:hAnsi="Times New Roman" w:cs="Times New Roman"/>
          <w:sz w:val="24"/>
          <w:szCs w:val="24"/>
          <w:lang w:val="en-US"/>
        </w:rPr>
        <w:t>the specifics of this business.</w:t>
      </w:r>
      <w:r w:rsidR="00DF26A1">
        <w:rPr>
          <w:rFonts w:ascii="Times New Roman" w:hAnsi="Times New Roman" w:cs="Times New Roman"/>
          <w:sz w:val="24"/>
          <w:szCs w:val="24"/>
          <w:lang w:val="en-US"/>
        </w:rPr>
        <w:t xml:space="preserve"> These sources include reports of consulting companies and publications in online newspapers and magazines such as The Wall Street Journal and Wired.</w:t>
      </w:r>
      <w:r w:rsidR="001B1424">
        <w:rPr>
          <w:rFonts w:ascii="Times New Roman" w:hAnsi="Times New Roman" w:cs="Times New Roman"/>
          <w:sz w:val="24"/>
          <w:szCs w:val="24"/>
          <w:lang w:val="en-US"/>
        </w:rPr>
        <w:t xml:space="preserve"> The analysis of cases that are </w:t>
      </w:r>
      <w:r w:rsidR="0004569C">
        <w:rPr>
          <w:rFonts w:ascii="Times New Roman" w:hAnsi="Times New Roman" w:cs="Times New Roman"/>
          <w:sz w:val="24"/>
          <w:szCs w:val="24"/>
          <w:lang w:val="en-US"/>
        </w:rPr>
        <w:t>provided</w:t>
      </w:r>
      <w:r w:rsidR="001B1424">
        <w:rPr>
          <w:rFonts w:ascii="Times New Roman" w:hAnsi="Times New Roman" w:cs="Times New Roman"/>
          <w:sz w:val="24"/>
          <w:szCs w:val="24"/>
          <w:lang w:val="en-US"/>
        </w:rPr>
        <w:t xml:space="preserve"> for illustration of different ways of </w:t>
      </w:r>
      <w:r w:rsidR="00A97189">
        <w:rPr>
          <w:rFonts w:ascii="Times New Roman" w:hAnsi="Times New Roman" w:cs="Times New Roman"/>
          <w:sz w:val="24"/>
          <w:szCs w:val="24"/>
          <w:lang w:val="en-US"/>
        </w:rPr>
        <w:t>use</w:t>
      </w:r>
      <w:r w:rsidR="001B1424">
        <w:rPr>
          <w:rFonts w:ascii="Times New Roman" w:hAnsi="Times New Roman" w:cs="Times New Roman"/>
          <w:sz w:val="24"/>
          <w:szCs w:val="24"/>
          <w:lang w:val="en-US"/>
        </w:rPr>
        <w:t xml:space="preserve"> of the </w:t>
      </w:r>
      <w:proofErr w:type="spellStart"/>
      <w:r w:rsidR="001B1424">
        <w:rPr>
          <w:rFonts w:ascii="Times New Roman" w:hAnsi="Times New Roman" w:cs="Times New Roman"/>
          <w:sz w:val="24"/>
          <w:szCs w:val="24"/>
          <w:lang w:val="en-US"/>
        </w:rPr>
        <w:t>IoT</w:t>
      </w:r>
      <w:proofErr w:type="spellEnd"/>
      <w:r w:rsidR="001B1424">
        <w:rPr>
          <w:rFonts w:ascii="Times New Roman" w:hAnsi="Times New Roman" w:cs="Times New Roman"/>
          <w:sz w:val="24"/>
          <w:szCs w:val="24"/>
          <w:lang w:val="en-US"/>
        </w:rPr>
        <w:t xml:space="preserve"> </w:t>
      </w:r>
      <w:r w:rsidR="00A97189">
        <w:rPr>
          <w:rFonts w:ascii="Times New Roman" w:hAnsi="Times New Roman" w:cs="Times New Roman"/>
          <w:sz w:val="24"/>
          <w:szCs w:val="24"/>
          <w:lang w:val="en-US"/>
        </w:rPr>
        <w:t xml:space="preserve">in FMCG industry </w:t>
      </w:r>
      <w:r w:rsidR="001B1424">
        <w:rPr>
          <w:rFonts w:ascii="Times New Roman" w:hAnsi="Times New Roman" w:cs="Times New Roman"/>
          <w:sz w:val="24"/>
          <w:szCs w:val="24"/>
          <w:lang w:val="en-US"/>
        </w:rPr>
        <w:t xml:space="preserve">starts with the description of the applications and continues to the discussion of their effect on the industry’s stakeholders based on the </w:t>
      </w:r>
      <w:r w:rsidR="00A97189">
        <w:rPr>
          <w:rFonts w:ascii="Times New Roman" w:hAnsi="Times New Roman" w:cs="Times New Roman"/>
          <w:sz w:val="24"/>
          <w:szCs w:val="24"/>
          <w:lang w:val="en-US"/>
        </w:rPr>
        <w:t>previously mentioned</w:t>
      </w:r>
      <w:r w:rsidR="001B1424">
        <w:rPr>
          <w:rFonts w:ascii="Times New Roman" w:hAnsi="Times New Roman" w:cs="Times New Roman"/>
          <w:sz w:val="24"/>
          <w:szCs w:val="24"/>
          <w:lang w:val="en-US"/>
        </w:rPr>
        <w:t xml:space="preserve"> </w:t>
      </w:r>
      <w:r w:rsidR="00A97189">
        <w:rPr>
          <w:rFonts w:ascii="Times New Roman" w:hAnsi="Times New Roman" w:cs="Times New Roman"/>
          <w:sz w:val="24"/>
          <w:szCs w:val="24"/>
          <w:lang w:val="en-US"/>
        </w:rPr>
        <w:t>information and the author’s expertise in the field.</w:t>
      </w:r>
    </w:p>
    <w:p w:rsidR="003334B5" w:rsidRPr="00060A5B" w:rsidRDefault="003334B5" w:rsidP="00822201">
      <w:pPr>
        <w:pStyle w:val="IntroConclusion"/>
      </w:pPr>
      <w:bookmarkStart w:id="7" w:name="_Toc494658607"/>
      <w:r w:rsidRPr="00060A5B">
        <w:lastRenderedPageBreak/>
        <w:t>Chapter 1</w:t>
      </w:r>
      <w:r w:rsidR="003E206D" w:rsidRPr="00060A5B">
        <w:t>. The background behind the Internet of Things</w:t>
      </w:r>
      <w:bookmarkEnd w:id="7"/>
    </w:p>
    <w:p w:rsidR="00A66410" w:rsidRPr="007C647C" w:rsidRDefault="003334B5" w:rsidP="0081022A">
      <w:pPr>
        <w:pStyle w:val="Section1"/>
      </w:pPr>
      <w:bookmarkStart w:id="8" w:name="_Toc494658608"/>
      <w:r w:rsidRPr="003334B5">
        <w:t xml:space="preserve">The </w:t>
      </w:r>
      <w:r w:rsidR="007C647C">
        <w:t>definition of the Internet of Things</w:t>
      </w:r>
      <w:bookmarkEnd w:id="8"/>
    </w:p>
    <w:p w:rsidR="003334B5" w:rsidRPr="00884825" w:rsidRDefault="003334B5" w:rsidP="0027009D">
      <w:pPr>
        <w:spacing w:after="0" w:line="360" w:lineRule="auto"/>
        <w:ind w:firstLine="360"/>
        <w:jc w:val="both"/>
        <w:rPr>
          <w:rFonts w:ascii="Times New Roman" w:hAnsi="Times New Roman" w:cs="Times New Roman"/>
          <w:sz w:val="24"/>
          <w:szCs w:val="24"/>
          <w:lang w:val="en-US"/>
        </w:rPr>
      </w:pPr>
      <w:r w:rsidRPr="00884825">
        <w:rPr>
          <w:rFonts w:ascii="Times New Roman" w:hAnsi="Times New Roman" w:cs="Times New Roman"/>
          <w:sz w:val="24"/>
          <w:szCs w:val="24"/>
          <w:lang w:val="en-US"/>
        </w:rPr>
        <w:t xml:space="preserve">The vision of the </w:t>
      </w:r>
      <w:proofErr w:type="spellStart"/>
      <w:r w:rsidRPr="00884825">
        <w:rPr>
          <w:rFonts w:ascii="Times New Roman" w:hAnsi="Times New Roman" w:cs="Times New Roman"/>
          <w:sz w:val="24"/>
          <w:szCs w:val="24"/>
          <w:lang w:val="en-US"/>
        </w:rPr>
        <w:t>IoT</w:t>
      </w:r>
      <w:proofErr w:type="spellEnd"/>
      <w:r w:rsidRPr="00884825">
        <w:rPr>
          <w:rFonts w:ascii="Times New Roman" w:hAnsi="Times New Roman" w:cs="Times New Roman"/>
          <w:sz w:val="24"/>
          <w:szCs w:val="24"/>
          <w:lang w:val="en-US"/>
        </w:rPr>
        <w:t xml:space="preserve"> stated in the early 200</w:t>
      </w:r>
      <w:r w:rsidR="00A66410">
        <w:rPr>
          <w:rFonts w:ascii="Times New Roman" w:hAnsi="Times New Roman" w:cs="Times New Roman"/>
          <w:sz w:val="24"/>
          <w:szCs w:val="24"/>
          <w:lang w:val="en-US"/>
        </w:rPr>
        <w:t>0</w:t>
      </w:r>
      <w:r w:rsidRPr="00884825">
        <w:rPr>
          <w:rFonts w:ascii="Times New Roman" w:hAnsi="Times New Roman" w:cs="Times New Roman"/>
          <w:sz w:val="24"/>
          <w:szCs w:val="24"/>
          <w:lang w:val="en-US"/>
        </w:rPr>
        <w:t xml:space="preserve">s was defined at one of the RFID conferences: “A world, where everything that moves can talk to everyone, everywhere, all the time”. At that time it </w:t>
      </w:r>
      <w:r w:rsidR="006873D3" w:rsidRPr="00884825">
        <w:rPr>
          <w:rFonts w:ascii="Times New Roman" w:hAnsi="Times New Roman" w:cs="Times New Roman"/>
          <w:sz w:val="24"/>
          <w:szCs w:val="24"/>
          <w:lang w:val="en-US"/>
        </w:rPr>
        <w:t>was</w:t>
      </w:r>
      <w:r w:rsidRPr="00884825">
        <w:rPr>
          <w:rFonts w:ascii="Times New Roman" w:hAnsi="Times New Roman" w:cs="Times New Roman"/>
          <w:sz w:val="24"/>
          <w:szCs w:val="24"/>
          <w:lang w:val="en-US"/>
        </w:rPr>
        <w:t xml:space="preserve"> </w:t>
      </w:r>
      <w:r w:rsidR="006873D3" w:rsidRPr="00884825">
        <w:rPr>
          <w:rFonts w:ascii="Times New Roman" w:hAnsi="Times New Roman" w:cs="Times New Roman"/>
          <w:sz w:val="24"/>
          <w:szCs w:val="24"/>
          <w:lang w:val="en-US"/>
        </w:rPr>
        <w:t>envisioned</w:t>
      </w:r>
      <w:r w:rsidRPr="00884825">
        <w:rPr>
          <w:rFonts w:ascii="Times New Roman" w:hAnsi="Times New Roman" w:cs="Times New Roman"/>
          <w:sz w:val="24"/>
          <w:szCs w:val="24"/>
          <w:lang w:val="en-US"/>
        </w:rPr>
        <w:t xml:space="preserve"> </w:t>
      </w:r>
      <w:r w:rsidR="00035E06" w:rsidRPr="00884825">
        <w:rPr>
          <w:rFonts w:ascii="Times New Roman" w:hAnsi="Times New Roman" w:cs="Times New Roman"/>
          <w:sz w:val="24"/>
          <w:szCs w:val="24"/>
          <w:lang w:val="en-US"/>
        </w:rPr>
        <w:t>that the RFID bas</w:t>
      </w:r>
      <w:r w:rsidRPr="00884825">
        <w:rPr>
          <w:rFonts w:ascii="Times New Roman" w:hAnsi="Times New Roman" w:cs="Times New Roman"/>
          <w:sz w:val="24"/>
          <w:szCs w:val="24"/>
          <w:lang w:val="en-US"/>
        </w:rPr>
        <w:t>ed innovation w</w:t>
      </w:r>
      <w:r w:rsidR="006873D3" w:rsidRPr="00884825">
        <w:rPr>
          <w:rFonts w:ascii="Times New Roman" w:hAnsi="Times New Roman" w:cs="Times New Roman"/>
          <w:sz w:val="24"/>
          <w:szCs w:val="24"/>
          <w:lang w:val="en-US"/>
        </w:rPr>
        <w:t xml:space="preserve">ould allow the regular objects to interconnect with each other and become a part of the network of smart “things” that would create new forms of value by transforming the way of human interaction with the environment </w:t>
      </w:r>
      <w:r w:rsidR="00035E06" w:rsidRPr="00884825">
        <w:rPr>
          <w:rFonts w:ascii="Times New Roman" w:hAnsi="Times New Roman" w:cs="Times New Roman"/>
          <w:sz w:val="24"/>
          <w:szCs w:val="24"/>
          <w:lang w:val="en-US"/>
        </w:rPr>
        <w:t xml:space="preserve">and releasing the potential of higher level of automation of various operations in the industry. From this point of view, the </w:t>
      </w:r>
      <w:proofErr w:type="spellStart"/>
      <w:r w:rsidR="00035E06" w:rsidRPr="00884825">
        <w:rPr>
          <w:rFonts w:ascii="Times New Roman" w:hAnsi="Times New Roman" w:cs="Times New Roman"/>
          <w:sz w:val="24"/>
          <w:szCs w:val="24"/>
          <w:lang w:val="en-US"/>
        </w:rPr>
        <w:t>IoT</w:t>
      </w:r>
      <w:proofErr w:type="spellEnd"/>
      <w:r w:rsidR="00035E06" w:rsidRPr="00884825">
        <w:rPr>
          <w:rFonts w:ascii="Times New Roman" w:hAnsi="Times New Roman" w:cs="Times New Roman"/>
          <w:sz w:val="24"/>
          <w:szCs w:val="24"/>
          <w:lang w:val="en-US"/>
        </w:rPr>
        <w:t xml:space="preserve"> is seen as a strategic innovation that provides the opportunity for the redefinition of business operations, markets, customers and potentially it may have a </w:t>
      </w:r>
      <w:r w:rsidR="0024050B" w:rsidRPr="00884825">
        <w:rPr>
          <w:rFonts w:ascii="Times New Roman" w:hAnsi="Times New Roman" w:cs="Times New Roman"/>
          <w:sz w:val="24"/>
          <w:szCs w:val="24"/>
          <w:lang w:val="en-US"/>
        </w:rPr>
        <w:t>noticeable</w:t>
      </w:r>
      <w:r w:rsidR="00035E06" w:rsidRPr="00884825">
        <w:rPr>
          <w:rFonts w:ascii="Times New Roman" w:hAnsi="Times New Roman" w:cs="Times New Roman"/>
          <w:sz w:val="24"/>
          <w:szCs w:val="24"/>
          <w:lang w:val="en-US"/>
        </w:rPr>
        <w:t xml:space="preserve"> effect on the wider society</w:t>
      </w:r>
      <w:r w:rsidR="000B0781" w:rsidRPr="00884825">
        <w:rPr>
          <w:rFonts w:ascii="Times New Roman" w:hAnsi="Times New Roman" w:cs="Times New Roman"/>
          <w:sz w:val="24"/>
          <w:szCs w:val="24"/>
          <w:lang w:val="en-US"/>
        </w:rPr>
        <w:t xml:space="preserve"> </w:t>
      </w:r>
      <w:r w:rsidR="00523A6E" w:rsidRPr="00884825">
        <w:rPr>
          <w:rFonts w:ascii="Times New Roman" w:hAnsi="Times New Roman" w:cs="Times New Roman"/>
          <w:sz w:val="24"/>
          <w:szCs w:val="24"/>
          <w:lang w:val="en-US"/>
        </w:rPr>
        <w:t>(Prince et al, 2014)</w:t>
      </w:r>
      <w:r w:rsidR="00035E06" w:rsidRPr="00884825">
        <w:rPr>
          <w:rFonts w:ascii="Times New Roman" w:hAnsi="Times New Roman" w:cs="Times New Roman"/>
          <w:sz w:val="24"/>
          <w:szCs w:val="24"/>
          <w:lang w:val="en-US"/>
        </w:rPr>
        <w:t>.</w:t>
      </w:r>
    </w:p>
    <w:p w:rsidR="00681381" w:rsidRPr="00884825" w:rsidRDefault="0024050B" w:rsidP="0027009D">
      <w:pPr>
        <w:spacing w:after="0" w:line="360" w:lineRule="auto"/>
        <w:ind w:firstLine="360"/>
        <w:jc w:val="both"/>
        <w:rPr>
          <w:rFonts w:ascii="Times New Roman" w:hAnsi="Times New Roman" w:cs="Times New Roman"/>
          <w:sz w:val="24"/>
          <w:szCs w:val="24"/>
          <w:lang w:val="en-US"/>
        </w:rPr>
      </w:pPr>
      <w:r w:rsidRPr="00884825">
        <w:rPr>
          <w:rFonts w:ascii="Times New Roman" w:hAnsi="Times New Roman" w:cs="Times New Roman"/>
          <w:sz w:val="24"/>
          <w:szCs w:val="24"/>
          <w:lang w:val="en-US"/>
        </w:rPr>
        <w:t xml:space="preserve">Since the Internet of Things concept first appearance at the end of the 20th century, it has become one of the major topics for discussion among researchers and industry experts. However, </w:t>
      </w:r>
      <w:r w:rsidR="00226BD9" w:rsidRPr="00884825">
        <w:rPr>
          <w:rFonts w:ascii="Times New Roman" w:hAnsi="Times New Roman" w:cs="Times New Roman"/>
          <w:sz w:val="24"/>
          <w:szCs w:val="24"/>
          <w:lang w:val="en-US"/>
        </w:rPr>
        <w:t xml:space="preserve">a great amount of the research on the </w:t>
      </w:r>
      <w:proofErr w:type="spellStart"/>
      <w:r w:rsidR="00226BD9" w:rsidRPr="00884825">
        <w:rPr>
          <w:rFonts w:ascii="Times New Roman" w:hAnsi="Times New Roman" w:cs="Times New Roman"/>
          <w:sz w:val="24"/>
          <w:szCs w:val="24"/>
          <w:lang w:val="en-US"/>
        </w:rPr>
        <w:t>IoT</w:t>
      </w:r>
      <w:proofErr w:type="spellEnd"/>
      <w:r w:rsidR="00226BD9" w:rsidRPr="00884825">
        <w:rPr>
          <w:rFonts w:ascii="Times New Roman" w:hAnsi="Times New Roman" w:cs="Times New Roman"/>
          <w:sz w:val="24"/>
          <w:szCs w:val="24"/>
          <w:lang w:val="en-US"/>
        </w:rPr>
        <w:t xml:space="preserve"> was directed to studying not the wide concept, but just some of its parts, often using the hype effect of the </w:t>
      </w:r>
      <w:proofErr w:type="spellStart"/>
      <w:r w:rsidR="00226BD9" w:rsidRPr="00884825">
        <w:rPr>
          <w:rFonts w:ascii="Times New Roman" w:hAnsi="Times New Roman" w:cs="Times New Roman"/>
          <w:sz w:val="24"/>
          <w:szCs w:val="24"/>
          <w:lang w:val="en-US"/>
        </w:rPr>
        <w:t>IoT</w:t>
      </w:r>
      <w:proofErr w:type="spellEnd"/>
      <w:r w:rsidR="00226BD9" w:rsidRPr="00884825">
        <w:rPr>
          <w:rFonts w:ascii="Times New Roman" w:hAnsi="Times New Roman" w:cs="Times New Roman"/>
          <w:sz w:val="24"/>
          <w:szCs w:val="24"/>
          <w:lang w:val="en-US"/>
        </w:rPr>
        <w:t xml:space="preserve"> to generate attention to the already mature technologies and approaches that are in fact just the supporting elements of the </w:t>
      </w:r>
      <w:proofErr w:type="spellStart"/>
      <w:r w:rsidR="00226BD9" w:rsidRPr="00884825">
        <w:rPr>
          <w:rFonts w:ascii="Times New Roman" w:hAnsi="Times New Roman" w:cs="Times New Roman"/>
          <w:sz w:val="24"/>
          <w:szCs w:val="24"/>
          <w:lang w:val="en-US"/>
        </w:rPr>
        <w:t>IoT</w:t>
      </w:r>
      <w:proofErr w:type="spellEnd"/>
      <w:r w:rsidR="00226BD9" w:rsidRPr="00884825">
        <w:rPr>
          <w:rFonts w:ascii="Times New Roman" w:hAnsi="Times New Roman" w:cs="Times New Roman"/>
          <w:sz w:val="24"/>
          <w:szCs w:val="24"/>
          <w:lang w:val="en-US"/>
        </w:rPr>
        <w:t xml:space="preserve">. The example of such elements are RFID, </w:t>
      </w:r>
      <w:r w:rsidR="00620960">
        <w:rPr>
          <w:rFonts w:ascii="Times New Roman" w:hAnsi="Times New Roman" w:cs="Times New Roman"/>
          <w:sz w:val="24"/>
          <w:szCs w:val="24"/>
          <w:lang w:val="en-US"/>
        </w:rPr>
        <w:t xml:space="preserve">network architectures based on, for example, </w:t>
      </w:r>
      <w:r w:rsidR="003639C9" w:rsidRPr="00884825">
        <w:rPr>
          <w:rFonts w:ascii="Times New Roman" w:hAnsi="Times New Roman" w:cs="Times New Roman"/>
          <w:sz w:val="24"/>
          <w:szCs w:val="24"/>
          <w:lang w:val="en-US"/>
        </w:rPr>
        <w:t xml:space="preserve">the </w:t>
      </w:r>
      <w:r w:rsidR="00226BD9" w:rsidRPr="00884825">
        <w:rPr>
          <w:rFonts w:ascii="Times New Roman" w:hAnsi="Times New Roman" w:cs="Times New Roman"/>
          <w:sz w:val="24"/>
          <w:szCs w:val="24"/>
          <w:lang w:val="en-US"/>
        </w:rPr>
        <w:t xml:space="preserve">Internet </w:t>
      </w:r>
      <w:r w:rsidR="00A66410">
        <w:rPr>
          <w:rFonts w:ascii="Times New Roman" w:hAnsi="Times New Roman" w:cs="Times New Roman"/>
          <w:sz w:val="24"/>
          <w:szCs w:val="24"/>
          <w:lang w:val="en-US"/>
        </w:rPr>
        <w:t>P</w:t>
      </w:r>
      <w:r w:rsidR="00226BD9" w:rsidRPr="00884825">
        <w:rPr>
          <w:rFonts w:ascii="Times New Roman" w:hAnsi="Times New Roman" w:cs="Times New Roman"/>
          <w:sz w:val="24"/>
          <w:szCs w:val="24"/>
          <w:lang w:val="en-US"/>
        </w:rPr>
        <w:t>rotocols (especially IPv6)</w:t>
      </w:r>
      <w:r w:rsidR="00620960">
        <w:rPr>
          <w:rFonts w:ascii="Times New Roman" w:hAnsi="Times New Roman" w:cs="Times New Roman"/>
          <w:sz w:val="24"/>
          <w:szCs w:val="24"/>
          <w:lang w:val="en-US"/>
        </w:rPr>
        <w:t>, network integration technologies</w:t>
      </w:r>
      <w:r w:rsidR="003639C9" w:rsidRPr="00884825">
        <w:rPr>
          <w:rFonts w:ascii="Times New Roman" w:hAnsi="Times New Roman" w:cs="Times New Roman"/>
          <w:sz w:val="24"/>
          <w:szCs w:val="24"/>
          <w:lang w:val="en-US"/>
        </w:rPr>
        <w:t>, new computational algorithms and solutions</w:t>
      </w:r>
      <w:r w:rsidR="00226BD9" w:rsidRPr="00884825">
        <w:rPr>
          <w:rFonts w:ascii="Times New Roman" w:hAnsi="Times New Roman" w:cs="Times New Roman"/>
          <w:sz w:val="24"/>
          <w:szCs w:val="24"/>
          <w:lang w:val="en-US"/>
        </w:rPr>
        <w:t xml:space="preserve">, </w:t>
      </w:r>
      <w:r w:rsidR="003639C9" w:rsidRPr="00884825">
        <w:rPr>
          <w:rFonts w:ascii="Times New Roman" w:hAnsi="Times New Roman" w:cs="Times New Roman"/>
          <w:sz w:val="24"/>
          <w:szCs w:val="24"/>
          <w:lang w:val="en-US"/>
        </w:rPr>
        <w:t>or sensing technologies</w:t>
      </w:r>
      <w:r w:rsidR="00226BD9" w:rsidRPr="00884825">
        <w:rPr>
          <w:rFonts w:ascii="Times New Roman" w:hAnsi="Times New Roman" w:cs="Times New Roman"/>
          <w:sz w:val="24"/>
          <w:szCs w:val="24"/>
          <w:lang w:val="en-US"/>
        </w:rPr>
        <w:t xml:space="preserve"> </w:t>
      </w:r>
      <w:r w:rsidR="003639C9" w:rsidRPr="00884825">
        <w:rPr>
          <w:rFonts w:ascii="Times New Roman" w:hAnsi="Times New Roman" w:cs="Times New Roman"/>
          <w:sz w:val="24"/>
          <w:szCs w:val="24"/>
          <w:lang w:val="en-US"/>
        </w:rPr>
        <w:t>(</w:t>
      </w:r>
      <w:r w:rsidR="00620960">
        <w:rPr>
          <w:rFonts w:ascii="Times New Roman" w:hAnsi="Times New Roman" w:cs="Times New Roman"/>
          <w:sz w:val="24"/>
          <w:szCs w:val="24"/>
          <w:lang w:val="en-US"/>
        </w:rPr>
        <w:t>Shin, 2014;</w:t>
      </w:r>
      <w:r w:rsidR="00276804" w:rsidRPr="00276804">
        <w:rPr>
          <w:lang w:val="en-US"/>
        </w:rPr>
        <w:t xml:space="preserve"> </w:t>
      </w:r>
      <w:proofErr w:type="spellStart"/>
      <w:r w:rsidR="00276804">
        <w:rPr>
          <w:rFonts w:ascii="Times New Roman" w:hAnsi="Times New Roman" w:cs="Times New Roman"/>
          <w:sz w:val="24"/>
          <w:szCs w:val="24"/>
          <w:lang w:val="en-US"/>
        </w:rPr>
        <w:t>Atzori</w:t>
      </w:r>
      <w:proofErr w:type="spellEnd"/>
      <w:r w:rsidR="00276804">
        <w:rPr>
          <w:rFonts w:ascii="Times New Roman" w:hAnsi="Times New Roman" w:cs="Times New Roman"/>
          <w:sz w:val="24"/>
          <w:szCs w:val="24"/>
          <w:lang w:val="en-US"/>
        </w:rPr>
        <w:t xml:space="preserve">, </w:t>
      </w:r>
      <w:proofErr w:type="spellStart"/>
      <w:r w:rsidR="00276804">
        <w:rPr>
          <w:rFonts w:ascii="Times New Roman" w:hAnsi="Times New Roman" w:cs="Times New Roman"/>
          <w:sz w:val="24"/>
          <w:szCs w:val="24"/>
          <w:lang w:val="en-US"/>
        </w:rPr>
        <w:t>Iera</w:t>
      </w:r>
      <w:proofErr w:type="spellEnd"/>
      <w:r w:rsidR="00276804" w:rsidRPr="00276804">
        <w:rPr>
          <w:rFonts w:ascii="Times New Roman" w:hAnsi="Times New Roman" w:cs="Times New Roman"/>
          <w:sz w:val="24"/>
          <w:szCs w:val="24"/>
          <w:lang w:val="en-US"/>
        </w:rPr>
        <w:t xml:space="preserve">, </w:t>
      </w:r>
      <w:r w:rsidR="00276804">
        <w:rPr>
          <w:rFonts w:ascii="Times New Roman" w:hAnsi="Times New Roman" w:cs="Times New Roman"/>
          <w:sz w:val="24"/>
          <w:szCs w:val="24"/>
          <w:lang w:val="en-US"/>
        </w:rPr>
        <w:t xml:space="preserve">&amp; </w:t>
      </w:r>
      <w:proofErr w:type="spellStart"/>
      <w:r w:rsidR="00276804">
        <w:rPr>
          <w:rFonts w:ascii="Times New Roman" w:hAnsi="Times New Roman" w:cs="Times New Roman"/>
          <w:sz w:val="24"/>
          <w:szCs w:val="24"/>
          <w:lang w:val="en-US"/>
        </w:rPr>
        <w:t>Morabito</w:t>
      </w:r>
      <w:proofErr w:type="spellEnd"/>
      <w:r w:rsidR="00276804">
        <w:rPr>
          <w:rFonts w:ascii="Times New Roman" w:hAnsi="Times New Roman" w:cs="Times New Roman"/>
          <w:sz w:val="24"/>
          <w:szCs w:val="24"/>
          <w:lang w:val="en-US"/>
        </w:rPr>
        <w:t>,</w:t>
      </w:r>
      <w:r w:rsidR="003639C9" w:rsidRPr="00884825">
        <w:rPr>
          <w:rFonts w:ascii="Times New Roman" w:hAnsi="Times New Roman" w:cs="Times New Roman"/>
          <w:sz w:val="24"/>
          <w:szCs w:val="24"/>
          <w:lang w:val="en-US"/>
        </w:rPr>
        <w:t xml:space="preserve"> 2017). </w:t>
      </w:r>
    </w:p>
    <w:p w:rsidR="004E12FE" w:rsidRDefault="00681381" w:rsidP="0027009D">
      <w:pPr>
        <w:spacing w:after="0" w:line="360" w:lineRule="auto"/>
        <w:ind w:firstLine="360"/>
        <w:jc w:val="both"/>
        <w:rPr>
          <w:rFonts w:ascii="Times New Roman" w:hAnsi="Times New Roman" w:cs="Times New Roman"/>
          <w:sz w:val="24"/>
          <w:szCs w:val="24"/>
          <w:lang w:val="en-US"/>
        </w:rPr>
      </w:pPr>
      <w:r w:rsidRPr="007C647C">
        <w:rPr>
          <w:rFonts w:ascii="Times New Roman" w:hAnsi="Times New Roman" w:cs="Times New Roman"/>
          <w:sz w:val="24"/>
          <w:szCs w:val="24"/>
          <w:lang w:val="en-US"/>
        </w:rPr>
        <w:t xml:space="preserve">From the early stages of the development of the </w:t>
      </w:r>
      <w:proofErr w:type="spellStart"/>
      <w:r w:rsidRPr="007C647C">
        <w:rPr>
          <w:rFonts w:ascii="Times New Roman" w:hAnsi="Times New Roman" w:cs="Times New Roman"/>
          <w:sz w:val="24"/>
          <w:szCs w:val="24"/>
          <w:lang w:val="en-US"/>
        </w:rPr>
        <w:t>IoT</w:t>
      </w:r>
      <w:proofErr w:type="spellEnd"/>
      <w:r w:rsidRPr="007C647C">
        <w:rPr>
          <w:rFonts w:ascii="Times New Roman" w:hAnsi="Times New Roman" w:cs="Times New Roman"/>
          <w:sz w:val="24"/>
          <w:szCs w:val="24"/>
          <w:lang w:val="en-US"/>
        </w:rPr>
        <w:t xml:space="preserve">, it has been associated with very different concepts, solutions and technologies. The abuse of the term </w:t>
      </w:r>
      <w:r w:rsidR="003639C9" w:rsidRPr="007C647C">
        <w:rPr>
          <w:rFonts w:ascii="Times New Roman" w:hAnsi="Times New Roman" w:cs="Times New Roman"/>
          <w:sz w:val="24"/>
          <w:szCs w:val="24"/>
          <w:lang w:val="en-US"/>
        </w:rPr>
        <w:t>resulted in the fact of blurring of the notion of the Internet of Things</w:t>
      </w:r>
      <w:r w:rsidRPr="007C647C">
        <w:rPr>
          <w:rFonts w:ascii="Times New Roman" w:hAnsi="Times New Roman" w:cs="Times New Roman"/>
          <w:sz w:val="24"/>
          <w:szCs w:val="24"/>
          <w:lang w:val="en-US"/>
        </w:rPr>
        <w:t xml:space="preserve">, the term became literally synonymous to every </w:t>
      </w:r>
      <w:r w:rsidR="00EF431C" w:rsidRPr="007C647C">
        <w:rPr>
          <w:rFonts w:ascii="Times New Roman" w:hAnsi="Times New Roman" w:cs="Times New Roman"/>
          <w:sz w:val="24"/>
          <w:szCs w:val="24"/>
          <w:lang w:val="en-US"/>
        </w:rPr>
        <w:t>architecture or technology that allows objects to connect to each other to provide any kind of services.</w:t>
      </w:r>
      <w:r w:rsidR="003639C9" w:rsidRPr="007C647C">
        <w:rPr>
          <w:rFonts w:ascii="Times New Roman" w:hAnsi="Times New Roman" w:cs="Times New Roman"/>
          <w:sz w:val="24"/>
          <w:szCs w:val="24"/>
          <w:lang w:val="en-US"/>
        </w:rPr>
        <w:t xml:space="preserve"> Therefore, at first it is important to introduce the definition of the concept, to provide the understanding of what the </w:t>
      </w:r>
      <w:proofErr w:type="spellStart"/>
      <w:r w:rsidR="003639C9" w:rsidRPr="007C647C">
        <w:rPr>
          <w:rFonts w:ascii="Times New Roman" w:hAnsi="Times New Roman" w:cs="Times New Roman"/>
          <w:sz w:val="24"/>
          <w:szCs w:val="24"/>
          <w:lang w:val="en-US"/>
        </w:rPr>
        <w:t>IoT</w:t>
      </w:r>
      <w:proofErr w:type="spellEnd"/>
      <w:r w:rsidR="003639C9" w:rsidRPr="007C647C">
        <w:rPr>
          <w:rFonts w:ascii="Times New Roman" w:hAnsi="Times New Roman" w:cs="Times New Roman"/>
          <w:sz w:val="24"/>
          <w:szCs w:val="24"/>
          <w:lang w:val="en-US"/>
        </w:rPr>
        <w:t xml:space="preserve"> is and what it is not.</w:t>
      </w:r>
      <w:r w:rsidRPr="007C647C">
        <w:rPr>
          <w:rFonts w:ascii="Times New Roman" w:hAnsi="Times New Roman" w:cs="Times New Roman"/>
          <w:sz w:val="24"/>
          <w:szCs w:val="24"/>
          <w:lang w:val="en-US"/>
        </w:rPr>
        <w:t xml:space="preserve"> </w:t>
      </w:r>
      <w:r w:rsidR="00EF431C" w:rsidRPr="007C647C">
        <w:rPr>
          <w:rFonts w:ascii="Times New Roman" w:hAnsi="Times New Roman" w:cs="Times New Roman"/>
          <w:sz w:val="24"/>
          <w:szCs w:val="24"/>
          <w:lang w:val="en-US"/>
        </w:rPr>
        <w:t xml:space="preserve">However, </w:t>
      </w:r>
      <w:r w:rsidR="00620960" w:rsidRPr="007C647C">
        <w:rPr>
          <w:rFonts w:ascii="Times New Roman" w:hAnsi="Times New Roman" w:cs="Times New Roman"/>
          <w:sz w:val="24"/>
          <w:szCs w:val="24"/>
          <w:lang w:val="en-US"/>
        </w:rPr>
        <w:t xml:space="preserve">with such a broad usage of the term, </w:t>
      </w:r>
      <w:r w:rsidR="00EF431C" w:rsidRPr="007C647C">
        <w:rPr>
          <w:rFonts w:ascii="Times New Roman" w:hAnsi="Times New Roman" w:cs="Times New Roman"/>
          <w:sz w:val="24"/>
          <w:szCs w:val="24"/>
          <w:lang w:val="en-US"/>
        </w:rPr>
        <w:t xml:space="preserve">the task to specify the definition of the </w:t>
      </w:r>
      <w:proofErr w:type="spellStart"/>
      <w:r w:rsidR="00EF431C" w:rsidRPr="007C647C">
        <w:rPr>
          <w:rFonts w:ascii="Times New Roman" w:hAnsi="Times New Roman" w:cs="Times New Roman"/>
          <w:sz w:val="24"/>
          <w:szCs w:val="24"/>
          <w:lang w:val="en-US"/>
        </w:rPr>
        <w:t>IoT</w:t>
      </w:r>
      <w:proofErr w:type="spellEnd"/>
      <w:r w:rsidR="00EF431C" w:rsidRPr="007C647C">
        <w:rPr>
          <w:rFonts w:ascii="Times New Roman" w:hAnsi="Times New Roman" w:cs="Times New Roman"/>
          <w:sz w:val="24"/>
          <w:szCs w:val="24"/>
          <w:lang w:val="en-US"/>
        </w:rPr>
        <w:t xml:space="preserve"> </w:t>
      </w:r>
      <w:r w:rsidR="00620960" w:rsidRPr="007C647C">
        <w:rPr>
          <w:rFonts w:ascii="Times New Roman" w:hAnsi="Times New Roman" w:cs="Times New Roman"/>
          <w:sz w:val="24"/>
          <w:szCs w:val="24"/>
          <w:lang w:val="en-US"/>
        </w:rPr>
        <w:t>is not trivial</w:t>
      </w:r>
      <w:r w:rsidR="004E12FE" w:rsidRPr="007C647C">
        <w:rPr>
          <w:rFonts w:ascii="Times New Roman" w:hAnsi="Times New Roman" w:cs="Times New Roman"/>
          <w:sz w:val="24"/>
          <w:szCs w:val="24"/>
          <w:lang w:val="en-US"/>
        </w:rPr>
        <w:t>.</w:t>
      </w:r>
    </w:p>
    <w:p w:rsidR="004E12FE" w:rsidRPr="00884825" w:rsidRDefault="004E12FE"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the work (</w:t>
      </w:r>
      <w:r w:rsidRPr="00414E46">
        <w:rPr>
          <w:rFonts w:ascii="Times New Roman" w:hAnsi="Times New Roman" w:cs="Times New Roman"/>
          <w:sz w:val="24"/>
          <w:szCs w:val="24"/>
          <w:lang w:val="en-US"/>
        </w:rPr>
        <w:t>Ibarra-</w:t>
      </w:r>
      <w:proofErr w:type="spellStart"/>
      <w:r w:rsidRPr="00414E46">
        <w:rPr>
          <w:rFonts w:ascii="Times New Roman" w:hAnsi="Times New Roman" w:cs="Times New Roman"/>
          <w:sz w:val="24"/>
          <w:szCs w:val="24"/>
          <w:lang w:val="en-US"/>
        </w:rPr>
        <w:t>Esquer</w:t>
      </w:r>
      <w:proofErr w:type="spellEnd"/>
      <w:r>
        <w:rPr>
          <w:rFonts w:ascii="Times New Roman" w:hAnsi="Times New Roman" w:cs="Times New Roman"/>
          <w:sz w:val="24"/>
          <w:szCs w:val="24"/>
          <w:lang w:val="en-US"/>
        </w:rPr>
        <w:t xml:space="preserve"> et al., 2017), the authors analyzed 38 different definitions that appeared from late 1990s to 2016. The analysis of the definitions showed that the concept is closely associated with multiple technologies</w:t>
      </w:r>
      <w:r w:rsidR="00DA75FA">
        <w:rPr>
          <w:rFonts w:ascii="Times New Roman" w:hAnsi="Times New Roman" w:cs="Times New Roman"/>
          <w:sz w:val="24"/>
          <w:szCs w:val="24"/>
          <w:lang w:val="en-US"/>
        </w:rPr>
        <w:t xml:space="preserve"> and concepts</w:t>
      </w:r>
      <w:r>
        <w:rPr>
          <w:rFonts w:ascii="Times New Roman" w:hAnsi="Times New Roman" w:cs="Times New Roman"/>
          <w:sz w:val="24"/>
          <w:szCs w:val="24"/>
          <w:lang w:val="en-US"/>
        </w:rPr>
        <w:t xml:space="preserve">. Among the most frequent </w:t>
      </w:r>
      <w:r w:rsidR="00DA75FA">
        <w:rPr>
          <w:rFonts w:ascii="Times New Roman" w:hAnsi="Times New Roman" w:cs="Times New Roman"/>
          <w:sz w:val="24"/>
          <w:szCs w:val="24"/>
          <w:lang w:val="en-US"/>
        </w:rPr>
        <w:t>notions</w:t>
      </w:r>
      <w:r>
        <w:rPr>
          <w:rFonts w:ascii="Times New Roman" w:hAnsi="Times New Roman" w:cs="Times New Roman"/>
          <w:sz w:val="24"/>
          <w:szCs w:val="24"/>
          <w:lang w:val="en-US"/>
        </w:rPr>
        <w:t xml:space="preserve"> appearing in the selected descriptions of the </w:t>
      </w:r>
      <w:proofErr w:type="spellStart"/>
      <w:r>
        <w:rPr>
          <w:rFonts w:ascii="Times New Roman" w:hAnsi="Times New Roman" w:cs="Times New Roman"/>
          <w:sz w:val="24"/>
          <w:szCs w:val="24"/>
          <w:lang w:val="en-US"/>
        </w:rPr>
        <w:t>IoT</w:t>
      </w:r>
      <w:proofErr w:type="spellEnd"/>
      <w:r w:rsidR="00DA75FA">
        <w:rPr>
          <w:rFonts w:ascii="Times New Roman" w:hAnsi="Times New Roman" w:cs="Times New Roman"/>
          <w:sz w:val="24"/>
          <w:szCs w:val="24"/>
          <w:lang w:val="en-US"/>
        </w:rPr>
        <w:t xml:space="preserve"> are the sensing technologies, intelligence, actuators, security and privacy concerns, business processes and data mining. The frequency analysis of the usage of the mentioned words reveals the diversity of issues discussed within the </w:t>
      </w:r>
      <w:proofErr w:type="spellStart"/>
      <w:r w:rsidR="00DA75FA">
        <w:rPr>
          <w:rFonts w:ascii="Times New Roman" w:hAnsi="Times New Roman" w:cs="Times New Roman"/>
          <w:sz w:val="24"/>
          <w:szCs w:val="24"/>
          <w:lang w:val="en-US"/>
        </w:rPr>
        <w:t>IoT</w:t>
      </w:r>
      <w:proofErr w:type="spellEnd"/>
      <w:r w:rsidR="00DA75FA">
        <w:rPr>
          <w:rFonts w:ascii="Times New Roman" w:hAnsi="Times New Roman" w:cs="Times New Roman"/>
          <w:sz w:val="24"/>
          <w:szCs w:val="24"/>
          <w:lang w:val="en-US"/>
        </w:rPr>
        <w:t xml:space="preserve"> concept.</w:t>
      </w:r>
    </w:p>
    <w:p w:rsidR="00296C64" w:rsidRDefault="004E12FE"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fundamental work on the identifying of definition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was done by </w:t>
      </w:r>
      <w:proofErr w:type="spellStart"/>
      <w:r>
        <w:rPr>
          <w:rFonts w:ascii="Times New Roman" w:hAnsi="Times New Roman" w:cs="Times New Roman"/>
          <w:sz w:val="24"/>
          <w:szCs w:val="24"/>
          <w:lang w:val="en-US"/>
        </w:rPr>
        <w:t>Atzori</w:t>
      </w:r>
      <w:proofErr w:type="spellEnd"/>
      <w:r>
        <w:rPr>
          <w:rFonts w:ascii="Times New Roman" w:hAnsi="Times New Roman" w:cs="Times New Roman"/>
          <w:sz w:val="24"/>
          <w:szCs w:val="24"/>
          <w:lang w:val="en-US"/>
        </w:rPr>
        <w:t xml:space="preserve"> et al.</w:t>
      </w:r>
      <w:r w:rsidRPr="004E12FE">
        <w:rPr>
          <w:rFonts w:ascii="Times New Roman" w:hAnsi="Times New Roman" w:cs="Times New Roman"/>
          <w:sz w:val="24"/>
          <w:szCs w:val="24"/>
          <w:lang w:val="en-US"/>
        </w:rPr>
        <w:t xml:space="preserve"> </w:t>
      </w:r>
      <w:r>
        <w:rPr>
          <w:rFonts w:ascii="Times New Roman" w:hAnsi="Times New Roman" w:cs="Times New Roman"/>
          <w:sz w:val="24"/>
          <w:szCs w:val="24"/>
          <w:lang w:val="en-US"/>
        </w:rPr>
        <w:t>(2017). The researchers</w:t>
      </w:r>
      <w:r w:rsidR="00EF431C" w:rsidRPr="00884825">
        <w:rPr>
          <w:rFonts w:ascii="Times New Roman" w:hAnsi="Times New Roman" w:cs="Times New Roman"/>
          <w:sz w:val="24"/>
          <w:szCs w:val="24"/>
          <w:lang w:val="en-US"/>
        </w:rPr>
        <w:t xml:space="preserve"> analyzed the technologies overlapping with the </w:t>
      </w:r>
      <w:proofErr w:type="spellStart"/>
      <w:r w:rsidR="00EF431C" w:rsidRPr="00884825">
        <w:rPr>
          <w:rFonts w:ascii="Times New Roman" w:hAnsi="Times New Roman" w:cs="Times New Roman"/>
          <w:sz w:val="24"/>
          <w:szCs w:val="24"/>
          <w:lang w:val="en-US"/>
        </w:rPr>
        <w:t>IoT</w:t>
      </w:r>
      <w:proofErr w:type="spellEnd"/>
      <w:r w:rsidR="00EF431C" w:rsidRPr="00884825">
        <w:rPr>
          <w:rFonts w:ascii="Times New Roman" w:hAnsi="Times New Roman" w:cs="Times New Roman"/>
          <w:sz w:val="24"/>
          <w:szCs w:val="24"/>
          <w:lang w:val="en-US"/>
        </w:rPr>
        <w:t xml:space="preserve">, separated the exclusive </w:t>
      </w:r>
      <w:r w:rsidR="00EF431C" w:rsidRPr="00884825">
        <w:rPr>
          <w:rFonts w:ascii="Times New Roman" w:hAnsi="Times New Roman" w:cs="Times New Roman"/>
          <w:sz w:val="24"/>
          <w:szCs w:val="24"/>
          <w:lang w:val="en-US"/>
        </w:rPr>
        <w:lastRenderedPageBreak/>
        <w:t xml:space="preserve">features of the </w:t>
      </w:r>
      <w:proofErr w:type="spellStart"/>
      <w:r w:rsidR="00EF431C" w:rsidRPr="00884825">
        <w:rPr>
          <w:rFonts w:ascii="Times New Roman" w:hAnsi="Times New Roman" w:cs="Times New Roman"/>
          <w:sz w:val="24"/>
          <w:szCs w:val="24"/>
          <w:lang w:val="en-US"/>
        </w:rPr>
        <w:t>IoT</w:t>
      </w:r>
      <w:proofErr w:type="spellEnd"/>
      <w:r w:rsidR="00EF431C" w:rsidRPr="00884825">
        <w:rPr>
          <w:rFonts w:ascii="Times New Roman" w:hAnsi="Times New Roman" w:cs="Times New Roman"/>
          <w:sz w:val="24"/>
          <w:szCs w:val="24"/>
          <w:lang w:val="en-US"/>
        </w:rPr>
        <w:t>, and studied different definitions of the term that were previously developed. This allowed them to come to a new definition that should capture the specificity of the new concept and point out to the</w:t>
      </w:r>
      <w:r w:rsidR="00296C64">
        <w:rPr>
          <w:rFonts w:ascii="Times New Roman" w:hAnsi="Times New Roman" w:cs="Times New Roman"/>
          <w:sz w:val="24"/>
          <w:szCs w:val="24"/>
          <w:lang w:val="en-US"/>
        </w:rPr>
        <w:t xml:space="preserve"> value it is intended to bring.</w:t>
      </w:r>
    </w:p>
    <w:p w:rsidR="00EF431C" w:rsidRPr="00884825" w:rsidRDefault="00EF431C" w:rsidP="0027009D">
      <w:pPr>
        <w:keepNext/>
        <w:keepLines/>
        <w:spacing w:after="0" w:line="360" w:lineRule="auto"/>
        <w:ind w:firstLine="360"/>
        <w:jc w:val="both"/>
        <w:rPr>
          <w:rFonts w:ascii="Times New Roman" w:hAnsi="Times New Roman" w:cs="Times New Roman"/>
          <w:sz w:val="24"/>
          <w:szCs w:val="24"/>
          <w:lang w:val="en-US"/>
        </w:rPr>
      </w:pPr>
      <w:r w:rsidRPr="00884825">
        <w:rPr>
          <w:rFonts w:ascii="Times New Roman" w:hAnsi="Times New Roman" w:cs="Times New Roman"/>
          <w:sz w:val="24"/>
          <w:szCs w:val="24"/>
          <w:lang w:val="en-US"/>
        </w:rPr>
        <w:t xml:space="preserve">According to the researchers’ analysis, the </w:t>
      </w:r>
      <w:proofErr w:type="spellStart"/>
      <w:r w:rsidRPr="00884825">
        <w:rPr>
          <w:rFonts w:ascii="Times New Roman" w:hAnsi="Times New Roman" w:cs="Times New Roman"/>
          <w:sz w:val="24"/>
          <w:szCs w:val="24"/>
          <w:lang w:val="en-US"/>
        </w:rPr>
        <w:t>IoT</w:t>
      </w:r>
      <w:proofErr w:type="spellEnd"/>
      <w:r w:rsidRPr="00884825">
        <w:rPr>
          <w:rFonts w:ascii="Times New Roman" w:hAnsi="Times New Roman" w:cs="Times New Roman"/>
          <w:sz w:val="24"/>
          <w:szCs w:val="24"/>
          <w:lang w:val="en-US"/>
        </w:rPr>
        <w:t xml:space="preserve"> has the following features:</w:t>
      </w:r>
    </w:p>
    <w:p w:rsidR="00EF431C" w:rsidRPr="00883FE2" w:rsidRDefault="00EF431C" w:rsidP="0027009D">
      <w:pPr>
        <w:pStyle w:val="ListParagraph"/>
        <w:keepNext/>
        <w:keepLines/>
        <w:numPr>
          <w:ilvl w:val="0"/>
          <w:numId w:val="12"/>
        </w:numPr>
        <w:spacing w:after="0" w:line="360" w:lineRule="auto"/>
        <w:jc w:val="both"/>
        <w:rPr>
          <w:rFonts w:ascii="Times New Roman" w:hAnsi="Times New Roman" w:cs="Times New Roman"/>
          <w:sz w:val="24"/>
          <w:szCs w:val="24"/>
          <w:lang w:val="en-US"/>
        </w:rPr>
      </w:pPr>
      <w:r w:rsidRPr="00883FE2">
        <w:rPr>
          <w:rFonts w:ascii="Times New Roman" w:hAnsi="Times New Roman" w:cs="Times New Roman"/>
          <w:sz w:val="24"/>
          <w:szCs w:val="24"/>
          <w:lang w:val="en-US"/>
        </w:rPr>
        <w:t>The presence of a global network infrastructure or network connectivity</w:t>
      </w:r>
    </w:p>
    <w:p w:rsidR="00C16A4E" w:rsidRPr="00883FE2" w:rsidRDefault="00C16A4E" w:rsidP="0027009D">
      <w:pPr>
        <w:pStyle w:val="ListParagraph"/>
        <w:numPr>
          <w:ilvl w:val="0"/>
          <w:numId w:val="12"/>
        </w:numPr>
        <w:spacing w:after="0" w:line="360" w:lineRule="auto"/>
        <w:jc w:val="both"/>
        <w:rPr>
          <w:rFonts w:ascii="Times New Roman" w:hAnsi="Times New Roman" w:cs="Times New Roman"/>
          <w:sz w:val="24"/>
          <w:szCs w:val="24"/>
          <w:lang w:val="en-US"/>
        </w:rPr>
      </w:pPr>
      <w:r w:rsidRPr="00883FE2">
        <w:rPr>
          <w:rFonts w:ascii="Times New Roman" w:hAnsi="Times New Roman" w:cs="Times New Roman"/>
          <w:sz w:val="24"/>
          <w:szCs w:val="24"/>
          <w:lang w:val="en-US"/>
        </w:rPr>
        <w:t>Consists of not only of ICT devices, but of everyday objects. This implies that physical objects shell have sensors and actuators inside, which will allow the, to connect to a digital overlay information system</w:t>
      </w:r>
    </w:p>
    <w:p w:rsidR="00C16A4E" w:rsidRPr="00883FE2" w:rsidRDefault="00C16A4E" w:rsidP="0027009D">
      <w:pPr>
        <w:pStyle w:val="ListParagraph"/>
        <w:numPr>
          <w:ilvl w:val="0"/>
          <w:numId w:val="12"/>
        </w:numPr>
        <w:spacing w:after="0" w:line="360" w:lineRule="auto"/>
        <w:jc w:val="both"/>
        <w:rPr>
          <w:rFonts w:ascii="Times New Roman" w:hAnsi="Times New Roman" w:cs="Times New Roman"/>
          <w:sz w:val="24"/>
          <w:szCs w:val="24"/>
          <w:lang w:val="en-US"/>
        </w:rPr>
      </w:pPr>
      <w:r w:rsidRPr="00883FE2">
        <w:rPr>
          <w:rFonts w:ascii="Times New Roman" w:hAnsi="Times New Roman" w:cs="Times New Roman"/>
          <w:sz w:val="24"/>
          <w:szCs w:val="24"/>
          <w:lang w:val="en-US"/>
        </w:rPr>
        <w:t xml:space="preserve">Autonomy and </w:t>
      </w:r>
      <w:proofErr w:type="spellStart"/>
      <w:r w:rsidRPr="00883FE2">
        <w:rPr>
          <w:rFonts w:ascii="Times New Roman" w:hAnsi="Times New Roman" w:cs="Times New Roman"/>
          <w:sz w:val="24"/>
          <w:szCs w:val="24"/>
          <w:lang w:val="en-US"/>
        </w:rPr>
        <w:t>autonomicity</w:t>
      </w:r>
      <w:proofErr w:type="spellEnd"/>
      <w:r w:rsidRPr="00883FE2">
        <w:rPr>
          <w:rFonts w:ascii="Times New Roman" w:hAnsi="Times New Roman" w:cs="Times New Roman"/>
          <w:sz w:val="24"/>
          <w:szCs w:val="24"/>
          <w:lang w:val="en-US"/>
        </w:rPr>
        <w:t>, meaning that the system shell be able to operate without the external</w:t>
      </w:r>
      <w:r w:rsidR="005E7F5F">
        <w:rPr>
          <w:rFonts w:ascii="Times New Roman" w:hAnsi="Times New Roman" w:cs="Times New Roman"/>
          <w:sz w:val="24"/>
          <w:szCs w:val="24"/>
          <w:lang w:val="en-US"/>
        </w:rPr>
        <w:t xml:space="preserve"> </w:t>
      </w:r>
      <w:r w:rsidRPr="00883FE2">
        <w:rPr>
          <w:rFonts w:ascii="Times New Roman" w:hAnsi="Times New Roman" w:cs="Times New Roman"/>
          <w:sz w:val="24"/>
          <w:szCs w:val="24"/>
          <w:lang w:val="en-US"/>
        </w:rPr>
        <w:t>control</w:t>
      </w:r>
    </w:p>
    <w:p w:rsidR="00C16A4E" w:rsidRPr="00883FE2" w:rsidRDefault="00C16A4E" w:rsidP="0027009D">
      <w:pPr>
        <w:pStyle w:val="ListParagraph"/>
        <w:numPr>
          <w:ilvl w:val="0"/>
          <w:numId w:val="12"/>
        </w:numPr>
        <w:spacing w:after="0" w:line="360" w:lineRule="auto"/>
        <w:jc w:val="both"/>
        <w:rPr>
          <w:rFonts w:ascii="Times New Roman" w:hAnsi="Times New Roman" w:cs="Times New Roman"/>
          <w:sz w:val="24"/>
          <w:szCs w:val="24"/>
          <w:lang w:val="en-US"/>
        </w:rPr>
      </w:pPr>
      <w:r w:rsidRPr="00883FE2">
        <w:rPr>
          <w:rFonts w:ascii="Times New Roman" w:hAnsi="Times New Roman" w:cs="Times New Roman"/>
          <w:sz w:val="24"/>
          <w:szCs w:val="24"/>
          <w:lang w:val="en-US"/>
        </w:rPr>
        <w:t>Uses effective and intelligent human-“thing” and “thing-thing” interfaces</w:t>
      </w:r>
    </w:p>
    <w:p w:rsidR="00C16A4E" w:rsidRPr="00883FE2" w:rsidRDefault="00884825" w:rsidP="0027009D">
      <w:pPr>
        <w:pStyle w:val="ListParagraph"/>
        <w:numPr>
          <w:ilvl w:val="0"/>
          <w:numId w:val="12"/>
        </w:numPr>
        <w:spacing w:after="0" w:line="360" w:lineRule="auto"/>
        <w:jc w:val="both"/>
        <w:rPr>
          <w:rFonts w:ascii="Times New Roman" w:hAnsi="Times New Roman" w:cs="Times New Roman"/>
          <w:sz w:val="24"/>
          <w:szCs w:val="24"/>
          <w:lang w:val="en-US"/>
        </w:rPr>
      </w:pPr>
      <w:r w:rsidRPr="00883FE2">
        <w:rPr>
          <w:rFonts w:ascii="Times New Roman" w:hAnsi="Times New Roman" w:cs="Times New Roman"/>
          <w:sz w:val="24"/>
          <w:szCs w:val="24"/>
          <w:lang w:val="en-US"/>
        </w:rPr>
        <w:t>Enabling the coexistence of heterogeneous technologies within one platform</w:t>
      </w:r>
    </w:p>
    <w:p w:rsidR="00884825" w:rsidRPr="00883FE2" w:rsidRDefault="00884825" w:rsidP="0027009D">
      <w:pPr>
        <w:pStyle w:val="ListParagraph"/>
        <w:numPr>
          <w:ilvl w:val="0"/>
          <w:numId w:val="12"/>
        </w:numPr>
        <w:spacing w:after="0" w:line="360" w:lineRule="auto"/>
        <w:jc w:val="both"/>
        <w:rPr>
          <w:rFonts w:ascii="Times New Roman" w:hAnsi="Times New Roman" w:cs="Times New Roman"/>
          <w:sz w:val="24"/>
          <w:szCs w:val="24"/>
          <w:lang w:val="en-US"/>
        </w:rPr>
      </w:pPr>
      <w:r w:rsidRPr="00883FE2">
        <w:rPr>
          <w:rFonts w:ascii="Times New Roman" w:hAnsi="Times New Roman" w:cs="Times New Roman"/>
          <w:sz w:val="24"/>
          <w:szCs w:val="24"/>
          <w:lang w:val="en-US"/>
        </w:rPr>
        <w:t>Services provided by the objects are associated with them and built upon the information collected by the object</w:t>
      </w:r>
    </w:p>
    <w:p w:rsidR="00883FE2" w:rsidRDefault="00883FE2"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Therefore,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is defined as a “</w:t>
      </w:r>
      <w:r w:rsidRPr="00883FE2">
        <w:rPr>
          <w:rFonts w:ascii="Times New Roman" w:hAnsi="Times New Roman" w:cs="Times New Roman"/>
          <w:sz w:val="24"/>
          <w:szCs w:val="24"/>
          <w:lang w:val="en-US"/>
        </w:rPr>
        <w:t>conceptual framework that leverages on the availability of heterogeneous devices and interconnection solutions, as well as augmented physical obje</w:t>
      </w:r>
      <w:r>
        <w:rPr>
          <w:rFonts w:ascii="Times New Roman" w:hAnsi="Times New Roman" w:cs="Times New Roman"/>
          <w:sz w:val="24"/>
          <w:szCs w:val="24"/>
          <w:lang w:val="en-US"/>
        </w:rPr>
        <w:t>cts providing a shared informa</w:t>
      </w:r>
      <w:r w:rsidRPr="00883FE2">
        <w:rPr>
          <w:rFonts w:ascii="Times New Roman" w:hAnsi="Times New Roman" w:cs="Times New Roman"/>
          <w:sz w:val="24"/>
          <w:szCs w:val="24"/>
          <w:lang w:val="en-US"/>
        </w:rPr>
        <w:t xml:space="preserve">tion base on global scale, to support the design of applications involving at the same virtual </w:t>
      </w:r>
      <w:r>
        <w:rPr>
          <w:rFonts w:ascii="Times New Roman" w:hAnsi="Times New Roman" w:cs="Times New Roman"/>
          <w:sz w:val="24"/>
          <w:szCs w:val="24"/>
          <w:lang w:val="en-US"/>
        </w:rPr>
        <w:t>level both people and represen</w:t>
      </w:r>
      <w:r w:rsidRPr="00883FE2">
        <w:rPr>
          <w:rFonts w:ascii="Times New Roman" w:hAnsi="Times New Roman" w:cs="Times New Roman"/>
          <w:sz w:val="24"/>
          <w:szCs w:val="24"/>
          <w:lang w:val="en-US"/>
        </w:rPr>
        <w:t>tations of objects</w:t>
      </w:r>
      <w:r>
        <w:rPr>
          <w:rFonts w:ascii="Times New Roman" w:hAnsi="Times New Roman" w:cs="Times New Roman"/>
          <w:sz w:val="24"/>
          <w:szCs w:val="24"/>
          <w:lang w:val="en-US"/>
        </w:rPr>
        <w:t>” (</w:t>
      </w:r>
      <w:proofErr w:type="spellStart"/>
      <w:r w:rsidRPr="00884825">
        <w:rPr>
          <w:rFonts w:ascii="Times New Roman" w:hAnsi="Times New Roman" w:cs="Times New Roman"/>
          <w:sz w:val="24"/>
          <w:szCs w:val="24"/>
          <w:lang w:val="en-US"/>
        </w:rPr>
        <w:t>Atzori</w:t>
      </w:r>
      <w:proofErr w:type="spellEnd"/>
      <w:r w:rsidRPr="00884825">
        <w:rPr>
          <w:rFonts w:ascii="Times New Roman" w:hAnsi="Times New Roman" w:cs="Times New Roman"/>
          <w:sz w:val="24"/>
          <w:szCs w:val="24"/>
          <w:lang w:val="en-US"/>
        </w:rPr>
        <w:t xml:space="preserve"> et al., 2017</w:t>
      </w:r>
      <w:r>
        <w:rPr>
          <w:rFonts w:ascii="Times New Roman" w:hAnsi="Times New Roman" w:cs="Times New Roman"/>
          <w:sz w:val="24"/>
          <w:szCs w:val="24"/>
          <w:lang w:val="en-US"/>
        </w:rPr>
        <w:t>)</w:t>
      </w:r>
      <w:r w:rsidRPr="00883FE2">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 proposed definition looks vague at the first glance, it </w:t>
      </w:r>
      <w:r w:rsidR="00982506">
        <w:rPr>
          <w:rFonts w:ascii="Times New Roman" w:hAnsi="Times New Roman" w:cs="Times New Roman"/>
          <w:sz w:val="24"/>
          <w:szCs w:val="24"/>
          <w:lang w:val="en-US"/>
        </w:rPr>
        <w:t xml:space="preserve">clearly points out that the </w:t>
      </w:r>
      <w:proofErr w:type="spellStart"/>
      <w:r w:rsidR="00982506">
        <w:rPr>
          <w:rFonts w:ascii="Times New Roman" w:hAnsi="Times New Roman" w:cs="Times New Roman"/>
          <w:sz w:val="24"/>
          <w:szCs w:val="24"/>
          <w:lang w:val="en-US"/>
        </w:rPr>
        <w:t>IoT</w:t>
      </w:r>
      <w:proofErr w:type="spellEnd"/>
      <w:r w:rsidR="00982506">
        <w:rPr>
          <w:rFonts w:ascii="Times New Roman" w:hAnsi="Times New Roman" w:cs="Times New Roman"/>
          <w:sz w:val="24"/>
          <w:szCs w:val="24"/>
          <w:lang w:val="en-US"/>
        </w:rPr>
        <w:t xml:space="preserve"> has a global application and is aimed at connecting physical and virtual world in order to generate value from such connections. The defined boundaries therefore provide evidence that the framework has a great disruptive potential, which can be unraveled with the use of pre-existing and further develo</w:t>
      </w:r>
      <w:r w:rsidR="00224F03">
        <w:rPr>
          <w:rFonts w:ascii="Times New Roman" w:hAnsi="Times New Roman" w:cs="Times New Roman"/>
          <w:sz w:val="24"/>
          <w:szCs w:val="24"/>
          <w:lang w:val="en-US"/>
        </w:rPr>
        <w:t>pment of enabling technologies.</w:t>
      </w:r>
    </w:p>
    <w:p w:rsidR="007C647C" w:rsidRDefault="007C647C" w:rsidP="00883FE2">
      <w:pPr>
        <w:spacing w:line="360" w:lineRule="auto"/>
        <w:ind w:firstLine="360"/>
        <w:jc w:val="both"/>
        <w:rPr>
          <w:rFonts w:ascii="Times New Roman" w:hAnsi="Times New Roman" w:cs="Times New Roman"/>
          <w:sz w:val="24"/>
          <w:szCs w:val="24"/>
          <w:lang w:val="en-US"/>
        </w:rPr>
      </w:pPr>
    </w:p>
    <w:p w:rsidR="007C647C" w:rsidRPr="007C647C" w:rsidRDefault="007C647C" w:rsidP="0081022A">
      <w:pPr>
        <w:pStyle w:val="Section1"/>
      </w:pPr>
      <w:bookmarkStart w:id="9" w:name="_Toc494658609"/>
      <w:r>
        <w:t>Stages of the development of the Internet of Things</w:t>
      </w:r>
      <w:bookmarkEnd w:id="9"/>
    </w:p>
    <w:p w:rsidR="00E65B4C" w:rsidRDefault="000033EF"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96C64">
        <w:rPr>
          <w:rFonts w:ascii="Times New Roman" w:hAnsi="Times New Roman" w:cs="Times New Roman"/>
          <w:sz w:val="24"/>
          <w:szCs w:val="24"/>
          <w:lang w:val="en-US"/>
        </w:rPr>
        <w:t>I</w:t>
      </w:r>
      <w:r>
        <w:rPr>
          <w:rFonts w:ascii="Times New Roman" w:hAnsi="Times New Roman" w:cs="Times New Roman"/>
          <w:sz w:val="24"/>
          <w:szCs w:val="24"/>
          <w:lang w:val="en-US"/>
        </w:rPr>
        <w:t>nternet of Things concept has been present in the research literature from the late 1990</w:t>
      </w:r>
      <w:r w:rsidRPr="000033E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however, the first approach to today’s understanding of the framework was made by Bill Joy in Six Webs taxonomy</w:t>
      </w:r>
      <w:r w:rsidR="00E65B4C">
        <w:rPr>
          <w:rFonts w:ascii="Times New Roman" w:hAnsi="Times New Roman" w:cs="Times New Roman"/>
          <w:sz w:val="24"/>
          <w:szCs w:val="24"/>
          <w:lang w:val="en-US"/>
        </w:rPr>
        <w:t xml:space="preserve">. He outlined the concept of D2D </w:t>
      </w:r>
      <w:r w:rsidR="00296C64">
        <w:rPr>
          <w:rFonts w:ascii="Times New Roman" w:hAnsi="Times New Roman" w:cs="Times New Roman"/>
          <w:sz w:val="24"/>
          <w:szCs w:val="24"/>
          <w:lang w:val="en-US"/>
        </w:rPr>
        <w:t xml:space="preserve">of device-to device </w:t>
      </w:r>
      <w:r w:rsidR="00E65B4C">
        <w:rPr>
          <w:rFonts w:ascii="Times New Roman" w:hAnsi="Times New Roman" w:cs="Times New Roman"/>
          <w:sz w:val="24"/>
          <w:szCs w:val="24"/>
          <w:lang w:val="en-US"/>
        </w:rPr>
        <w:t>web that allowed the devices to communicate information too each other in order to manage, control and monitor processes (</w:t>
      </w:r>
      <w:r w:rsidR="00E65B4C" w:rsidRPr="00414E46">
        <w:rPr>
          <w:rFonts w:ascii="Times New Roman" w:hAnsi="Times New Roman" w:cs="Times New Roman"/>
          <w:sz w:val="24"/>
          <w:szCs w:val="24"/>
          <w:lang w:val="en-US"/>
        </w:rPr>
        <w:t>Ibarra-</w:t>
      </w:r>
      <w:proofErr w:type="spellStart"/>
      <w:r w:rsidR="00E65B4C" w:rsidRPr="00414E46">
        <w:rPr>
          <w:rFonts w:ascii="Times New Roman" w:hAnsi="Times New Roman" w:cs="Times New Roman"/>
          <w:sz w:val="24"/>
          <w:szCs w:val="24"/>
          <w:lang w:val="en-US"/>
        </w:rPr>
        <w:t>Esquer</w:t>
      </w:r>
      <w:proofErr w:type="spellEnd"/>
      <w:r w:rsidR="00E65B4C">
        <w:rPr>
          <w:rFonts w:ascii="Times New Roman" w:hAnsi="Times New Roman" w:cs="Times New Roman"/>
          <w:sz w:val="24"/>
          <w:szCs w:val="24"/>
          <w:lang w:val="en-US"/>
        </w:rPr>
        <w:t xml:space="preserve"> et al., 2017). However, the first vision of the </w:t>
      </w:r>
      <w:proofErr w:type="spellStart"/>
      <w:r w:rsidR="00E65B4C">
        <w:rPr>
          <w:rFonts w:ascii="Times New Roman" w:hAnsi="Times New Roman" w:cs="Times New Roman"/>
          <w:sz w:val="24"/>
          <w:szCs w:val="24"/>
          <w:lang w:val="en-US"/>
        </w:rPr>
        <w:t>IoT</w:t>
      </w:r>
      <w:proofErr w:type="spellEnd"/>
      <w:r w:rsidR="00E65B4C">
        <w:rPr>
          <w:rFonts w:ascii="Times New Roman" w:hAnsi="Times New Roman" w:cs="Times New Roman"/>
          <w:sz w:val="24"/>
          <w:szCs w:val="24"/>
          <w:lang w:val="en-US"/>
        </w:rPr>
        <w:t xml:space="preserve"> and the term itself are defined by Ashton in the presentation at Procter &amp; Gamble. Ashton envisioned that the sensors technologies like Radio Frequency Identification (RFID) will enable the computers to gather data without human help and transform it int</w:t>
      </w:r>
      <w:r w:rsidR="004C10D7">
        <w:rPr>
          <w:rFonts w:ascii="Times New Roman" w:hAnsi="Times New Roman" w:cs="Times New Roman"/>
          <w:sz w:val="24"/>
          <w:szCs w:val="24"/>
          <w:lang w:val="en-US"/>
        </w:rPr>
        <w:t xml:space="preserve">o </w:t>
      </w:r>
      <w:r w:rsidR="00E65B4C">
        <w:rPr>
          <w:rFonts w:ascii="Times New Roman" w:hAnsi="Times New Roman" w:cs="Times New Roman"/>
          <w:sz w:val="24"/>
          <w:szCs w:val="24"/>
          <w:lang w:val="en-US"/>
        </w:rPr>
        <w:t>useful information</w:t>
      </w:r>
      <w:r w:rsidR="004C10D7">
        <w:rPr>
          <w:rFonts w:ascii="Times New Roman" w:hAnsi="Times New Roman" w:cs="Times New Roman"/>
          <w:sz w:val="24"/>
          <w:szCs w:val="24"/>
          <w:lang w:val="en-US"/>
        </w:rPr>
        <w:t xml:space="preserve"> (Ashton, 2009)</w:t>
      </w:r>
    </w:p>
    <w:p w:rsidR="0037245F" w:rsidRDefault="00482DEB"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Ashton’</w:t>
      </w:r>
      <w:r w:rsidR="0037245F">
        <w:rPr>
          <w:rFonts w:ascii="Times New Roman" w:hAnsi="Times New Roman" w:cs="Times New Roman"/>
          <w:sz w:val="24"/>
          <w:szCs w:val="24"/>
          <w:lang w:val="en-US"/>
        </w:rPr>
        <w:t>s idea formed the basis</w:t>
      </w:r>
      <w:r>
        <w:rPr>
          <w:rFonts w:ascii="Times New Roman" w:hAnsi="Times New Roman" w:cs="Times New Roman"/>
          <w:sz w:val="24"/>
          <w:szCs w:val="24"/>
          <w:lang w:val="en-US"/>
        </w:rPr>
        <w:t xml:space="preserve"> of the first generation of the </w:t>
      </w:r>
      <w:proofErr w:type="spellStart"/>
      <w:r>
        <w:rPr>
          <w:rFonts w:ascii="Times New Roman" w:hAnsi="Times New Roman" w:cs="Times New Roman"/>
          <w:sz w:val="24"/>
          <w:szCs w:val="24"/>
          <w:lang w:val="en-US"/>
        </w:rPr>
        <w:t>IoT</w:t>
      </w:r>
      <w:proofErr w:type="spellEnd"/>
      <w:r w:rsidR="0037245F">
        <w:rPr>
          <w:rFonts w:ascii="Times New Roman" w:hAnsi="Times New Roman" w:cs="Times New Roman"/>
          <w:sz w:val="24"/>
          <w:szCs w:val="24"/>
          <w:lang w:val="en-US"/>
        </w:rPr>
        <w:t>, which</w:t>
      </w:r>
      <w:r>
        <w:rPr>
          <w:rFonts w:ascii="Times New Roman" w:hAnsi="Times New Roman" w:cs="Times New Roman"/>
          <w:sz w:val="24"/>
          <w:szCs w:val="24"/>
          <w:lang w:val="en-US"/>
        </w:rPr>
        <w:t xml:space="preserve"> was associated with the applications of tagged objects. From the time of the</w:t>
      </w:r>
      <w:r w:rsidR="0037245F">
        <w:rPr>
          <w:rFonts w:ascii="Times New Roman" w:hAnsi="Times New Roman" w:cs="Times New Roman"/>
          <w:sz w:val="24"/>
          <w:szCs w:val="24"/>
          <w:lang w:val="en-US"/>
        </w:rPr>
        <w:t xml:space="preserve"> concept’s introduction 2 more generations of the </w:t>
      </w:r>
      <w:proofErr w:type="spellStart"/>
      <w:r w:rsidR="0037245F">
        <w:rPr>
          <w:rFonts w:ascii="Times New Roman" w:hAnsi="Times New Roman" w:cs="Times New Roman"/>
          <w:sz w:val="24"/>
          <w:szCs w:val="24"/>
          <w:lang w:val="en-US"/>
        </w:rPr>
        <w:t>IoT</w:t>
      </w:r>
      <w:proofErr w:type="spellEnd"/>
      <w:r w:rsidR="0037245F">
        <w:rPr>
          <w:rFonts w:ascii="Times New Roman" w:hAnsi="Times New Roman" w:cs="Times New Roman"/>
          <w:sz w:val="24"/>
          <w:szCs w:val="24"/>
          <w:lang w:val="en-US"/>
        </w:rPr>
        <w:t xml:space="preserve"> were developed: the second generation represented by the interconnection of things via the Web, or the Web of Things, and the third generation oriented towards the development of social objects concept, cloud approaches in </w:t>
      </w:r>
      <w:proofErr w:type="spellStart"/>
      <w:r w:rsidR="0037245F">
        <w:rPr>
          <w:rFonts w:ascii="Times New Roman" w:hAnsi="Times New Roman" w:cs="Times New Roman"/>
          <w:sz w:val="24"/>
          <w:szCs w:val="24"/>
          <w:lang w:val="en-US"/>
        </w:rPr>
        <w:t>IoT</w:t>
      </w:r>
      <w:proofErr w:type="spellEnd"/>
      <w:r w:rsidR="0037245F">
        <w:rPr>
          <w:rFonts w:ascii="Times New Roman" w:hAnsi="Times New Roman" w:cs="Times New Roman"/>
          <w:sz w:val="24"/>
          <w:szCs w:val="24"/>
          <w:lang w:val="en-US"/>
        </w:rPr>
        <w:t xml:space="preserve"> architecture and semantic data representation efforts.</w:t>
      </w:r>
    </w:p>
    <w:p w:rsidR="004C10D7" w:rsidRDefault="004C10D7"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generation of the </w:t>
      </w:r>
      <w:r w:rsidR="006C0EA6">
        <w:rPr>
          <w:rFonts w:ascii="Times New Roman" w:hAnsi="Times New Roman" w:cs="Times New Roman"/>
          <w:sz w:val="24"/>
          <w:szCs w:val="24"/>
          <w:lang w:val="en-US"/>
        </w:rPr>
        <w:t>Internet of things was built almost entirely on the applications of RFID and Electronic Product Code (EPC), and these applications were often limited to solve particular problems of supply chains, for example, inventory management (</w:t>
      </w:r>
      <w:proofErr w:type="spellStart"/>
      <w:r w:rsidR="006C0EA6">
        <w:rPr>
          <w:rFonts w:ascii="Times New Roman" w:hAnsi="Times New Roman" w:cs="Times New Roman"/>
          <w:sz w:val="24"/>
          <w:szCs w:val="24"/>
          <w:lang w:val="en-US"/>
        </w:rPr>
        <w:t>Atzori</w:t>
      </w:r>
      <w:proofErr w:type="spellEnd"/>
      <w:r w:rsidR="006C0EA6">
        <w:rPr>
          <w:rFonts w:ascii="Times New Roman" w:hAnsi="Times New Roman" w:cs="Times New Roman"/>
          <w:sz w:val="24"/>
          <w:szCs w:val="24"/>
          <w:lang w:val="en-US"/>
        </w:rPr>
        <w:t xml:space="preserve"> et al, 2017; </w:t>
      </w:r>
      <w:r w:rsidR="006C0EA6" w:rsidRPr="00414E46">
        <w:rPr>
          <w:rFonts w:ascii="Times New Roman" w:hAnsi="Times New Roman" w:cs="Times New Roman"/>
          <w:sz w:val="24"/>
          <w:szCs w:val="24"/>
          <w:lang w:val="en-US"/>
        </w:rPr>
        <w:t>Ibarra-</w:t>
      </w:r>
      <w:proofErr w:type="spellStart"/>
      <w:r w:rsidR="006C0EA6" w:rsidRPr="00414E46">
        <w:rPr>
          <w:rFonts w:ascii="Times New Roman" w:hAnsi="Times New Roman" w:cs="Times New Roman"/>
          <w:sz w:val="24"/>
          <w:szCs w:val="24"/>
          <w:lang w:val="en-US"/>
        </w:rPr>
        <w:t>Esquer</w:t>
      </w:r>
      <w:proofErr w:type="spellEnd"/>
      <w:r w:rsidR="006C0EA6">
        <w:rPr>
          <w:rFonts w:ascii="Times New Roman" w:hAnsi="Times New Roman" w:cs="Times New Roman"/>
          <w:sz w:val="24"/>
          <w:szCs w:val="24"/>
          <w:lang w:val="en-US"/>
        </w:rPr>
        <w:t xml:space="preserve"> et al., 2017). </w:t>
      </w:r>
      <w:r w:rsidR="00125CE5">
        <w:rPr>
          <w:rFonts w:ascii="Times New Roman" w:hAnsi="Times New Roman" w:cs="Times New Roman"/>
          <w:sz w:val="24"/>
          <w:szCs w:val="24"/>
          <w:lang w:val="en-US"/>
        </w:rPr>
        <w:t>Another technology that was at the core of the firs</w:t>
      </w:r>
      <w:r w:rsidR="00296C64">
        <w:rPr>
          <w:rFonts w:ascii="Times New Roman" w:hAnsi="Times New Roman" w:cs="Times New Roman"/>
          <w:sz w:val="24"/>
          <w:szCs w:val="24"/>
          <w:lang w:val="en-US"/>
        </w:rPr>
        <w:t xml:space="preserve">t generation of the </w:t>
      </w:r>
      <w:proofErr w:type="spellStart"/>
      <w:r w:rsidR="00296C64">
        <w:rPr>
          <w:rFonts w:ascii="Times New Roman" w:hAnsi="Times New Roman" w:cs="Times New Roman"/>
          <w:sz w:val="24"/>
          <w:szCs w:val="24"/>
          <w:lang w:val="en-US"/>
        </w:rPr>
        <w:t>IoT</w:t>
      </w:r>
      <w:proofErr w:type="spellEnd"/>
      <w:r w:rsidR="00296C64">
        <w:rPr>
          <w:rFonts w:ascii="Times New Roman" w:hAnsi="Times New Roman" w:cs="Times New Roman"/>
          <w:sz w:val="24"/>
          <w:szCs w:val="24"/>
          <w:lang w:val="en-US"/>
        </w:rPr>
        <w:t xml:space="preserve"> was M2M</w:t>
      </w:r>
      <w:r w:rsidR="00125CE5">
        <w:rPr>
          <w:rFonts w:ascii="Times New Roman" w:hAnsi="Times New Roman" w:cs="Times New Roman"/>
          <w:sz w:val="24"/>
          <w:szCs w:val="24"/>
          <w:lang w:val="en-US"/>
        </w:rPr>
        <w:t xml:space="preserve"> or machine-to-machine communication. The first implementations of M2M appeared in the 20</w:t>
      </w:r>
      <w:r w:rsidR="00125CE5" w:rsidRPr="00125CE5">
        <w:rPr>
          <w:rFonts w:ascii="Times New Roman" w:hAnsi="Times New Roman" w:cs="Times New Roman"/>
          <w:sz w:val="24"/>
          <w:szCs w:val="24"/>
          <w:vertAlign w:val="superscript"/>
          <w:lang w:val="en-US"/>
        </w:rPr>
        <w:t>th</w:t>
      </w:r>
      <w:r w:rsidR="00125CE5">
        <w:rPr>
          <w:rFonts w:ascii="Times New Roman" w:hAnsi="Times New Roman" w:cs="Times New Roman"/>
          <w:sz w:val="24"/>
          <w:szCs w:val="24"/>
          <w:lang w:val="en-US"/>
        </w:rPr>
        <w:t xml:space="preserve"> century, and utilized wired connection; however, the wide spread of the technology started with the introduction of GSM data module “M1” by Siemens in 1995</w:t>
      </w:r>
      <w:r w:rsidR="000E240D">
        <w:rPr>
          <w:rFonts w:ascii="Times New Roman" w:hAnsi="Times New Roman" w:cs="Times New Roman"/>
          <w:sz w:val="24"/>
          <w:szCs w:val="24"/>
          <w:lang w:val="en-US"/>
        </w:rPr>
        <w:t xml:space="preserve"> (Preiss, 2014)</w:t>
      </w:r>
      <w:r w:rsidR="00125CE5">
        <w:rPr>
          <w:rFonts w:ascii="Times New Roman" w:hAnsi="Times New Roman" w:cs="Times New Roman"/>
          <w:sz w:val="24"/>
          <w:szCs w:val="24"/>
          <w:lang w:val="en-US"/>
        </w:rPr>
        <w:t xml:space="preserve">. </w:t>
      </w:r>
    </w:p>
    <w:p w:rsidR="00125CE5" w:rsidRDefault="00125CE5"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generation </w:t>
      </w:r>
      <w:r w:rsidR="000E240D">
        <w:rPr>
          <w:rFonts w:ascii="Times New Roman" w:hAnsi="Times New Roman" w:cs="Times New Roman"/>
          <w:sz w:val="24"/>
          <w:szCs w:val="24"/>
          <w:lang w:val="en-US"/>
        </w:rPr>
        <w:t xml:space="preserve">of the Internet of Things is associated with the development of the </w:t>
      </w:r>
      <w:r w:rsidR="00B15793">
        <w:rPr>
          <w:rFonts w:ascii="Times New Roman" w:hAnsi="Times New Roman" w:cs="Times New Roman"/>
          <w:sz w:val="24"/>
          <w:szCs w:val="24"/>
          <w:lang w:val="en-US"/>
        </w:rPr>
        <w:t>IPv6 started</w:t>
      </w:r>
      <w:r w:rsidR="000E240D">
        <w:rPr>
          <w:rFonts w:ascii="Times New Roman" w:hAnsi="Times New Roman" w:cs="Times New Roman"/>
          <w:sz w:val="24"/>
          <w:szCs w:val="24"/>
          <w:lang w:val="en-US"/>
        </w:rPr>
        <w:t xml:space="preserve"> by the Internet Engineering Task Force in 2005 and integration of wireless sensing devices into the World Wide Web (WWW). This </w:t>
      </w:r>
      <w:r w:rsidR="008C3FB7">
        <w:rPr>
          <w:rFonts w:ascii="Times New Roman" w:hAnsi="Times New Roman" w:cs="Times New Roman"/>
          <w:sz w:val="24"/>
          <w:szCs w:val="24"/>
          <w:lang w:val="en-US"/>
        </w:rPr>
        <w:t>resulted in the appearance of the Web of Things concept, in which devices are considered as web resources. The co</w:t>
      </w:r>
      <w:r w:rsidR="00296C64">
        <w:rPr>
          <w:rFonts w:ascii="Times New Roman" w:hAnsi="Times New Roman" w:cs="Times New Roman"/>
          <w:sz w:val="24"/>
          <w:szCs w:val="24"/>
          <w:lang w:val="en-US"/>
        </w:rPr>
        <w:t>mmunication with such devices is</w:t>
      </w:r>
      <w:r w:rsidR="008C3FB7">
        <w:rPr>
          <w:rFonts w:ascii="Times New Roman" w:hAnsi="Times New Roman" w:cs="Times New Roman"/>
          <w:sz w:val="24"/>
          <w:szCs w:val="24"/>
          <w:lang w:val="en-US"/>
        </w:rPr>
        <w:t xml:space="preserve"> therefore executed with the means of the HTTP methods. For example, GET method could be used to receive the data from sensors of a device, and SET method </w:t>
      </w:r>
      <w:r w:rsidR="00296C64">
        <w:rPr>
          <w:rFonts w:ascii="Times New Roman" w:hAnsi="Times New Roman" w:cs="Times New Roman"/>
          <w:sz w:val="24"/>
          <w:szCs w:val="24"/>
          <w:lang w:val="en-US"/>
        </w:rPr>
        <w:t>could</w:t>
      </w:r>
      <w:r w:rsidR="008C3FB7">
        <w:rPr>
          <w:rFonts w:ascii="Times New Roman" w:hAnsi="Times New Roman" w:cs="Times New Roman"/>
          <w:sz w:val="24"/>
          <w:szCs w:val="24"/>
          <w:lang w:val="en-US"/>
        </w:rPr>
        <w:t xml:space="preserve"> be used for configuration purposes. This approach was </w:t>
      </w:r>
      <w:r w:rsidR="00296C64">
        <w:rPr>
          <w:rFonts w:ascii="Times New Roman" w:hAnsi="Times New Roman" w:cs="Times New Roman"/>
          <w:sz w:val="24"/>
          <w:szCs w:val="24"/>
          <w:lang w:val="en-US"/>
        </w:rPr>
        <w:t>applied</w:t>
      </w:r>
      <w:r w:rsidR="008C3FB7">
        <w:rPr>
          <w:rFonts w:ascii="Times New Roman" w:hAnsi="Times New Roman" w:cs="Times New Roman"/>
          <w:sz w:val="24"/>
          <w:szCs w:val="24"/>
          <w:lang w:val="en-US"/>
        </w:rPr>
        <w:t xml:space="preserve"> in the Sun SPOT </w:t>
      </w:r>
      <w:r w:rsidR="006F6BF2">
        <w:rPr>
          <w:rFonts w:ascii="Times New Roman" w:hAnsi="Times New Roman" w:cs="Times New Roman"/>
          <w:sz w:val="24"/>
          <w:szCs w:val="24"/>
          <w:lang w:val="en-US"/>
        </w:rPr>
        <w:t>platform that</w:t>
      </w:r>
      <w:r w:rsidR="008C3FB7">
        <w:rPr>
          <w:rFonts w:ascii="Times New Roman" w:hAnsi="Times New Roman" w:cs="Times New Roman"/>
          <w:sz w:val="24"/>
          <w:szCs w:val="24"/>
          <w:lang w:val="en-US"/>
        </w:rPr>
        <w:t xml:space="preserve"> </w:t>
      </w:r>
      <w:r w:rsidR="006F6BF2">
        <w:rPr>
          <w:rFonts w:ascii="Times New Roman" w:hAnsi="Times New Roman" w:cs="Times New Roman"/>
          <w:sz w:val="24"/>
          <w:szCs w:val="24"/>
          <w:lang w:val="en-US"/>
        </w:rPr>
        <w:t xml:space="preserve">is composed of a system with sensors, actuators, radio transceiver and the battery. This </w:t>
      </w:r>
      <w:r w:rsidR="00296C64">
        <w:rPr>
          <w:rFonts w:ascii="Times New Roman" w:hAnsi="Times New Roman" w:cs="Times New Roman"/>
          <w:sz w:val="24"/>
          <w:szCs w:val="24"/>
          <w:lang w:val="en-US"/>
        </w:rPr>
        <w:t xml:space="preserve">Web of Things </w:t>
      </w:r>
      <w:r w:rsidR="006F6BF2">
        <w:rPr>
          <w:rFonts w:ascii="Times New Roman" w:hAnsi="Times New Roman" w:cs="Times New Roman"/>
          <w:sz w:val="24"/>
          <w:szCs w:val="24"/>
          <w:lang w:val="en-US"/>
        </w:rPr>
        <w:t>approach can also be</w:t>
      </w:r>
      <w:r w:rsidR="00296C64">
        <w:rPr>
          <w:rFonts w:ascii="Times New Roman" w:hAnsi="Times New Roman" w:cs="Times New Roman"/>
          <w:sz w:val="24"/>
          <w:szCs w:val="24"/>
          <w:lang w:val="en-US"/>
        </w:rPr>
        <w:t xml:space="preserve"> applied for RFID</w:t>
      </w:r>
      <w:r w:rsidR="006F6BF2">
        <w:rPr>
          <w:rFonts w:ascii="Times New Roman" w:hAnsi="Times New Roman" w:cs="Times New Roman"/>
          <w:sz w:val="24"/>
          <w:szCs w:val="24"/>
          <w:lang w:val="en-US"/>
        </w:rPr>
        <w:t xml:space="preserve"> technologies</w:t>
      </w:r>
      <w:r w:rsidR="00296C64">
        <w:rPr>
          <w:rFonts w:ascii="Times New Roman" w:hAnsi="Times New Roman" w:cs="Times New Roman"/>
          <w:sz w:val="24"/>
          <w:szCs w:val="24"/>
          <w:lang w:val="en-US"/>
        </w:rPr>
        <w:t>: t</w:t>
      </w:r>
      <w:r w:rsidR="006F6BF2">
        <w:rPr>
          <w:rFonts w:ascii="Times New Roman" w:hAnsi="Times New Roman" w:cs="Times New Roman"/>
          <w:sz w:val="24"/>
          <w:szCs w:val="24"/>
          <w:lang w:val="en-US"/>
        </w:rPr>
        <w:t>he tagged objects can be indexed, searched for, bookmarked and exchange</w:t>
      </w:r>
      <w:r w:rsidR="00296C64">
        <w:rPr>
          <w:rFonts w:ascii="Times New Roman" w:hAnsi="Times New Roman" w:cs="Times New Roman"/>
          <w:sz w:val="24"/>
          <w:szCs w:val="24"/>
          <w:lang w:val="en-US"/>
        </w:rPr>
        <w:t>d.</w:t>
      </w:r>
    </w:p>
    <w:p w:rsidR="006F6BF2" w:rsidRPr="00E65B4C" w:rsidRDefault="006F6BF2"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complexity of the existing protocols and constrained functionalities of the objects that were supposed to be incorporated in the Web uncovered the issue of the importance of the development of new standards and protocols. </w:t>
      </w:r>
      <w:r w:rsidR="009151B2">
        <w:rPr>
          <w:rFonts w:ascii="Times New Roman" w:hAnsi="Times New Roman" w:cs="Times New Roman"/>
          <w:sz w:val="24"/>
          <w:szCs w:val="24"/>
          <w:lang w:val="en-US"/>
        </w:rPr>
        <w:t>One of the examples of an effort to introduce new standards for the connection of physical objects to the Web is the development of the Constrained Application Protocol (</w:t>
      </w:r>
      <w:proofErr w:type="spellStart"/>
      <w:r w:rsidR="009151B2">
        <w:rPr>
          <w:rFonts w:ascii="Times New Roman" w:hAnsi="Times New Roman" w:cs="Times New Roman"/>
          <w:sz w:val="24"/>
          <w:szCs w:val="24"/>
          <w:lang w:val="en-US"/>
        </w:rPr>
        <w:t>CoAP</w:t>
      </w:r>
      <w:proofErr w:type="spellEnd"/>
      <w:r w:rsidR="009151B2">
        <w:rPr>
          <w:rFonts w:ascii="Times New Roman" w:hAnsi="Times New Roman" w:cs="Times New Roman"/>
          <w:sz w:val="24"/>
          <w:szCs w:val="24"/>
          <w:lang w:val="en-US"/>
        </w:rPr>
        <w:t xml:space="preserve">). By design, the </w:t>
      </w:r>
      <w:proofErr w:type="spellStart"/>
      <w:r w:rsidR="009151B2">
        <w:rPr>
          <w:rFonts w:ascii="Times New Roman" w:hAnsi="Times New Roman" w:cs="Times New Roman"/>
          <w:sz w:val="24"/>
          <w:szCs w:val="24"/>
          <w:lang w:val="en-US"/>
        </w:rPr>
        <w:t>CoAP</w:t>
      </w:r>
      <w:proofErr w:type="spellEnd"/>
      <w:r w:rsidR="009151B2">
        <w:rPr>
          <w:rFonts w:ascii="Times New Roman" w:hAnsi="Times New Roman" w:cs="Times New Roman"/>
          <w:sz w:val="24"/>
          <w:szCs w:val="24"/>
          <w:lang w:val="en-US"/>
        </w:rPr>
        <w:t xml:space="preserve"> provides the HTTP-like protocol </w:t>
      </w:r>
      <w:r w:rsidR="00B15793">
        <w:rPr>
          <w:rFonts w:ascii="Times New Roman" w:hAnsi="Times New Roman" w:cs="Times New Roman"/>
          <w:sz w:val="24"/>
          <w:szCs w:val="24"/>
          <w:lang w:val="en-US"/>
        </w:rPr>
        <w:t>that is</w:t>
      </w:r>
      <w:r w:rsidR="009151B2">
        <w:rPr>
          <w:rFonts w:ascii="Times New Roman" w:hAnsi="Times New Roman" w:cs="Times New Roman"/>
          <w:sz w:val="24"/>
          <w:szCs w:val="24"/>
          <w:lang w:val="en-US"/>
        </w:rPr>
        <w:t xml:space="preserve"> </w:t>
      </w:r>
      <w:proofErr w:type="spellStart"/>
      <w:r w:rsidR="009151B2">
        <w:rPr>
          <w:rFonts w:ascii="Times New Roman" w:hAnsi="Times New Roman" w:cs="Times New Roman"/>
          <w:sz w:val="24"/>
          <w:szCs w:val="24"/>
          <w:lang w:val="en-US"/>
        </w:rPr>
        <w:t>chategarized</w:t>
      </w:r>
      <w:proofErr w:type="spellEnd"/>
      <w:r w:rsidR="009151B2">
        <w:rPr>
          <w:rFonts w:ascii="Times New Roman" w:hAnsi="Times New Roman" w:cs="Times New Roman"/>
          <w:sz w:val="24"/>
          <w:szCs w:val="24"/>
          <w:lang w:val="en-US"/>
        </w:rPr>
        <w:t xml:space="preserve"> by simplicity, low overhead and multicast communications support, and can be directly translated to HTTP</w:t>
      </w:r>
      <w:r w:rsidR="00B15793">
        <w:rPr>
          <w:rFonts w:ascii="Times New Roman" w:hAnsi="Times New Roman" w:cs="Times New Roman"/>
          <w:sz w:val="24"/>
          <w:szCs w:val="24"/>
          <w:lang w:val="en-US"/>
        </w:rPr>
        <w:t xml:space="preserve"> (</w:t>
      </w:r>
      <w:proofErr w:type="spellStart"/>
      <w:r w:rsidR="00B15793">
        <w:rPr>
          <w:rFonts w:ascii="Times New Roman" w:hAnsi="Times New Roman" w:cs="Times New Roman"/>
          <w:sz w:val="24"/>
          <w:szCs w:val="24"/>
          <w:lang w:val="en-US"/>
        </w:rPr>
        <w:t>Atzori</w:t>
      </w:r>
      <w:proofErr w:type="spellEnd"/>
      <w:r w:rsidR="00B15793">
        <w:rPr>
          <w:rFonts w:ascii="Times New Roman" w:hAnsi="Times New Roman" w:cs="Times New Roman"/>
          <w:sz w:val="24"/>
          <w:szCs w:val="24"/>
          <w:lang w:val="en-US"/>
        </w:rPr>
        <w:t xml:space="preserve"> et al., 2017)</w:t>
      </w:r>
      <w:r w:rsidR="009151B2">
        <w:rPr>
          <w:rFonts w:ascii="Times New Roman" w:hAnsi="Times New Roman" w:cs="Times New Roman"/>
          <w:sz w:val="24"/>
          <w:szCs w:val="24"/>
          <w:lang w:val="en-US"/>
        </w:rPr>
        <w:t xml:space="preserve">. </w:t>
      </w:r>
    </w:p>
    <w:p w:rsidR="000033EF" w:rsidRDefault="009151B2"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feature of the second generation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is the efforts to utilize social networking concepts in the application to smart objects. The data collected by such objects can be made available to humans at social network platforms, a</w:t>
      </w:r>
      <w:r w:rsidR="00B15793">
        <w:rPr>
          <w:rFonts w:ascii="Times New Roman" w:hAnsi="Times New Roman" w:cs="Times New Roman"/>
          <w:sz w:val="24"/>
          <w:szCs w:val="24"/>
          <w:lang w:val="en-US"/>
        </w:rPr>
        <w:t>n</w:t>
      </w:r>
      <w:r w:rsidR="00296C64">
        <w:rPr>
          <w:rFonts w:ascii="Times New Roman" w:hAnsi="Times New Roman" w:cs="Times New Roman"/>
          <w:sz w:val="24"/>
          <w:szCs w:val="24"/>
          <w:lang w:val="en-US"/>
        </w:rPr>
        <w:t>d shared with their friends. An example</w:t>
      </w:r>
      <w:r w:rsidR="00B15793">
        <w:rPr>
          <w:rFonts w:ascii="Times New Roman" w:hAnsi="Times New Roman" w:cs="Times New Roman"/>
          <w:sz w:val="24"/>
          <w:szCs w:val="24"/>
          <w:lang w:val="en-US"/>
        </w:rPr>
        <w:t xml:space="preserve"> of the implementation of this </w:t>
      </w:r>
      <w:r w:rsidR="00296C64">
        <w:rPr>
          <w:rFonts w:ascii="Times New Roman" w:hAnsi="Times New Roman" w:cs="Times New Roman"/>
          <w:sz w:val="24"/>
          <w:szCs w:val="24"/>
          <w:lang w:val="en-US"/>
        </w:rPr>
        <w:t xml:space="preserve">approach is the </w:t>
      </w:r>
      <w:proofErr w:type="spellStart"/>
      <w:r w:rsidR="00296C64">
        <w:rPr>
          <w:rFonts w:ascii="Times New Roman" w:hAnsi="Times New Roman" w:cs="Times New Roman"/>
          <w:sz w:val="24"/>
          <w:szCs w:val="24"/>
          <w:lang w:val="en-US"/>
        </w:rPr>
        <w:t>S</w:t>
      </w:r>
      <w:r w:rsidR="00B15793">
        <w:rPr>
          <w:rFonts w:ascii="Times New Roman" w:hAnsi="Times New Roman" w:cs="Times New Roman"/>
          <w:sz w:val="24"/>
          <w:szCs w:val="24"/>
          <w:lang w:val="en-US"/>
        </w:rPr>
        <w:t>ocialFarm</w:t>
      </w:r>
      <w:proofErr w:type="spellEnd"/>
      <w:r w:rsidR="00B15793">
        <w:rPr>
          <w:rFonts w:ascii="Times New Roman" w:hAnsi="Times New Roman" w:cs="Times New Roman"/>
          <w:sz w:val="24"/>
          <w:szCs w:val="24"/>
          <w:lang w:val="en-US"/>
        </w:rPr>
        <w:t xml:space="preserve">, a project which allows farmers to check the </w:t>
      </w:r>
      <w:r w:rsidR="00B15793">
        <w:rPr>
          <w:rFonts w:ascii="Times New Roman" w:hAnsi="Times New Roman" w:cs="Times New Roman"/>
          <w:sz w:val="24"/>
          <w:szCs w:val="24"/>
          <w:lang w:val="en-US"/>
        </w:rPr>
        <w:lastRenderedPageBreak/>
        <w:t>status of their animals on Facebook by connecting the sensing devices with the social network (</w:t>
      </w:r>
      <w:proofErr w:type="spellStart"/>
      <w:r w:rsidR="00B15793">
        <w:rPr>
          <w:rFonts w:ascii="Times New Roman" w:hAnsi="Times New Roman" w:cs="Times New Roman"/>
          <w:sz w:val="24"/>
          <w:szCs w:val="24"/>
          <w:lang w:val="en-US"/>
        </w:rPr>
        <w:t>Kamilaris</w:t>
      </w:r>
      <w:proofErr w:type="spellEnd"/>
      <w:r w:rsidR="005B4361">
        <w:rPr>
          <w:rFonts w:ascii="Times New Roman" w:hAnsi="Times New Roman" w:cs="Times New Roman"/>
          <w:sz w:val="24"/>
          <w:szCs w:val="24"/>
          <w:lang w:val="en-US"/>
        </w:rPr>
        <w:t xml:space="preserve">, </w:t>
      </w:r>
      <w:proofErr w:type="spellStart"/>
      <w:r w:rsidR="005B4361">
        <w:rPr>
          <w:rFonts w:ascii="Times New Roman" w:hAnsi="Times New Roman" w:cs="Times New Roman"/>
          <w:sz w:val="24"/>
          <w:szCs w:val="24"/>
          <w:lang w:val="en-US"/>
        </w:rPr>
        <w:t>Papadiomidous</w:t>
      </w:r>
      <w:proofErr w:type="spellEnd"/>
      <w:r w:rsidR="005B4361" w:rsidRPr="005B4361">
        <w:rPr>
          <w:rFonts w:ascii="Times New Roman" w:hAnsi="Times New Roman" w:cs="Times New Roman"/>
          <w:sz w:val="24"/>
          <w:szCs w:val="24"/>
          <w:lang w:val="en-US"/>
        </w:rPr>
        <w:t xml:space="preserve">, </w:t>
      </w:r>
      <w:r w:rsidR="005B4361">
        <w:rPr>
          <w:rFonts w:ascii="Times New Roman" w:hAnsi="Times New Roman" w:cs="Times New Roman"/>
          <w:sz w:val="24"/>
          <w:szCs w:val="24"/>
          <w:lang w:val="en-US"/>
        </w:rPr>
        <w:t>&amp;</w:t>
      </w:r>
      <w:r w:rsidR="005B4361" w:rsidRPr="005B4361">
        <w:rPr>
          <w:rFonts w:ascii="Times New Roman" w:hAnsi="Times New Roman" w:cs="Times New Roman"/>
          <w:sz w:val="24"/>
          <w:szCs w:val="24"/>
          <w:lang w:val="en-US"/>
        </w:rPr>
        <w:t xml:space="preserve"> </w:t>
      </w:r>
      <w:proofErr w:type="spellStart"/>
      <w:proofErr w:type="gramStart"/>
      <w:r w:rsidR="005B4361" w:rsidRPr="005B4361">
        <w:rPr>
          <w:rFonts w:ascii="Times New Roman" w:hAnsi="Times New Roman" w:cs="Times New Roman"/>
          <w:sz w:val="24"/>
          <w:szCs w:val="24"/>
          <w:lang w:val="en-US"/>
        </w:rPr>
        <w:t>Pitsillides</w:t>
      </w:r>
      <w:proofErr w:type="spellEnd"/>
      <w:r w:rsidR="00B15793">
        <w:rPr>
          <w:rFonts w:ascii="Times New Roman" w:hAnsi="Times New Roman" w:cs="Times New Roman"/>
          <w:sz w:val="24"/>
          <w:szCs w:val="24"/>
          <w:lang w:val="en-US"/>
        </w:rPr>
        <w:t>.,</w:t>
      </w:r>
      <w:proofErr w:type="gramEnd"/>
      <w:r w:rsidR="00B15793">
        <w:rPr>
          <w:rFonts w:ascii="Times New Roman" w:hAnsi="Times New Roman" w:cs="Times New Roman"/>
          <w:sz w:val="24"/>
          <w:szCs w:val="24"/>
          <w:lang w:val="en-US"/>
        </w:rPr>
        <w:t xml:space="preserve"> 2011)</w:t>
      </w:r>
      <w:r w:rsidR="00DB38CA">
        <w:rPr>
          <w:rFonts w:ascii="Times New Roman" w:hAnsi="Times New Roman" w:cs="Times New Roman"/>
          <w:sz w:val="24"/>
          <w:szCs w:val="24"/>
          <w:lang w:val="en-US"/>
        </w:rPr>
        <w:t>.</w:t>
      </w:r>
    </w:p>
    <w:p w:rsidR="00E55A30" w:rsidRDefault="008C6301"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generation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is characterized by the shift towards services and data-oriented applications</w:t>
      </w:r>
      <w:r w:rsidR="007C1BAC">
        <w:rPr>
          <w:rFonts w:ascii="Times New Roman" w:hAnsi="Times New Roman" w:cs="Times New Roman"/>
          <w:sz w:val="24"/>
          <w:szCs w:val="24"/>
          <w:lang w:val="en-US"/>
        </w:rPr>
        <w:t xml:space="preserve"> and the focus on more advanced sensing technology rather than RFID applications</w:t>
      </w:r>
      <w:r>
        <w:rPr>
          <w:rFonts w:ascii="Times New Roman" w:hAnsi="Times New Roman" w:cs="Times New Roman"/>
          <w:sz w:val="24"/>
          <w:szCs w:val="24"/>
          <w:lang w:val="en-US"/>
        </w:rPr>
        <w:t xml:space="preserve">. This generational leap is possible due to the current evolution of the Internet towards service centricity. </w:t>
      </w:r>
      <w:r w:rsidR="00E55A30">
        <w:rPr>
          <w:rFonts w:ascii="Times New Roman" w:hAnsi="Times New Roman" w:cs="Times New Roman"/>
          <w:sz w:val="24"/>
          <w:szCs w:val="24"/>
          <w:lang w:val="en-US"/>
        </w:rPr>
        <w:t>However, the development of the approaches and the standards for the 3</w:t>
      </w:r>
      <w:r w:rsidR="00E55A30" w:rsidRPr="00390400">
        <w:rPr>
          <w:rFonts w:ascii="Times New Roman" w:hAnsi="Times New Roman" w:cs="Times New Roman"/>
          <w:sz w:val="24"/>
          <w:szCs w:val="24"/>
          <w:vertAlign w:val="superscript"/>
          <w:lang w:val="en-US"/>
        </w:rPr>
        <w:t>rd</w:t>
      </w:r>
      <w:r w:rsidR="00E55A30">
        <w:rPr>
          <w:rFonts w:ascii="Times New Roman" w:hAnsi="Times New Roman" w:cs="Times New Roman"/>
          <w:sz w:val="24"/>
          <w:szCs w:val="24"/>
          <w:lang w:val="en-US"/>
        </w:rPr>
        <w:t xml:space="preserve"> generation of the Internet of Things started just recently. </w:t>
      </w:r>
    </w:p>
    <w:p w:rsidR="00E55A30" w:rsidRDefault="00E55A30"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limitations of the already existing standards and protocols were faced with the implementation of the second generation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and now lots ow works are directed towards developing the new approaches. Several architectures and designs for the Internet of Things of the new generation have already been proposed. In (</w:t>
      </w:r>
      <w:proofErr w:type="spellStart"/>
      <w:r>
        <w:rPr>
          <w:rFonts w:ascii="Times New Roman" w:hAnsi="Times New Roman" w:cs="Times New Roman"/>
          <w:sz w:val="24"/>
          <w:szCs w:val="24"/>
          <w:lang w:val="en-US"/>
        </w:rPr>
        <w:t>Atzori</w:t>
      </w:r>
      <w:proofErr w:type="spellEnd"/>
      <w:r>
        <w:rPr>
          <w:rFonts w:ascii="Times New Roman" w:hAnsi="Times New Roman" w:cs="Times New Roman"/>
          <w:sz w:val="24"/>
          <w:szCs w:val="24"/>
          <w:lang w:val="en-US"/>
        </w:rPr>
        <w:t xml:space="preserve"> et al., 2017) some of the new approaches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implementation were mentioned, among which are Information Centric Networking, Content Centric Networking, Named Data Networking, the Social Internet of things and the Cloud of Things. All of them are aimed at overcoming the problems of complex networks of numerous heterogeneous objects with very limited resources, while at the same time leveraging the characteristic features of such networks</w:t>
      </w:r>
      <w:r w:rsidR="00026463">
        <w:rPr>
          <w:rFonts w:ascii="Times New Roman" w:hAnsi="Times New Roman" w:cs="Times New Roman"/>
          <w:sz w:val="24"/>
          <w:szCs w:val="24"/>
          <w:lang w:val="en-US"/>
        </w:rPr>
        <w:t>. The new approaches and standards will then help to</w:t>
      </w:r>
      <w:r w:rsidR="002A294A">
        <w:rPr>
          <w:rFonts w:ascii="Times New Roman" w:hAnsi="Times New Roman" w:cs="Times New Roman"/>
          <w:sz w:val="24"/>
          <w:szCs w:val="24"/>
          <w:lang w:val="en-US"/>
        </w:rPr>
        <w:t xml:space="preserve"> achieve the needed high level of scalability</w:t>
      </w:r>
      <w:r w:rsidR="00026463">
        <w:rPr>
          <w:rFonts w:ascii="Times New Roman" w:hAnsi="Times New Roman" w:cs="Times New Roman"/>
          <w:sz w:val="24"/>
          <w:szCs w:val="24"/>
          <w:lang w:val="en-US"/>
        </w:rPr>
        <w:t xml:space="preserve"> of the system</w:t>
      </w:r>
      <w:r w:rsidR="002A294A">
        <w:rPr>
          <w:rFonts w:ascii="Times New Roman" w:hAnsi="Times New Roman" w:cs="Times New Roman"/>
          <w:sz w:val="24"/>
          <w:szCs w:val="24"/>
          <w:lang w:val="en-US"/>
        </w:rPr>
        <w:t>, seam</w:t>
      </w:r>
      <w:r w:rsidR="00026463">
        <w:rPr>
          <w:rFonts w:ascii="Times New Roman" w:hAnsi="Times New Roman" w:cs="Times New Roman"/>
          <w:sz w:val="24"/>
          <w:szCs w:val="24"/>
          <w:lang w:val="en-US"/>
        </w:rPr>
        <w:t>less mobility and ability for content and service delivery in the network of smart objects within the Internet of Things.</w:t>
      </w:r>
    </w:p>
    <w:p w:rsidR="00224F03" w:rsidRDefault="008C6301"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vision </w:t>
      </w:r>
      <w:r w:rsidR="000E5EB7">
        <w:rPr>
          <w:rFonts w:ascii="Times New Roman" w:hAnsi="Times New Roman" w:cs="Times New Roman"/>
          <w:sz w:val="24"/>
          <w:szCs w:val="24"/>
          <w:lang w:val="en-US"/>
        </w:rPr>
        <w:t xml:space="preserve">of the Cloud of Things approach </w:t>
      </w:r>
      <w:r>
        <w:rPr>
          <w:rFonts w:ascii="Times New Roman" w:hAnsi="Times New Roman" w:cs="Times New Roman"/>
          <w:sz w:val="24"/>
          <w:szCs w:val="24"/>
          <w:lang w:val="en-US"/>
        </w:rPr>
        <w:t xml:space="preserve">is </w:t>
      </w:r>
      <w:r w:rsidR="000E5EB7">
        <w:rPr>
          <w:rFonts w:ascii="Times New Roman" w:hAnsi="Times New Roman" w:cs="Times New Roman"/>
          <w:sz w:val="24"/>
          <w:szCs w:val="24"/>
          <w:lang w:val="en-US"/>
        </w:rPr>
        <w:t>based on the idea</w:t>
      </w:r>
      <w:r>
        <w:rPr>
          <w:rFonts w:ascii="Times New Roman" w:hAnsi="Times New Roman" w:cs="Times New Roman"/>
          <w:sz w:val="24"/>
          <w:szCs w:val="24"/>
          <w:lang w:val="en-US"/>
        </w:rPr>
        <w:t xml:space="preserve">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will use the vast resources of cloud computing to overcome the issues that are implied by heterogeneity</w:t>
      </w:r>
      <w:r w:rsidR="000E5EB7">
        <w:rPr>
          <w:rFonts w:ascii="Times New Roman" w:hAnsi="Times New Roman" w:cs="Times New Roman"/>
          <w:sz w:val="24"/>
          <w:szCs w:val="24"/>
          <w:lang w:val="en-US"/>
        </w:rPr>
        <w:t xml:space="preserve"> and resource limitations </w:t>
      </w:r>
      <w:r>
        <w:rPr>
          <w:rFonts w:ascii="Times New Roman" w:hAnsi="Times New Roman" w:cs="Times New Roman"/>
          <w:sz w:val="24"/>
          <w:szCs w:val="24"/>
          <w:lang w:val="en-US"/>
        </w:rPr>
        <w:t>of the “things” in the concept.</w:t>
      </w:r>
      <w:r w:rsidR="000E5EB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cloud solutions will provide a common application development level for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for virtualization of devices with different interfaces, performance and capacities. Also it will allow to optimize the usage of the computatio</w:t>
      </w:r>
      <w:r w:rsidR="007C1BAC">
        <w:rPr>
          <w:rFonts w:ascii="Times New Roman" w:hAnsi="Times New Roman" w:cs="Times New Roman"/>
          <w:sz w:val="24"/>
          <w:szCs w:val="24"/>
          <w:lang w:val="en-US"/>
        </w:rPr>
        <w:t xml:space="preserve">nal power </w:t>
      </w:r>
      <w:r w:rsidR="000E5EB7">
        <w:rPr>
          <w:rFonts w:ascii="Times New Roman" w:hAnsi="Times New Roman" w:cs="Times New Roman"/>
          <w:sz w:val="24"/>
          <w:szCs w:val="24"/>
          <w:lang w:val="en-US"/>
        </w:rPr>
        <w:t xml:space="preserve">and energy resources </w:t>
      </w:r>
      <w:r w:rsidR="007C1BAC">
        <w:rPr>
          <w:rFonts w:ascii="Times New Roman" w:hAnsi="Times New Roman" w:cs="Times New Roman"/>
          <w:sz w:val="24"/>
          <w:szCs w:val="24"/>
          <w:lang w:val="en-US"/>
        </w:rPr>
        <w:t xml:space="preserve">by moving all </w:t>
      </w:r>
      <w:r>
        <w:rPr>
          <w:rFonts w:ascii="Times New Roman" w:hAnsi="Times New Roman" w:cs="Times New Roman"/>
          <w:sz w:val="24"/>
          <w:szCs w:val="24"/>
          <w:lang w:val="en-US"/>
        </w:rPr>
        <w:t>manipulations with data collected from smart objects to the cloud</w:t>
      </w:r>
      <w:r w:rsidR="00145D52">
        <w:rPr>
          <w:rFonts w:ascii="Times New Roman" w:hAnsi="Times New Roman" w:cs="Times New Roman"/>
          <w:sz w:val="24"/>
          <w:szCs w:val="24"/>
          <w:lang w:val="en-US"/>
        </w:rPr>
        <w:t>.</w:t>
      </w:r>
      <w:r w:rsidR="00130378">
        <w:rPr>
          <w:rFonts w:ascii="Times New Roman" w:hAnsi="Times New Roman" w:cs="Times New Roman"/>
          <w:sz w:val="24"/>
          <w:szCs w:val="24"/>
          <w:lang w:val="en-US"/>
        </w:rPr>
        <w:t xml:space="preserve"> </w:t>
      </w:r>
      <w:r w:rsidR="000E5EB7">
        <w:rPr>
          <w:rFonts w:ascii="Times New Roman" w:hAnsi="Times New Roman" w:cs="Times New Roman"/>
          <w:sz w:val="24"/>
          <w:szCs w:val="24"/>
          <w:lang w:val="en-US"/>
        </w:rPr>
        <w:t xml:space="preserve">This will bring significant value as such approach will release the Big Data potential of the </w:t>
      </w:r>
      <w:proofErr w:type="spellStart"/>
      <w:r w:rsidR="000E5EB7">
        <w:rPr>
          <w:rFonts w:ascii="Times New Roman" w:hAnsi="Times New Roman" w:cs="Times New Roman"/>
          <w:sz w:val="24"/>
          <w:szCs w:val="24"/>
          <w:lang w:val="en-US"/>
        </w:rPr>
        <w:t>IoT</w:t>
      </w:r>
      <w:proofErr w:type="spellEnd"/>
      <w:r w:rsidR="000E5EB7">
        <w:rPr>
          <w:rFonts w:ascii="Times New Roman" w:hAnsi="Times New Roman" w:cs="Times New Roman"/>
          <w:sz w:val="24"/>
          <w:szCs w:val="24"/>
          <w:lang w:val="en-US"/>
        </w:rPr>
        <w:t xml:space="preserve"> and will significantly decrease the costs</w:t>
      </w:r>
      <w:r w:rsidR="00AC4DD9">
        <w:rPr>
          <w:rFonts w:ascii="Times New Roman" w:hAnsi="Times New Roman" w:cs="Times New Roman"/>
          <w:sz w:val="24"/>
          <w:szCs w:val="24"/>
          <w:lang w:val="en-US"/>
        </w:rPr>
        <w:t xml:space="preserve"> of the devices</w:t>
      </w:r>
      <w:r w:rsidR="000E5EB7">
        <w:rPr>
          <w:rFonts w:ascii="Times New Roman" w:hAnsi="Times New Roman" w:cs="Times New Roman"/>
          <w:sz w:val="24"/>
          <w:szCs w:val="24"/>
          <w:lang w:val="en-US"/>
        </w:rPr>
        <w:t>,</w:t>
      </w:r>
      <w:r w:rsidR="00AC4DD9">
        <w:rPr>
          <w:rFonts w:ascii="Times New Roman" w:hAnsi="Times New Roman" w:cs="Times New Roman"/>
          <w:sz w:val="24"/>
          <w:szCs w:val="24"/>
          <w:lang w:val="en-US"/>
        </w:rPr>
        <w:t xml:space="preserve"> their</w:t>
      </w:r>
      <w:r w:rsidR="000E5EB7">
        <w:rPr>
          <w:rFonts w:ascii="Times New Roman" w:hAnsi="Times New Roman" w:cs="Times New Roman"/>
          <w:sz w:val="24"/>
          <w:szCs w:val="24"/>
          <w:lang w:val="en-US"/>
        </w:rPr>
        <w:t xml:space="preserve"> energy usage and</w:t>
      </w:r>
      <w:r w:rsidR="00AC4DD9">
        <w:rPr>
          <w:rFonts w:ascii="Times New Roman" w:hAnsi="Times New Roman" w:cs="Times New Roman"/>
          <w:sz w:val="24"/>
          <w:szCs w:val="24"/>
          <w:lang w:val="en-US"/>
        </w:rPr>
        <w:t>, hence,</w:t>
      </w:r>
      <w:r w:rsidR="000E5EB7">
        <w:rPr>
          <w:rFonts w:ascii="Times New Roman" w:hAnsi="Times New Roman" w:cs="Times New Roman"/>
          <w:sz w:val="24"/>
          <w:szCs w:val="24"/>
          <w:lang w:val="en-US"/>
        </w:rPr>
        <w:t xml:space="preserve"> </w:t>
      </w:r>
      <w:r w:rsidR="00AC4DD9">
        <w:rPr>
          <w:rFonts w:ascii="Times New Roman" w:hAnsi="Times New Roman" w:cs="Times New Roman"/>
          <w:sz w:val="24"/>
          <w:szCs w:val="24"/>
          <w:lang w:val="en-US"/>
        </w:rPr>
        <w:t>their autonomy. It has been also pointed out that t</w:t>
      </w:r>
      <w:r w:rsidR="00130378">
        <w:rPr>
          <w:rFonts w:ascii="Times New Roman" w:hAnsi="Times New Roman" w:cs="Times New Roman"/>
          <w:sz w:val="24"/>
          <w:szCs w:val="24"/>
          <w:lang w:val="en-US"/>
        </w:rPr>
        <w:t xml:space="preserve">he cloud solutions for </w:t>
      </w:r>
      <w:r w:rsidR="00AC4DD9">
        <w:rPr>
          <w:rFonts w:ascii="Times New Roman" w:hAnsi="Times New Roman" w:cs="Times New Roman"/>
          <w:sz w:val="24"/>
          <w:szCs w:val="24"/>
          <w:lang w:val="en-US"/>
        </w:rPr>
        <w:t xml:space="preserve">the </w:t>
      </w:r>
      <w:proofErr w:type="spellStart"/>
      <w:r w:rsidR="00130378">
        <w:rPr>
          <w:rFonts w:ascii="Times New Roman" w:hAnsi="Times New Roman" w:cs="Times New Roman"/>
          <w:sz w:val="24"/>
          <w:szCs w:val="24"/>
          <w:lang w:val="en-US"/>
        </w:rPr>
        <w:t>IoT</w:t>
      </w:r>
      <w:proofErr w:type="spellEnd"/>
      <w:r w:rsidR="00130378">
        <w:rPr>
          <w:rFonts w:ascii="Times New Roman" w:hAnsi="Times New Roman" w:cs="Times New Roman"/>
          <w:sz w:val="24"/>
          <w:szCs w:val="24"/>
          <w:lang w:val="en-US"/>
        </w:rPr>
        <w:t xml:space="preserve"> have the potential to connect the Internet of Things with the Internet of People via the Internet of Services (</w:t>
      </w:r>
      <w:proofErr w:type="spellStart"/>
      <w:r w:rsidR="00130378">
        <w:rPr>
          <w:rFonts w:ascii="Times New Roman" w:hAnsi="Times New Roman" w:cs="Times New Roman"/>
          <w:sz w:val="24"/>
          <w:szCs w:val="24"/>
          <w:lang w:val="en-US"/>
        </w:rPr>
        <w:t>Atzori</w:t>
      </w:r>
      <w:proofErr w:type="spellEnd"/>
      <w:r w:rsidR="00130378">
        <w:rPr>
          <w:rFonts w:ascii="Times New Roman" w:hAnsi="Times New Roman" w:cs="Times New Roman"/>
          <w:sz w:val="24"/>
          <w:szCs w:val="24"/>
          <w:lang w:val="en-US"/>
        </w:rPr>
        <w:t>, 2017).</w:t>
      </w:r>
    </w:p>
    <w:p w:rsidR="00026463" w:rsidRDefault="00026463"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proposed design of the described above approach consists of</w:t>
      </w:r>
      <w:r w:rsidR="005B4361">
        <w:rPr>
          <w:rFonts w:ascii="Times New Roman" w:hAnsi="Times New Roman" w:cs="Times New Roman"/>
          <w:sz w:val="24"/>
          <w:szCs w:val="24"/>
          <w:lang w:val="en-US"/>
        </w:rPr>
        <w:t xml:space="preserve"> four layers (</w:t>
      </w:r>
      <w:proofErr w:type="spellStart"/>
      <w:r w:rsidR="005B4361">
        <w:rPr>
          <w:rFonts w:ascii="Times New Roman" w:hAnsi="Times New Roman" w:cs="Times New Roman"/>
          <w:sz w:val="24"/>
          <w:szCs w:val="24"/>
          <w:lang w:val="en-US"/>
        </w:rPr>
        <w:t>Distefan</w:t>
      </w:r>
      <w:proofErr w:type="spellEnd"/>
      <w:r w:rsidR="005B4361">
        <w:rPr>
          <w:rFonts w:ascii="Times New Roman" w:hAnsi="Times New Roman" w:cs="Times New Roman"/>
          <w:sz w:val="24"/>
          <w:szCs w:val="24"/>
          <w:lang w:val="en-US"/>
        </w:rPr>
        <w:t xml:space="preserve">, </w:t>
      </w:r>
      <w:proofErr w:type="spellStart"/>
      <w:r w:rsidR="005B4361">
        <w:rPr>
          <w:rFonts w:ascii="Times New Roman" w:hAnsi="Times New Roman" w:cs="Times New Roman"/>
          <w:sz w:val="24"/>
          <w:szCs w:val="24"/>
          <w:lang w:val="en-US"/>
        </w:rPr>
        <w:t>Merlino</w:t>
      </w:r>
      <w:proofErr w:type="spellEnd"/>
      <w:r w:rsidR="005B4361" w:rsidRPr="005B4361">
        <w:rPr>
          <w:rFonts w:ascii="Times New Roman" w:hAnsi="Times New Roman" w:cs="Times New Roman"/>
          <w:sz w:val="24"/>
          <w:szCs w:val="24"/>
          <w:lang w:val="en-US"/>
        </w:rPr>
        <w:t xml:space="preserve">, </w:t>
      </w:r>
      <w:r w:rsidR="005B4361">
        <w:rPr>
          <w:rFonts w:ascii="Times New Roman" w:hAnsi="Times New Roman" w:cs="Times New Roman"/>
          <w:sz w:val="24"/>
          <w:szCs w:val="24"/>
          <w:lang w:val="en-US"/>
        </w:rPr>
        <w:t>&amp;</w:t>
      </w:r>
      <w:r w:rsidR="005B4361" w:rsidRPr="005B4361">
        <w:rPr>
          <w:rFonts w:ascii="Times New Roman" w:hAnsi="Times New Roman" w:cs="Times New Roman"/>
          <w:sz w:val="24"/>
          <w:szCs w:val="24"/>
          <w:lang w:val="en-US"/>
        </w:rPr>
        <w:t xml:space="preserve"> </w:t>
      </w:r>
      <w:proofErr w:type="spellStart"/>
      <w:r w:rsidR="005B4361" w:rsidRPr="005B4361">
        <w:rPr>
          <w:rFonts w:ascii="Times New Roman" w:hAnsi="Times New Roman" w:cs="Times New Roman"/>
          <w:sz w:val="24"/>
          <w:szCs w:val="24"/>
          <w:lang w:val="en-US"/>
        </w:rPr>
        <w:t>Puliafito</w:t>
      </w:r>
      <w:proofErr w:type="spellEnd"/>
      <w:r w:rsidR="00175FB5">
        <w:rPr>
          <w:rFonts w:ascii="Times New Roman" w:hAnsi="Times New Roman" w:cs="Times New Roman"/>
          <w:sz w:val="24"/>
          <w:szCs w:val="24"/>
          <w:lang w:val="en-US"/>
        </w:rPr>
        <w:t>, 2012)</w:t>
      </w:r>
      <w:r>
        <w:rPr>
          <w:rFonts w:ascii="Times New Roman" w:hAnsi="Times New Roman" w:cs="Times New Roman"/>
          <w:sz w:val="24"/>
          <w:szCs w:val="24"/>
          <w:lang w:val="en-US"/>
        </w:rPr>
        <w:t>:</w:t>
      </w:r>
    </w:p>
    <w:p w:rsidR="00026463" w:rsidRPr="008560DB" w:rsidRDefault="00026463" w:rsidP="0027009D">
      <w:pPr>
        <w:pStyle w:val="ListParagraph"/>
        <w:numPr>
          <w:ilvl w:val="0"/>
          <w:numId w:val="16"/>
        </w:numPr>
        <w:spacing w:after="0" w:line="360" w:lineRule="auto"/>
        <w:jc w:val="both"/>
        <w:rPr>
          <w:rFonts w:ascii="Times New Roman" w:hAnsi="Times New Roman" w:cs="Times New Roman"/>
          <w:sz w:val="24"/>
          <w:szCs w:val="24"/>
          <w:lang w:val="en-US"/>
        </w:rPr>
      </w:pPr>
      <w:proofErr w:type="spellStart"/>
      <w:r w:rsidRPr="008560DB">
        <w:rPr>
          <w:rFonts w:ascii="Times New Roman" w:hAnsi="Times New Roman" w:cs="Times New Roman"/>
          <w:sz w:val="24"/>
          <w:szCs w:val="24"/>
          <w:lang w:val="en-US"/>
        </w:rPr>
        <w:t>IntraNode</w:t>
      </w:r>
      <w:proofErr w:type="spellEnd"/>
      <w:r w:rsidRPr="008560DB">
        <w:rPr>
          <w:rFonts w:ascii="Times New Roman" w:hAnsi="Times New Roman" w:cs="Times New Roman"/>
          <w:sz w:val="24"/>
          <w:szCs w:val="24"/>
          <w:lang w:val="en-US"/>
        </w:rPr>
        <w:t xml:space="preserve"> layer responsible for the virtualization of the services provided by sensing smart objects</w:t>
      </w:r>
    </w:p>
    <w:p w:rsidR="00026463" w:rsidRPr="008560DB" w:rsidRDefault="00026463" w:rsidP="0027009D">
      <w:pPr>
        <w:pStyle w:val="ListParagraph"/>
        <w:numPr>
          <w:ilvl w:val="0"/>
          <w:numId w:val="16"/>
        </w:numPr>
        <w:spacing w:after="0" w:line="360" w:lineRule="auto"/>
        <w:jc w:val="both"/>
        <w:rPr>
          <w:rFonts w:ascii="Times New Roman" w:hAnsi="Times New Roman" w:cs="Times New Roman"/>
          <w:sz w:val="24"/>
          <w:szCs w:val="24"/>
          <w:lang w:val="en-US"/>
        </w:rPr>
      </w:pPr>
      <w:proofErr w:type="spellStart"/>
      <w:r w:rsidRPr="008560DB">
        <w:rPr>
          <w:rFonts w:ascii="Times New Roman" w:hAnsi="Times New Roman" w:cs="Times New Roman"/>
          <w:sz w:val="24"/>
          <w:szCs w:val="24"/>
          <w:lang w:val="en-US"/>
        </w:rPr>
        <w:t>IntraCloud</w:t>
      </w:r>
      <w:proofErr w:type="spellEnd"/>
      <w:r w:rsidRPr="008560DB">
        <w:rPr>
          <w:rFonts w:ascii="Times New Roman" w:hAnsi="Times New Roman" w:cs="Times New Roman"/>
          <w:sz w:val="24"/>
          <w:szCs w:val="24"/>
          <w:lang w:val="en-US"/>
        </w:rPr>
        <w:t>/</w:t>
      </w:r>
      <w:proofErr w:type="spellStart"/>
      <w:r w:rsidRPr="008560DB">
        <w:rPr>
          <w:rFonts w:ascii="Times New Roman" w:hAnsi="Times New Roman" w:cs="Times New Roman"/>
          <w:sz w:val="24"/>
          <w:szCs w:val="24"/>
          <w:lang w:val="en-US"/>
        </w:rPr>
        <w:t>InterNode</w:t>
      </w:r>
      <w:proofErr w:type="spellEnd"/>
      <w:r w:rsidR="002B6A5E" w:rsidRPr="008560DB">
        <w:rPr>
          <w:rFonts w:ascii="Times New Roman" w:hAnsi="Times New Roman" w:cs="Times New Roman"/>
          <w:sz w:val="24"/>
          <w:szCs w:val="24"/>
          <w:lang w:val="en-US"/>
        </w:rPr>
        <w:t xml:space="preserve"> layer connecting virtualizations of the nodes within the same cloud </w:t>
      </w:r>
    </w:p>
    <w:p w:rsidR="00026463" w:rsidRPr="008560DB" w:rsidRDefault="00026463" w:rsidP="0027009D">
      <w:pPr>
        <w:pStyle w:val="ListParagraph"/>
        <w:numPr>
          <w:ilvl w:val="0"/>
          <w:numId w:val="16"/>
        </w:numPr>
        <w:spacing w:after="0" w:line="360" w:lineRule="auto"/>
        <w:jc w:val="both"/>
        <w:rPr>
          <w:rFonts w:ascii="Times New Roman" w:hAnsi="Times New Roman" w:cs="Times New Roman"/>
          <w:sz w:val="24"/>
          <w:szCs w:val="24"/>
          <w:lang w:val="en-US"/>
        </w:rPr>
      </w:pPr>
      <w:proofErr w:type="spellStart"/>
      <w:r w:rsidRPr="008560DB">
        <w:rPr>
          <w:rFonts w:ascii="Times New Roman" w:hAnsi="Times New Roman" w:cs="Times New Roman"/>
          <w:sz w:val="24"/>
          <w:szCs w:val="24"/>
          <w:lang w:val="en-US"/>
        </w:rPr>
        <w:lastRenderedPageBreak/>
        <w:t>InterCloud</w:t>
      </w:r>
      <w:proofErr w:type="spellEnd"/>
      <w:r w:rsidRPr="008560DB">
        <w:rPr>
          <w:rFonts w:ascii="Times New Roman" w:hAnsi="Times New Roman" w:cs="Times New Roman"/>
          <w:sz w:val="24"/>
          <w:szCs w:val="24"/>
          <w:lang w:val="en-US"/>
        </w:rPr>
        <w:t xml:space="preserve">/Platform layer </w:t>
      </w:r>
      <w:r w:rsidR="002B6A5E" w:rsidRPr="008560DB">
        <w:rPr>
          <w:rFonts w:ascii="Times New Roman" w:hAnsi="Times New Roman" w:cs="Times New Roman"/>
          <w:sz w:val="24"/>
          <w:szCs w:val="24"/>
          <w:lang w:val="en-US"/>
        </w:rPr>
        <w:t>that connects separate clouds of the smart objects and basically is responsible for the execution of the Thing as a Service (</w:t>
      </w:r>
      <w:proofErr w:type="spellStart"/>
      <w:r w:rsidR="002B6A5E" w:rsidRPr="008560DB">
        <w:rPr>
          <w:rFonts w:ascii="Times New Roman" w:hAnsi="Times New Roman" w:cs="Times New Roman"/>
          <w:sz w:val="24"/>
          <w:szCs w:val="24"/>
          <w:lang w:val="en-US"/>
        </w:rPr>
        <w:t>TaaS</w:t>
      </w:r>
      <w:proofErr w:type="spellEnd"/>
      <w:r w:rsidR="002B6A5E" w:rsidRPr="008560DB">
        <w:rPr>
          <w:rFonts w:ascii="Times New Roman" w:hAnsi="Times New Roman" w:cs="Times New Roman"/>
          <w:sz w:val="24"/>
          <w:szCs w:val="24"/>
          <w:lang w:val="en-US"/>
        </w:rPr>
        <w:t xml:space="preserve">) module of connected objects within </w:t>
      </w:r>
      <w:r w:rsidR="002F5DBA" w:rsidRPr="008560DB">
        <w:rPr>
          <w:rFonts w:ascii="Times New Roman" w:hAnsi="Times New Roman" w:cs="Times New Roman"/>
          <w:sz w:val="24"/>
          <w:szCs w:val="24"/>
          <w:lang w:val="en-US"/>
        </w:rPr>
        <w:t>different</w:t>
      </w:r>
      <w:r w:rsidR="002B6A5E" w:rsidRPr="008560DB">
        <w:rPr>
          <w:rFonts w:ascii="Times New Roman" w:hAnsi="Times New Roman" w:cs="Times New Roman"/>
          <w:sz w:val="24"/>
          <w:szCs w:val="24"/>
          <w:lang w:val="en-US"/>
        </w:rPr>
        <w:t xml:space="preserve"> clouds</w:t>
      </w:r>
    </w:p>
    <w:p w:rsidR="002B6A5E" w:rsidRPr="008560DB" w:rsidRDefault="002B6A5E" w:rsidP="0027009D">
      <w:pPr>
        <w:pStyle w:val="ListParagraph"/>
        <w:numPr>
          <w:ilvl w:val="0"/>
          <w:numId w:val="16"/>
        </w:numPr>
        <w:spacing w:after="0" w:line="360" w:lineRule="auto"/>
        <w:jc w:val="both"/>
        <w:rPr>
          <w:rFonts w:ascii="Times New Roman" w:hAnsi="Times New Roman" w:cs="Times New Roman"/>
          <w:sz w:val="24"/>
          <w:szCs w:val="24"/>
          <w:lang w:val="en-US"/>
        </w:rPr>
      </w:pPr>
      <w:r w:rsidRPr="008560DB">
        <w:rPr>
          <w:rFonts w:ascii="Times New Roman" w:hAnsi="Times New Roman" w:cs="Times New Roman"/>
          <w:sz w:val="24"/>
          <w:szCs w:val="24"/>
          <w:lang w:val="en-US"/>
        </w:rPr>
        <w:t xml:space="preserve">Software as a Service for the Internet of Things layer that allows </w:t>
      </w:r>
      <w:r w:rsidR="008560DB" w:rsidRPr="008560DB">
        <w:rPr>
          <w:rFonts w:ascii="Times New Roman" w:hAnsi="Times New Roman" w:cs="Times New Roman"/>
          <w:sz w:val="24"/>
          <w:szCs w:val="24"/>
          <w:lang w:val="en-US"/>
        </w:rPr>
        <w:t xml:space="preserve">the use of different applications connected to the network of smart objects through the </w:t>
      </w:r>
      <w:proofErr w:type="spellStart"/>
      <w:r w:rsidR="008560DB" w:rsidRPr="008560DB">
        <w:rPr>
          <w:rFonts w:ascii="Times New Roman" w:hAnsi="Times New Roman" w:cs="Times New Roman"/>
          <w:sz w:val="24"/>
          <w:szCs w:val="24"/>
          <w:lang w:val="en-US"/>
        </w:rPr>
        <w:t>TaaS</w:t>
      </w:r>
      <w:proofErr w:type="spellEnd"/>
      <w:r w:rsidR="008560DB" w:rsidRPr="008560DB">
        <w:rPr>
          <w:rFonts w:ascii="Times New Roman" w:hAnsi="Times New Roman" w:cs="Times New Roman"/>
          <w:sz w:val="24"/>
          <w:szCs w:val="24"/>
          <w:lang w:val="en-US"/>
        </w:rPr>
        <w:t xml:space="preserve"> module</w:t>
      </w:r>
    </w:p>
    <w:p w:rsidR="007024FE" w:rsidRDefault="007024FE"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interest to the Cloud architectural implementation of the Internet of Things is very high at the moment. Some of the projects have already emerged, among them a</w:t>
      </w:r>
      <w:r w:rsidR="009A4629">
        <w:rPr>
          <w:rFonts w:ascii="Times New Roman" w:hAnsi="Times New Roman" w:cs="Times New Roman"/>
          <w:sz w:val="24"/>
          <w:szCs w:val="24"/>
          <w:lang w:val="en-US"/>
        </w:rPr>
        <w:t xml:space="preserve">re EU-Japan collaboration </w:t>
      </w:r>
      <w:proofErr w:type="spellStart"/>
      <w:r w:rsidR="009A4629">
        <w:rPr>
          <w:rFonts w:ascii="Times New Roman" w:hAnsi="Times New Roman" w:cs="Times New Roman"/>
          <w:sz w:val="24"/>
          <w:szCs w:val="24"/>
          <w:lang w:val="en-US"/>
        </w:rPr>
        <w:t>ClouT</w:t>
      </w:r>
      <w:proofErr w:type="spellEnd"/>
      <w:r>
        <w:rPr>
          <w:rFonts w:ascii="Times New Roman" w:hAnsi="Times New Roman" w:cs="Times New Roman"/>
          <w:sz w:val="24"/>
          <w:szCs w:val="24"/>
          <w:lang w:val="en-US"/>
        </w:rPr>
        <w:t xml:space="preserve"> that aims at the development of API, infrastructure and tools for the </w:t>
      </w:r>
      <w:proofErr w:type="spellStart"/>
      <w:r>
        <w:rPr>
          <w:rFonts w:ascii="Times New Roman" w:hAnsi="Times New Roman" w:cs="Times New Roman"/>
          <w:sz w:val="24"/>
          <w:szCs w:val="24"/>
          <w:lang w:val="en-US"/>
        </w:rPr>
        <w:t>CoT</w:t>
      </w:r>
      <w:proofErr w:type="spellEnd"/>
      <w:r>
        <w:rPr>
          <w:rFonts w:ascii="Times New Roman" w:hAnsi="Times New Roman" w:cs="Times New Roman"/>
          <w:sz w:val="24"/>
          <w:szCs w:val="24"/>
          <w:lang w:val="en-US"/>
        </w:rPr>
        <w:t xml:space="preserve">, </w:t>
      </w:r>
      <w:r w:rsidR="007B19C6">
        <w:rPr>
          <w:rFonts w:ascii="Times New Roman" w:hAnsi="Times New Roman" w:cs="Times New Roman"/>
          <w:sz w:val="24"/>
          <w:szCs w:val="24"/>
          <w:lang w:val="en-US"/>
        </w:rPr>
        <w:t xml:space="preserve">and </w:t>
      </w:r>
      <w:proofErr w:type="spellStart"/>
      <w:r w:rsidR="007B19C6">
        <w:rPr>
          <w:rFonts w:ascii="Times New Roman" w:hAnsi="Times New Roman" w:cs="Times New Roman"/>
          <w:sz w:val="24"/>
          <w:szCs w:val="24"/>
          <w:lang w:val="en-US"/>
        </w:rPr>
        <w:t>Nimbits</w:t>
      </w:r>
      <w:proofErr w:type="spellEnd"/>
      <w:r w:rsidR="007B19C6">
        <w:rPr>
          <w:rFonts w:ascii="Times New Roman" w:hAnsi="Times New Roman" w:cs="Times New Roman"/>
          <w:sz w:val="24"/>
          <w:szCs w:val="24"/>
          <w:lang w:val="en-US"/>
        </w:rPr>
        <w:t xml:space="preserve"> that already provide </w:t>
      </w:r>
      <w:proofErr w:type="spellStart"/>
      <w:r w:rsidR="007B19C6">
        <w:rPr>
          <w:rFonts w:ascii="Times New Roman" w:hAnsi="Times New Roman" w:cs="Times New Roman"/>
          <w:sz w:val="24"/>
          <w:szCs w:val="24"/>
          <w:lang w:val="en-US"/>
        </w:rPr>
        <w:t>CoT</w:t>
      </w:r>
      <w:proofErr w:type="spellEnd"/>
      <w:r w:rsidR="007B19C6">
        <w:rPr>
          <w:rFonts w:ascii="Times New Roman" w:hAnsi="Times New Roman" w:cs="Times New Roman"/>
          <w:sz w:val="24"/>
          <w:szCs w:val="24"/>
          <w:lang w:val="en-US"/>
        </w:rPr>
        <w:t xml:space="preserve"> services. Such industry giants like Oracle are also developing the capabilities in the sphere of cloud services for the </w:t>
      </w:r>
      <w:proofErr w:type="spellStart"/>
      <w:r w:rsidR="007B19C6">
        <w:rPr>
          <w:rFonts w:ascii="Times New Roman" w:hAnsi="Times New Roman" w:cs="Times New Roman"/>
          <w:sz w:val="24"/>
          <w:szCs w:val="24"/>
          <w:lang w:val="en-US"/>
        </w:rPr>
        <w:t>IoT</w:t>
      </w:r>
      <w:proofErr w:type="spellEnd"/>
      <w:r w:rsidR="007B19C6">
        <w:rPr>
          <w:rFonts w:ascii="Times New Roman" w:hAnsi="Times New Roman" w:cs="Times New Roman"/>
          <w:sz w:val="24"/>
          <w:szCs w:val="24"/>
          <w:lang w:val="en-US"/>
        </w:rPr>
        <w:t xml:space="preserve"> and target to occupy the niche of the Platform as a Service (PaaS) providers.</w:t>
      </w:r>
    </w:p>
    <w:p w:rsidR="00416826" w:rsidRDefault="00E55A30"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third generation of the Internet of Things is also characterized with the efforts to implement the approaches of social networks to the world of smart objects, creating the so called Social Network of Things.</w:t>
      </w:r>
      <w:r w:rsidR="003754A6">
        <w:rPr>
          <w:rFonts w:ascii="Times New Roman" w:hAnsi="Times New Roman" w:cs="Times New Roman"/>
          <w:sz w:val="24"/>
          <w:szCs w:val="24"/>
          <w:lang w:val="en-US"/>
        </w:rPr>
        <w:t xml:space="preserve"> </w:t>
      </w:r>
      <w:r w:rsidR="00296C64">
        <w:rPr>
          <w:rFonts w:ascii="Times New Roman" w:hAnsi="Times New Roman" w:cs="Times New Roman"/>
          <w:sz w:val="24"/>
          <w:szCs w:val="24"/>
          <w:lang w:val="en-US"/>
        </w:rPr>
        <w:t xml:space="preserve">The difference with the </w:t>
      </w:r>
      <w:r w:rsidR="000E5EB7">
        <w:rPr>
          <w:rFonts w:ascii="Times New Roman" w:hAnsi="Times New Roman" w:cs="Times New Roman"/>
          <w:sz w:val="24"/>
          <w:szCs w:val="24"/>
          <w:lang w:val="en-US"/>
        </w:rPr>
        <w:t xml:space="preserve">usage of social networks in the </w:t>
      </w:r>
      <w:r w:rsidR="00296C64">
        <w:rPr>
          <w:rFonts w:ascii="Times New Roman" w:hAnsi="Times New Roman" w:cs="Times New Roman"/>
          <w:sz w:val="24"/>
          <w:szCs w:val="24"/>
          <w:lang w:val="en-US"/>
        </w:rPr>
        <w:t xml:space="preserve">second generation is in the fact that the things will not be </w:t>
      </w:r>
      <w:r w:rsidR="00416826">
        <w:rPr>
          <w:rFonts w:ascii="Times New Roman" w:hAnsi="Times New Roman" w:cs="Times New Roman"/>
          <w:sz w:val="24"/>
          <w:szCs w:val="24"/>
          <w:lang w:val="en-US"/>
        </w:rPr>
        <w:t>connected to the human social networks via the Internet, but will create their own network with similar relationships, where each object provides some kind of a service to the “society” and, therefore, brings value to the subset of things – “friends”, and to the overall population of objects.</w:t>
      </w:r>
    </w:p>
    <w:p w:rsidR="007C1BAC" w:rsidRDefault="00416826"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detailed explanation of the concept and its potential is provided in a research done by </w:t>
      </w:r>
      <w:proofErr w:type="spellStart"/>
      <w:r>
        <w:rPr>
          <w:rFonts w:ascii="Times New Roman" w:hAnsi="Times New Roman" w:cs="Times New Roman"/>
          <w:sz w:val="24"/>
          <w:szCs w:val="24"/>
          <w:lang w:val="en-US"/>
        </w:rPr>
        <w:t>Atrozi</w:t>
      </w:r>
      <w:proofErr w:type="spellEnd"/>
      <w:r>
        <w:rPr>
          <w:rFonts w:ascii="Times New Roman" w:hAnsi="Times New Roman" w:cs="Times New Roman"/>
          <w:sz w:val="24"/>
          <w:szCs w:val="24"/>
          <w:lang w:val="en-US"/>
        </w:rPr>
        <w:t xml:space="preserve"> with team</w:t>
      </w:r>
      <w:r w:rsidR="007C1BAC">
        <w:rPr>
          <w:rFonts w:ascii="Times New Roman" w:hAnsi="Times New Roman" w:cs="Times New Roman"/>
          <w:sz w:val="24"/>
          <w:szCs w:val="24"/>
          <w:lang w:val="en-US"/>
        </w:rPr>
        <w:t xml:space="preserve"> </w:t>
      </w:r>
      <w:r w:rsidR="003754A6">
        <w:rPr>
          <w:rFonts w:ascii="Times New Roman" w:hAnsi="Times New Roman" w:cs="Times New Roman"/>
          <w:sz w:val="24"/>
          <w:szCs w:val="24"/>
          <w:lang w:val="en-US"/>
        </w:rPr>
        <w:t>(</w:t>
      </w:r>
      <w:proofErr w:type="spellStart"/>
      <w:r w:rsidR="003754A6">
        <w:rPr>
          <w:rFonts w:ascii="Times New Roman" w:hAnsi="Times New Roman" w:cs="Times New Roman"/>
          <w:sz w:val="24"/>
          <w:szCs w:val="24"/>
          <w:lang w:val="en-US"/>
        </w:rPr>
        <w:t>Atzori</w:t>
      </w:r>
      <w:proofErr w:type="spellEnd"/>
      <w:r w:rsidR="003754A6">
        <w:rPr>
          <w:rFonts w:ascii="Times New Roman" w:hAnsi="Times New Roman" w:cs="Times New Roman"/>
          <w:sz w:val="24"/>
          <w:szCs w:val="24"/>
          <w:lang w:val="en-US"/>
        </w:rPr>
        <w:t xml:space="preserve"> et al., 2012). </w:t>
      </w:r>
      <w:r>
        <w:rPr>
          <w:rFonts w:ascii="Times New Roman" w:hAnsi="Times New Roman" w:cs="Times New Roman"/>
          <w:sz w:val="24"/>
          <w:szCs w:val="24"/>
          <w:lang w:val="en-US"/>
        </w:rPr>
        <w:t>Developing the concepts and architecture of the Social Network of Things, t</w:t>
      </w:r>
      <w:r w:rsidR="003754A6">
        <w:rPr>
          <w:rFonts w:ascii="Times New Roman" w:hAnsi="Times New Roman" w:cs="Times New Roman"/>
          <w:sz w:val="24"/>
          <w:szCs w:val="24"/>
          <w:lang w:val="en-US"/>
        </w:rPr>
        <w:t xml:space="preserve">he authors tried to project the human social relationships to the world of interconnected physical objects. </w:t>
      </w:r>
      <w:r>
        <w:rPr>
          <w:rFonts w:ascii="Times New Roman" w:hAnsi="Times New Roman" w:cs="Times New Roman"/>
          <w:sz w:val="24"/>
          <w:szCs w:val="24"/>
          <w:lang w:val="en-US"/>
        </w:rPr>
        <w:t xml:space="preserve">The analysis of the researchers resulted in the definition </w:t>
      </w:r>
      <w:r w:rsidR="002A294A">
        <w:rPr>
          <w:rFonts w:ascii="Times New Roman" w:hAnsi="Times New Roman" w:cs="Times New Roman"/>
          <w:sz w:val="24"/>
          <w:szCs w:val="24"/>
          <w:lang w:val="en-US"/>
        </w:rPr>
        <w:t>of several</w:t>
      </w:r>
      <w:r w:rsidR="003754A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possible </w:t>
      </w:r>
      <w:r w:rsidR="003754A6">
        <w:rPr>
          <w:rFonts w:ascii="Times New Roman" w:hAnsi="Times New Roman" w:cs="Times New Roman"/>
          <w:sz w:val="24"/>
          <w:szCs w:val="24"/>
          <w:lang w:val="en-US"/>
        </w:rPr>
        <w:t xml:space="preserve">relationship types </w:t>
      </w:r>
      <w:r>
        <w:rPr>
          <w:rFonts w:ascii="Times New Roman" w:hAnsi="Times New Roman" w:cs="Times New Roman"/>
          <w:sz w:val="24"/>
          <w:szCs w:val="24"/>
          <w:lang w:val="en-US"/>
        </w:rPr>
        <w:t xml:space="preserve">between objects in the </w:t>
      </w:r>
      <w:r w:rsidR="009E1F8D">
        <w:rPr>
          <w:rFonts w:ascii="Times New Roman" w:hAnsi="Times New Roman" w:cs="Times New Roman"/>
          <w:sz w:val="24"/>
          <w:szCs w:val="24"/>
          <w:lang w:val="en-US"/>
        </w:rPr>
        <w:t>social network approximation of the Internet of Things</w:t>
      </w:r>
      <w:r w:rsidR="000C1BC0">
        <w:rPr>
          <w:rFonts w:ascii="Times New Roman" w:hAnsi="Times New Roman" w:cs="Times New Roman"/>
          <w:sz w:val="24"/>
          <w:szCs w:val="24"/>
          <w:lang w:val="en-US"/>
        </w:rPr>
        <w:t>:</w:t>
      </w:r>
    </w:p>
    <w:p w:rsidR="000C1BC0" w:rsidRPr="000C1BC0" w:rsidRDefault="000C1BC0" w:rsidP="0027009D">
      <w:pPr>
        <w:pStyle w:val="ListParagraph"/>
        <w:keepNext/>
        <w:keepLines/>
        <w:numPr>
          <w:ilvl w:val="0"/>
          <w:numId w:val="14"/>
        </w:numPr>
        <w:spacing w:after="0" w:line="360" w:lineRule="auto"/>
        <w:jc w:val="both"/>
        <w:rPr>
          <w:rFonts w:ascii="Times New Roman" w:hAnsi="Times New Roman" w:cs="Times New Roman"/>
          <w:sz w:val="24"/>
          <w:szCs w:val="24"/>
          <w:lang w:val="en-US"/>
        </w:rPr>
      </w:pPr>
      <w:r w:rsidRPr="000C1BC0">
        <w:rPr>
          <w:rFonts w:ascii="Times New Roman" w:hAnsi="Times New Roman" w:cs="Times New Roman"/>
          <w:sz w:val="24"/>
          <w:szCs w:val="24"/>
          <w:lang w:val="en-US"/>
        </w:rPr>
        <w:t>Parental object relationship among objects produced in the same butch</w:t>
      </w:r>
    </w:p>
    <w:p w:rsidR="000C1BC0" w:rsidRPr="000C1BC0" w:rsidRDefault="000C1BC0" w:rsidP="0027009D">
      <w:pPr>
        <w:pStyle w:val="ListParagraph"/>
        <w:numPr>
          <w:ilvl w:val="0"/>
          <w:numId w:val="14"/>
        </w:numPr>
        <w:spacing w:after="0" w:line="360" w:lineRule="auto"/>
        <w:jc w:val="both"/>
        <w:rPr>
          <w:rFonts w:ascii="Times New Roman" w:hAnsi="Times New Roman" w:cs="Times New Roman"/>
          <w:sz w:val="24"/>
          <w:szCs w:val="24"/>
          <w:lang w:val="en-US"/>
        </w:rPr>
      </w:pPr>
      <w:r w:rsidRPr="000C1BC0">
        <w:rPr>
          <w:rFonts w:ascii="Times New Roman" w:hAnsi="Times New Roman" w:cs="Times New Roman"/>
          <w:sz w:val="24"/>
          <w:szCs w:val="24"/>
          <w:lang w:val="en-US"/>
        </w:rPr>
        <w:t>Co-location object relationship among the objects located in the same limited location</w:t>
      </w:r>
    </w:p>
    <w:p w:rsidR="000C1BC0" w:rsidRPr="000C1BC0" w:rsidRDefault="000C1BC0" w:rsidP="0027009D">
      <w:pPr>
        <w:pStyle w:val="ListParagraph"/>
        <w:numPr>
          <w:ilvl w:val="0"/>
          <w:numId w:val="14"/>
        </w:numPr>
        <w:spacing w:after="0" w:line="360" w:lineRule="auto"/>
        <w:jc w:val="both"/>
        <w:rPr>
          <w:rFonts w:ascii="Times New Roman" w:hAnsi="Times New Roman" w:cs="Times New Roman"/>
          <w:sz w:val="24"/>
          <w:szCs w:val="24"/>
          <w:lang w:val="en-US"/>
        </w:rPr>
      </w:pPr>
      <w:r w:rsidRPr="000C1BC0">
        <w:rPr>
          <w:rFonts w:ascii="Times New Roman" w:hAnsi="Times New Roman" w:cs="Times New Roman"/>
          <w:sz w:val="24"/>
          <w:szCs w:val="24"/>
          <w:lang w:val="en-US"/>
        </w:rPr>
        <w:t>Co-work object relationship for the objects functioning within the same application</w:t>
      </w:r>
    </w:p>
    <w:p w:rsidR="000C1BC0" w:rsidRPr="000C1BC0" w:rsidRDefault="000C1BC0" w:rsidP="0027009D">
      <w:pPr>
        <w:pStyle w:val="ListParagraph"/>
        <w:numPr>
          <w:ilvl w:val="0"/>
          <w:numId w:val="14"/>
        </w:numPr>
        <w:spacing w:after="0" w:line="360" w:lineRule="auto"/>
        <w:jc w:val="both"/>
        <w:rPr>
          <w:rFonts w:ascii="Times New Roman" w:hAnsi="Times New Roman" w:cs="Times New Roman"/>
          <w:sz w:val="24"/>
          <w:szCs w:val="24"/>
          <w:lang w:val="en-US"/>
        </w:rPr>
      </w:pPr>
      <w:r w:rsidRPr="000C1BC0">
        <w:rPr>
          <w:rFonts w:ascii="Times New Roman" w:hAnsi="Times New Roman" w:cs="Times New Roman"/>
          <w:sz w:val="24"/>
          <w:szCs w:val="24"/>
          <w:lang w:val="en-US"/>
        </w:rPr>
        <w:t>Ownership object relationship among the objects belonging to the same user</w:t>
      </w:r>
    </w:p>
    <w:p w:rsidR="000C1BC0" w:rsidRPr="000C1BC0" w:rsidRDefault="000C1BC0" w:rsidP="0027009D">
      <w:pPr>
        <w:pStyle w:val="ListParagraph"/>
        <w:numPr>
          <w:ilvl w:val="0"/>
          <w:numId w:val="14"/>
        </w:numPr>
        <w:spacing w:after="0" w:line="360" w:lineRule="auto"/>
        <w:jc w:val="both"/>
        <w:rPr>
          <w:rFonts w:ascii="Times New Roman" w:hAnsi="Times New Roman" w:cs="Times New Roman"/>
          <w:sz w:val="24"/>
          <w:szCs w:val="24"/>
          <w:lang w:val="en-US"/>
        </w:rPr>
      </w:pPr>
      <w:r w:rsidRPr="000C1BC0">
        <w:rPr>
          <w:rFonts w:ascii="Times New Roman" w:hAnsi="Times New Roman" w:cs="Times New Roman"/>
          <w:sz w:val="24"/>
          <w:szCs w:val="24"/>
          <w:lang w:val="en-US"/>
        </w:rPr>
        <w:t>Social object relationship that occurs when objects come in contact</w:t>
      </w:r>
    </w:p>
    <w:p w:rsidR="00883FE2" w:rsidRDefault="000C1BC0"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social network design of the objects connections will allow more efficient usage of the resources and </w:t>
      </w:r>
      <w:r w:rsidR="00C9571B">
        <w:rPr>
          <w:rFonts w:ascii="Times New Roman" w:hAnsi="Times New Roman" w:cs="Times New Roman"/>
          <w:sz w:val="24"/>
          <w:szCs w:val="24"/>
          <w:lang w:val="en-US"/>
        </w:rPr>
        <w:t>will make possible the navigation among the “friend” objects instead of the usage of the standard Internet search tools.</w:t>
      </w:r>
    </w:p>
    <w:p w:rsidR="006D747E" w:rsidRDefault="006D747E" w:rsidP="00883FE2">
      <w:pPr>
        <w:spacing w:line="360" w:lineRule="auto"/>
        <w:ind w:firstLine="360"/>
        <w:jc w:val="both"/>
        <w:rPr>
          <w:rFonts w:ascii="Times New Roman" w:hAnsi="Times New Roman" w:cs="Times New Roman"/>
          <w:sz w:val="24"/>
          <w:szCs w:val="24"/>
          <w:lang w:val="en-US"/>
        </w:rPr>
      </w:pPr>
    </w:p>
    <w:p w:rsidR="00CC699C" w:rsidRDefault="00CC699C" w:rsidP="0081022A">
      <w:pPr>
        <w:pStyle w:val="Section1"/>
      </w:pPr>
      <w:bookmarkStart w:id="10" w:name="_Toc494658610"/>
      <w:r>
        <w:lastRenderedPageBreak/>
        <w:t>The properties of “</w:t>
      </w:r>
      <w:r w:rsidRPr="0081022A">
        <w:t>things</w:t>
      </w:r>
      <w:r>
        <w:t>” in the Internet of Things concept</w:t>
      </w:r>
      <w:bookmarkEnd w:id="10"/>
    </w:p>
    <w:p w:rsidR="00CC699C" w:rsidRDefault="00CC699C" w:rsidP="0027009D">
      <w:pPr>
        <w:spacing w:after="0" w:line="360" w:lineRule="auto"/>
        <w:ind w:firstLine="360"/>
        <w:jc w:val="both"/>
        <w:rPr>
          <w:rFonts w:ascii="Times New Roman" w:hAnsi="Times New Roman" w:cs="Times New Roman"/>
          <w:sz w:val="24"/>
          <w:szCs w:val="24"/>
          <w:lang w:val="en-US"/>
        </w:rPr>
      </w:pPr>
      <w:r w:rsidRPr="00E35815">
        <w:rPr>
          <w:rFonts w:ascii="Times New Roman" w:hAnsi="Times New Roman" w:cs="Times New Roman"/>
          <w:sz w:val="24"/>
          <w:szCs w:val="24"/>
          <w:lang w:val="en-US"/>
        </w:rPr>
        <w:t xml:space="preserve">The Internet of Things is possible with the use of various physical objects that have both physical and virtual representations. A most common name given to them is “smart object”, they are considered as building blocks of the </w:t>
      </w:r>
      <w:proofErr w:type="spellStart"/>
      <w:r w:rsidRPr="00E35815">
        <w:rPr>
          <w:rFonts w:ascii="Times New Roman" w:hAnsi="Times New Roman" w:cs="Times New Roman"/>
          <w:sz w:val="24"/>
          <w:szCs w:val="24"/>
          <w:lang w:val="en-US"/>
        </w:rPr>
        <w:t>IoT</w:t>
      </w:r>
      <w:proofErr w:type="spellEnd"/>
      <w:r w:rsidRPr="00E35815">
        <w:rPr>
          <w:rFonts w:ascii="Times New Roman" w:hAnsi="Times New Roman" w:cs="Times New Roman"/>
          <w:sz w:val="24"/>
          <w:szCs w:val="24"/>
          <w:lang w:val="en-US"/>
        </w:rPr>
        <w:t xml:space="preserve"> and described as everyday physical things with the ability to provide </w:t>
      </w:r>
      <w:r w:rsidR="00843CE3" w:rsidRPr="00E35815">
        <w:rPr>
          <w:rFonts w:ascii="Times New Roman" w:hAnsi="Times New Roman" w:cs="Times New Roman"/>
          <w:sz w:val="24"/>
          <w:szCs w:val="24"/>
          <w:lang w:val="en-US"/>
        </w:rPr>
        <w:t>local</w:t>
      </w:r>
      <w:r w:rsidRPr="00E35815">
        <w:rPr>
          <w:rFonts w:ascii="Times New Roman" w:hAnsi="Times New Roman" w:cs="Times New Roman"/>
          <w:sz w:val="24"/>
          <w:szCs w:val="24"/>
          <w:lang w:val="en-US"/>
        </w:rPr>
        <w:t xml:space="preserve"> intelligence and connect to each other of to the cyberspace by the means of embedded in them electronic devices. Smart objects are characterized to possess common characteristics </w:t>
      </w:r>
      <w:r w:rsidR="00E35815" w:rsidRPr="00E35815">
        <w:rPr>
          <w:rFonts w:ascii="Times New Roman" w:hAnsi="Times New Roman" w:cs="Times New Roman"/>
          <w:sz w:val="24"/>
          <w:szCs w:val="24"/>
          <w:lang w:val="en-US"/>
        </w:rPr>
        <w:t>(</w:t>
      </w:r>
      <w:proofErr w:type="spellStart"/>
      <w:r w:rsidR="00E35815" w:rsidRPr="00E35815">
        <w:rPr>
          <w:rFonts w:ascii="Times New Roman" w:hAnsi="Times New Roman" w:cs="Times New Roman"/>
          <w:sz w:val="24"/>
          <w:szCs w:val="24"/>
          <w:lang w:val="en-US"/>
        </w:rPr>
        <w:t>Sanches</w:t>
      </w:r>
      <w:proofErr w:type="spellEnd"/>
      <w:r w:rsidR="00E35815" w:rsidRPr="00E35815">
        <w:rPr>
          <w:rFonts w:ascii="Times New Roman" w:hAnsi="Times New Roman" w:cs="Times New Roman"/>
          <w:sz w:val="24"/>
          <w:szCs w:val="24"/>
          <w:lang w:val="en-US"/>
        </w:rPr>
        <w:t xml:space="preserve"> Lopez, 2012; </w:t>
      </w:r>
      <w:proofErr w:type="spellStart"/>
      <w:r w:rsidR="00E35815" w:rsidRPr="00E35815">
        <w:rPr>
          <w:rFonts w:ascii="Times New Roman" w:hAnsi="Times New Roman" w:cs="Times New Roman"/>
          <w:sz w:val="24"/>
          <w:szCs w:val="24"/>
          <w:lang w:val="en-US"/>
        </w:rPr>
        <w:t>Miorandi</w:t>
      </w:r>
      <w:proofErr w:type="spellEnd"/>
      <w:r w:rsidR="00E35815" w:rsidRPr="00E35815">
        <w:rPr>
          <w:rFonts w:ascii="Times New Roman" w:hAnsi="Times New Roman" w:cs="Times New Roman"/>
          <w:sz w:val="24"/>
          <w:szCs w:val="24"/>
          <w:lang w:val="en-US"/>
        </w:rPr>
        <w:t>, 2012):</w:t>
      </w:r>
    </w:p>
    <w:p w:rsidR="00E35815" w:rsidRPr="00E35815" w:rsidRDefault="00E35815" w:rsidP="0027009D">
      <w:pPr>
        <w:pStyle w:val="ListParagraph"/>
        <w:numPr>
          <w:ilvl w:val="0"/>
          <w:numId w:val="18"/>
        </w:numPr>
        <w:spacing w:after="0" w:line="360" w:lineRule="auto"/>
        <w:jc w:val="both"/>
        <w:rPr>
          <w:rFonts w:ascii="Times New Roman" w:hAnsi="Times New Roman" w:cs="Times New Roman"/>
          <w:sz w:val="24"/>
          <w:szCs w:val="24"/>
          <w:lang w:val="en-US"/>
        </w:rPr>
      </w:pPr>
      <w:r w:rsidRPr="00E35815">
        <w:rPr>
          <w:rFonts w:ascii="Times New Roman" w:hAnsi="Times New Roman" w:cs="Times New Roman"/>
          <w:sz w:val="24"/>
          <w:szCs w:val="24"/>
          <w:lang w:val="en-US"/>
        </w:rPr>
        <w:t>Physical embodiment and physical features</w:t>
      </w:r>
    </w:p>
    <w:p w:rsidR="00E35815" w:rsidRPr="00E35815" w:rsidRDefault="00E35815" w:rsidP="0027009D">
      <w:pPr>
        <w:pStyle w:val="ListParagraph"/>
        <w:numPr>
          <w:ilvl w:val="0"/>
          <w:numId w:val="18"/>
        </w:numPr>
        <w:spacing w:after="0" w:line="360" w:lineRule="auto"/>
        <w:jc w:val="both"/>
        <w:rPr>
          <w:rFonts w:ascii="Times New Roman" w:hAnsi="Times New Roman" w:cs="Times New Roman"/>
          <w:sz w:val="24"/>
          <w:szCs w:val="24"/>
          <w:lang w:val="en-US"/>
        </w:rPr>
      </w:pPr>
      <w:r w:rsidRPr="00E35815">
        <w:rPr>
          <w:rFonts w:ascii="Times New Roman" w:hAnsi="Times New Roman" w:cs="Times New Roman"/>
          <w:sz w:val="24"/>
          <w:szCs w:val="24"/>
          <w:lang w:val="en-US"/>
        </w:rPr>
        <w:t>Have a unique identifier within a network</w:t>
      </w:r>
    </w:p>
    <w:p w:rsidR="00E35815" w:rsidRPr="00E35815" w:rsidRDefault="00E35815" w:rsidP="0027009D">
      <w:pPr>
        <w:pStyle w:val="ListParagraph"/>
        <w:numPr>
          <w:ilvl w:val="0"/>
          <w:numId w:val="18"/>
        </w:numPr>
        <w:spacing w:after="0" w:line="360" w:lineRule="auto"/>
        <w:jc w:val="both"/>
        <w:rPr>
          <w:rFonts w:ascii="Times New Roman" w:hAnsi="Times New Roman" w:cs="Times New Roman"/>
          <w:sz w:val="24"/>
          <w:szCs w:val="24"/>
          <w:lang w:val="en-US"/>
        </w:rPr>
      </w:pPr>
      <w:r w:rsidRPr="00E35815">
        <w:rPr>
          <w:rFonts w:ascii="Times New Roman" w:hAnsi="Times New Roman" w:cs="Times New Roman"/>
          <w:sz w:val="24"/>
          <w:szCs w:val="24"/>
          <w:lang w:val="en-US"/>
        </w:rPr>
        <w:t>Associated to at least one name and one address</w:t>
      </w:r>
    </w:p>
    <w:p w:rsidR="00E35815" w:rsidRPr="00E35815" w:rsidRDefault="00E35815" w:rsidP="0027009D">
      <w:pPr>
        <w:pStyle w:val="ListParagraph"/>
        <w:numPr>
          <w:ilvl w:val="0"/>
          <w:numId w:val="18"/>
        </w:numPr>
        <w:spacing w:after="0" w:line="360" w:lineRule="auto"/>
        <w:jc w:val="both"/>
        <w:rPr>
          <w:rFonts w:ascii="Times New Roman" w:hAnsi="Times New Roman" w:cs="Times New Roman"/>
          <w:sz w:val="24"/>
          <w:szCs w:val="24"/>
          <w:lang w:val="en-US"/>
        </w:rPr>
      </w:pPr>
      <w:r w:rsidRPr="00E35815">
        <w:rPr>
          <w:rFonts w:ascii="Times New Roman" w:hAnsi="Times New Roman" w:cs="Times New Roman"/>
          <w:sz w:val="24"/>
          <w:szCs w:val="24"/>
          <w:lang w:val="en-US"/>
        </w:rPr>
        <w:t>Able to sense and store data from sensors</w:t>
      </w:r>
    </w:p>
    <w:p w:rsidR="00E35815" w:rsidRPr="00E35815" w:rsidRDefault="00E35815" w:rsidP="0027009D">
      <w:pPr>
        <w:pStyle w:val="ListParagraph"/>
        <w:numPr>
          <w:ilvl w:val="0"/>
          <w:numId w:val="18"/>
        </w:numPr>
        <w:spacing w:after="0" w:line="360" w:lineRule="auto"/>
        <w:jc w:val="both"/>
        <w:rPr>
          <w:rFonts w:ascii="Times New Roman" w:hAnsi="Times New Roman" w:cs="Times New Roman"/>
          <w:sz w:val="24"/>
          <w:szCs w:val="24"/>
          <w:lang w:val="en-US"/>
        </w:rPr>
      </w:pPr>
      <w:r w:rsidRPr="00E35815">
        <w:rPr>
          <w:rFonts w:ascii="Times New Roman" w:hAnsi="Times New Roman" w:cs="Times New Roman"/>
          <w:sz w:val="24"/>
          <w:szCs w:val="24"/>
          <w:lang w:val="en-US"/>
        </w:rPr>
        <w:t>Use communication technologies to connect to other objects and systems</w:t>
      </w:r>
    </w:p>
    <w:p w:rsidR="00E35815" w:rsidRPr="00E35815" w:rsidRDefault="00E35815" w:rsidP="0027009D">
      <w:pPr>
        <w:pStyle w:val="ListParagraph"/>
        <w:numPr>
          <w:ilvl w:val="0"/>
          <w:numId w:val="18"/>
        </w:numPr>
        <w:spacing w:after="0" w:line="360" w:lineRule="auto"/>
        <w:jc w:val="both"/>
        <w:rPr>
          <w:rFonts w:ascii="Times New Roman" w:hAnsi="Times New Roman" w:cs="Times New Roman"/>
          <w:sz w:val="24"/>
          <w:szCs w:val="24"/>
          <w:lang w:val="en-US"/>
        </w:rPr>
      </w:pPr>
      <w:r w:rsidRPr="00E35815">
        <w:rPr>
          <w:rFonts w:ascii="Times New Roman" w:hAnsi="Times New Roman" w:cs="Times New Roman"/>
          <w:sz w:val="24"/>
          <w:szCs w:val="24"/>
          <w:lang w:val="en-US"/>
        </w:rPr>
        <w:t>May include technologies for manipulations with the physical environment</w:t>
      </w:r>
    </w:p>
    <w:p w:rsidR="00E35815" w:rsidRPr="00E35815" w:rsidRDefault="00E35815" w:rsidP="0027009D">
      <w:pPr>
        <w:pStyle w:val="ListParagraph"/>
        <w:numPr>
          <w:ilvl w:val="0"/>
          <w:numId w:val="18"/>
        </w:numPr>
        <w:spacing w:after="0" w:line="360" w:lineRule="auto"/>
        <w:jc w:val="both"/>
        <w:rPr>
          <w:rFonts w:ascii="Times New Roman" w:hAnsi="Times New Roman" w:cs="Times New Roman"/>
          <w:sz w:val="24"/>
          <w:szCs w:val="24"/>
          <w:lang w:val="en-US"/>
        </w:rPr>
      </w:pPr>
      <w:r w:rsidRPr="00E35815">
        <w:rPr>
          <w:rFonts w:ascii="Times New Roman" w:hAnsi="Times New Roman" w:cs="Times New Roman"/>
          <w:sz w:val="24"/>
          <w:szCs w:val="24"/>
          <w:lang w:val="en-US"/>
        </w:rPr>
        <w:t>Possess some computational capabilities</w:t>
      </w:r>
    </w:p>
    <w:p w:rsidR="002B26B0" w:rsidRDefault="00E35815"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characteristics imply that smart objects within the Internet of Things have a minimum set of properties. </w:t>
      </w:r>
      <w:r w:rsidR="002B26B0">
        <w:rPr>
          <w:rFonts w:ascii="Times New Roman" w:hAnsi="Times New Roman" w:cs="Times New Roman"/>
          <w:sz w:val="24"/>
          <w:szCs w:val="24"/>
          <w:lang w:val="en-US"/>
        </w:rPr>
        <w:t>The work of Ibarra-</w:t>
      </w:r>
      <w:proofErr w:type="spellStart"/>
      <w:r w:rsidR="002B26B0">
        <w:rPr>
          <w:rFonts w:ascii="Times New Roman" w:hAnsi="Times New Roman" w:cs="Times New Roman"/>
          <w:sz w:val="24"/>
          <w:szCs w:val="24"/>
          <w:lang w:val="en-US"/>
        </w:rPr>
        <w:t>Esquer</w:t>
      </w:r>
      <w:proofErr w:type="spellEnd"/>
      <w:r w:rsidR="002B26B0">
        <w:rPr>
          <w:rFonts w:ascii="Times New Roman" w:hAnsi="Times New Roman" w:cs="Times New Roman"/>
          <w:sz w:val="24"/>
          <w:szCs w:val="24"/>
          <w:lang w:val="en-US"/>
        </w:rPr>
        <w:t xml:space="preserve"> et al. (</w:t>
      </w:r>
      <w:r w:rsidR="002B26B0" w:rsidRPr="00414E46">
        <w:rPr>
          <w:rFonts w:ascii="Times New Roman" w:hAnsi="Times New Roman" w:cs="Times New Roman"/>
          <w:sz w:val="24"/>
          <w:szCs w:val="24"/>
          <w:lang w:val="en-US"/>
        </w:rPr>
        <w:t>Ibarra-</w:t>
      </w:r>
      <w:proofErr w:type="spellStart"/>
      <w:r w:rsidR="002B26B0" w:rsidRPr="00414E46">
        <w:rPr>
          <w:rFonts w:ascii="Times New Roman" w:hAnsi="Times New Roman" w:cs="Times New Roman"/>
          <w:sz w:val="24"/>
          <w:szCs w:val="24"/>
          <w:lang w:val="en-US"/>
        </w:rPr>
        <w:t>Esquer</w:t>
      </w:r>
      <w:proofErr w:type="spellEnd"/>
      <w:r w:rsidR="002B26B0">
        <w:rPr>
          <w:rFonts w:ascii="Times New Roman" w:hAnsi="Times New Roman" w:cs="Times New Roman"/>
          <w:sz w:val="24"/>
          <w:szCs w:val="24"/>
          <w:lang w:val="en-US"/>
        </w:rPr>
        <w:t xml:space="preserve"> et al., 2017) systemizes these properties to provide the better understanding of the objects ecosystem in the </w:t>
      </w:r>
      <w:proofErr w:type="spellStart"/>
      <w:r w:rsidR="002B26B0">
        <w:rPr>
          <w:rFonts w:ascii="Times New Roman" w:hAnsi="Times New Roman" w:cs="Times New Roman"/>
          <w:sz w:val="24"/>
          <w:szCs w:val="24"/>
          <w:lang w:val="en-US"/>
        </w:rPr>
        <w:t>IoT</w:t>
      </w:r>
      <w:proofErr w:type="spellEnd"/>
      <w:r w:rsidR="002B26B0">
        <w:rPr>
          <w:rFonts w:ascii="Times New Roman" w:hAnsi="Times New Roman" w:cs="Times New Roman"/>
          <w:sz w:val="24"/>
          <w:szCs w:val="24"/>
          <w:lang w:val="en-US"/>
        </w:rPr>
        <w:t>. The authors distinguish identification as t</w:t>
      </w:r>
      <w:r>
        <w:rPr>
          <w:rFonts w:ascii="Times New Roman" w:hAnsi="Times New Roman" w:cs="Times New Roman"/>
          <w:sz w:val="24"/>
          <w:szCs w:val="24"/>
          <w:lang w:val="en-US"/>
        </w:rPr>
        <w:t>he mos</w:t>
      </w:r>
      <w:r w:rsidR="002B26B0">
        <w:rPr>
          <w:rFonts w:ascii="Times New Roman" w:hAnsi="Times New Roman" w:cs="Times New Roman"/>
          <w:sz w:val="24"/>
          <w:szCs w:val="24"/>
          <w:lang w:val="en-US"/>
        </w:rPr>
        <w:t xml:space="preserve">t fundamental property that was widely utilized since the first generation of the </w:t>
      </w:r>
      <w:proofErr w:type="spellStart"/>
      <w:r w:rsidR="002B26B0">
        <w:rPr>
          <w:rFonts w:ascii="Times New Roman" w:hAnsi="Times New Roman" w:cs="Times New Roman"/>
          <w:sz w:val="24"/>
          <w:szCs w:val="24"/>
          <w:lang w:val="en-US"/>
        </w:rPr>
        <w:t>IoT</w:t>
      </w:r>
      <w:proofErr w:type="spellEnd"/>
      <w:r w:rsidR="002B26B0">
        <w:rPr>
          <w:rFonts w:ascii="Times New Roman" w:hAnsi="Times New Roman" w:cs="Times New Roman"/>
          <w:sz w:val="24"/>
          <w:szCs w:val="24"/>
          <w:lang w:val="en-US"/>
        </w:rPr>
        <w:t xml:space="preserve">. The identification is at the core of the technology, it forms one of the pillars that enables the </w:t>
      </w:r>
      <w:proofErr w:type="spellStart"/>
      <w:r w:rsidR="002B26B0">
        <w:rPr>
          <w:rFonts w:ascii="Times New Roman" w:hAnsi="Times New Roman" w:cs="Times New Roman"/>
          <w:sz w:val="24"/>
          <w:szCs w:val="24"/>
          <w:lang w:val="en-US"/>
        </w:rPr>
        <w:t>IoT</w:t>
      </w:r>
      <w:proofErr w:type="spellEnd"/>
      <w:r w:rsidR="002B26B0">
        <w:rPr>
          <w:rFonts w:ascii="Times New Roman" w:hAnsi="Times New Roman" w:cs="Times New Roman"/>
          <w:sz w:val="24"/>
          <w:szCs w:val="24"/>
          <w:lang w:val="en-US"/>
        </w:rPr>
        <w:t xml:space="preserve"> as it makes possible the communication with the object within a network.</w:t>
      </w:r>
    </w:p>
    <w:p w:rsidR="007C647C" w:rsidRDefault="002B26B0"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Location and tracking is the second pr</w:t>
      </w:r>
      <w:r w:rsidR="00C26276">
        <w:rPr>
          <w:rFonts w:ascii="Times New Roman" w:hAnsi="Times New Roman" w:cs="Times New Roman"/>
          <w:sz w:val="24"/>
          <w:szCs w:val="24"/>
          <w:lang w:val="en-US"/>
        </w:rPr>
        <w:t>operty of objects that bases on the ability of objects to identify themselves and be identified by others. This property becomes important for the devices that can move in space, providing the capability to track their location. However, it is also noted that the tracking of individual history of an object from manufacturing to the end of its lifetime can also provide useful information that can be utilized within the network of things.</w:t>
      </w:r>
    </w:p>
    <w:p w:rsidR="00F304FE" w:rsidRDefault="00C26276"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next distinguished property of smart objects is their sensing ability. Objects with embedded sensing devices can collect and share the information from the environment. Although the use of such “feeling things” was envisioned at the conceptualization stage of the development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they became widely used just recently</w:t>
      </w:r>
      <w:r w:rsidR="00F304FE">
        <w:rPr>
          <w:rFonts w:ascii="Times New Roman" w:hAnsi="Times New Roman" w:cs="Times New Roman"/>
          <w:sz w:val="24"/>
          <w:szCs w:val="24"/>
          <w:lang w:val="en-US"/>
        </w:rPr>
        <w:t xml:space="preserve"> with the focus during the first generation of the </w:t>
      </w:r>
      <w:proofErr w:type="spellStart"/>
      <w:r w:rsidR="00F304FE">
        <w:rPr>
          <w:rFonts w:ascii="Times New Roman" w:hAnsi="Times New Roman" w:cs="Times New Roman"/>
          <w:sz w:val="24"/>
          <w:szCs w:val="24"/>
          <w:lang w:val="en-US"/>
        </w:rPr>
        <w:t>IoT</w:t>
      </w:r>
      <w:proofErr w:type="spellEnd"/>
      <w:r w:rsidR="00F304FE">
        <w:rPr>
          <w:rFonts w:ascii="Times New Roman" w:hAnsi="Times New Roman" w:cs="Times New Roman"/>
          <w:sz w:val="24"/>
          <w:szCs w:val="24"/>
          <w:lang w:val="en-US"/>
        </w:rPr>
        <w:t xml:space="preserve"> being made on the identification and tracking abilities of objects. The use of sensing devices within the </w:t>
      </w:r>
      <w:proofErr w:type="spellStart"/>
      <w:r w:rsidR="00F304FE">
        <w:rPr>
          <w:rFonts w:ascii="Times New Roman" w:hAnsi="Times New Roman" w:cs="Times New Roman"/>
          <w:sz w:val="24"/>
          <w:szCs w:val="24"/>
          <w:lang w:val="en-US"/>
        </w:rPr>
        <w:t>IoT</w:t>
      </w:r>
      <w:proofErr w:type="spellEnd"/>
      <w:r w:rsidR="00F304FE">
        <w:rPr>
          <w:rFonts w:ascii="Times New Roman" w:hAnsi="Times New Roman" w:cs="Times New Roman"/>
          <w:sz w:val="24"/>
          <w:szCs w:val="24"/>
          <w:lang w:val="en-US"/>
        </w:rPr>
        <w:t xml:space="preserve"> led the appearance of objects with actuation property. Such objects allowed to remotely influence the environment and formed the foundation of the application of the </w:t>
      </w:r>
      <w:proofErr w:type="spellStart"/>
      <w:r w:rsidR="00F304FE">
        <w:rPr>
          <w:rFonts w:ascii="Times New Roman" w:hAnsi="Times New Roman" w:cs="Times New Roman"/>
          <w:sz w:val="24"/>
          <w:szCs w:val="24"/>
          <w:lang w:val="en-US"/>
        </w:rPr>
        <w:t>IoT</w:t>
      </w:r>
      <w:proofErr w:type="spellEnd"/>
      <w:r w:rsidR="00F304FE">
        <w:rPr>
          <w:rFonts w:ascii="Times New Roman" w:hAnsi="Times New Roman" w:cs="Times New Roman"/>
          <w:sz w:val="24"/>
          <w:szCs w:val="24"/>
          <w:lang w:val="en-US"/>
        </w:rPr>
        <w:t xml:space="preserve"> in processes automation.</w:t>
      </w:r>
    </w:p>
    <w:p w:rsidR="00F304FE" w:rsidRDefault="001477BF"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processing capabilities of </w:t>
      </w:r>
      <w:r w:rsidR="0002046D">
        <w:rPr>
          <w:rFonts w:ascii="Times New Roman" w:hAnsi="Times New Roman" w:cs="Times New Roman"/>
          <w:sz w:val="24"/>
          <w:szCs w:val="24"/>
          <w:lang w:val="en-US"/>
        </w:rPr>
        <w:t xml:space="preserve">an </w:t>
      </w:r>
      <w:r>
        <w:rPr>
          <w:rFonts w:ascii="Times New Roman" w:hAnsi="Times New Roman" w:cs="Times New Roman"/>
          <w:sz w:val="24"/>
          <w:szCs w:val="24"/>
          <w:lang w:val="en-US"/>
        </w:rPr>
        <w:t>object is the last property defined by Ibarra-</w:t>
      </w:r>
      <w:proofErr w:type="spellStart"/>
      <w:r>
        <w:rPr>
          <w:rFonts w:ascii="Times New Roman" w:hAnsi="Times New Roman" w:cs="Times New Roman"/>
          <w:sz w:val="24"/>
          <w:szCs w:val="24"/>
          <w:lang w:val="en-US"/>
        </w:rPr>
        <w:t>Esquer</w:t>
      </w:r>
      <w:proofErr w:type="spellEnd"/>
      <w:r>
        <w:rPr>
          <w:rFonts w:ascii="Times New Roman" w:hAnsi="Times New Roman" w:cs="Times New Roman"/>
          <w:sz w:val="24"/>
          <w:szCs w:val="24"/>
          <w:lang w:val="en-US"/>
        </w:rPr>
        <w:t>. It implies the utilization of computational power within objects in order to increase the autonomy of a local network of things. Such devices have the capability to become not only providers of data, but also providers of services.</w:t>
      </w:r>
    </w:p>
    <w:p w:rsidR="006D747E" w:rsidRDefault="006D747E" w:rsidP="00F304FE">
      <w:pPr>
        <w:spacing w:line="360" w:lineRule="auto"/>
        <w:ind w:firstLine="360"/>
        <w:jc w:val="both"/>
        <w:rPr>
          <w:rFonts w:ascii="Times New Roman" w:hAnsi="Times New Roman" w:cs="Times New Roman"/>
          <w:sz w:val="24"/>
          <w:szCs w:val="24"/>
          <w:lang w:val="en-US"/>
        </w:rPr>
      </w:pPr>
    </w:p>
    <w:p w:rsidR="007C647C" w:rsidRPr="007C647C" w:rsidRDefault="007C647C" w:rsidP="0081022A">
      <w:pPr>
        <w:pStyle w:val="Section1"/>
      </w:pPr>
      <w:bookmarkStart w:id="11" w:name="_Toc494658611"/>
      <w:r>
        <w:t>Technological aspects of the Internet of Things and socio-cultural perspective</w:t>
      </w:r>
      <w:bookmarkEnd w:id="11"/>
    </w:p>
    <w:p w:rsidR="00012D4B" w:rsidRDefault="00620960"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technological </w:t>
      </w:r>
      <w:r w:rsidR="00012D4B">
        <w:rPr>
          <w:rFonts w:ascii="Times New Roman" w:hAnsi="Times New Roman" w:cs="Times New Roman"/>
          <w:sz w:val="24"/>
          <w:szCs w:val="24"/>
          <w:lang w:val="en-US"/>
        </w:rPr>
        <w:t>issues</w:t>
      </w:r>
      <w:r>
        <w:rPr>
          <w:rFonts w:ascii="Times New Roman" w:hAnsi="Times New Roman" w:cs="Times New Roman"/>
          <w:sz w:val="24"/>
          <w:szCs w:val="24"/>
          <w:lang w:val="en-US"/>
        </w:rPr>
        <w:t xml:space="preserve"> for further development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were discu</w:t>
      </w:r>
      <w:r w:rsidR="00012D4B">
        <w:rPr>
          <w:rFonts w:ascii="Times New Roman" w:hAnsi="Times New Roman" w:cs="Times New Roman"/>
          <w:sz w:val="24"/>
          <w:szCs w:val="24"/>
          <w:lang w:val="en-US"/>
        </w:rPr>
        <w:t xml:space="preserve">ssed in the descriptions of its generations. They include the need for significant improvement in all of the parts of the </w:t>
      </w:r>
      <w:proofErr w:type="spellStart"/>
      <w:r w:rsidR="00012D4B">
        <w:rPr>
          <w:rFonts w:ascii="Times New Roman" w:hAnsi="Times New Roman" w:cs="Times New Roman"/>
          <w:sz w:val="24"/>
          <w:szCs w:val="24"/>
          <w:lang w:val="en-US"/>
        </w:rPr>
        <w:t>IoT</w:t>
      </w:r>
      <w:proofErr w:type="spellEnd"/>
      <w:r w:rsidR="00E26B93">
        <w:rPr>
          <w:rFonts w:ascii="Times New Roman" w:hAnsi="Times New Roman" w:cs="Times New Roman"/>
          <w:sz w:val="24"/>
          <w:szCs w:val="24"/>
          <w:lang w:val="en-US"/>
        </w:rPr>
        <w:t xml:space="preserve">. </w:t>
      </w:r>
      <w:r w:rsidR="00E519B6">
        <w:rPr>
          <w:rFonts w:ascii="Times New Roman" w:hAnsi="Times New Roman" w:cs="Times New Roman"/>
          <w:sz w:val="24"/>
          <w:szCs w:val="24"/>
          <w:lang w:val="en-US"/>
        </w:rPr>
        <w:t xml:space="preserve">The improvements in the following areas will allow to release the potential of the Internet of Things and </w:t>
      </w:r>
      <w:r w:rsidR="00E26B93">
        <w:rPr>
          <w:rFonts w:ascii="Times New Roman" w:hAnsi="Times New Roman" w:cs="Times New Roman"/>
          <w:sz w:val="24"/>
          <w:szCs w:val="24"/>
          <w:lang w:val="en-US"/>
        </w:rPr>
        <w:t>formalize the third generation of the framework (</w:t>
      </w:r>
      <w:proofErr w:type="spellStart"/>
      <w:r w:rsidR="00E26B93">
        <w:rPr>
          <w:rFonts w:ascii="Times New Roman" w:hAnsi="Times New Roman" w:cs="Times New Roman"/>
          <w:sz w:val="24"/>
          <w:szCs w:val="24"/>
          <w:lang w:val="en-US"/>
        </w:rPr>
        <w:t>Friess</w:t>
      </w:r>
      <w:proofErr w:type="spellEnd"/>
      <w:r w:rsidR="00E26B93">
        <w:rPr>
          <w:rFonts w:ascii="Times New Roman" w:hAnsi="Times New Roman" w:cs="Times New Roman"/>
          <w:sz w:val="24"/>
          <w:szCs w:val="24"/>
          <w:lang w:val="en-US"/>
        </w:rPr>
        <w:t>, 2012; Shin, 2012):</w:t>
      </w:r>
    </w:p>
    <w:p w:rsidR="00012D4B" w:rsidRDefault="00012D4B" w:rsidP="0027009D">
      <w:pPr>
        <w:pStyle w:val="ListParagraph"/>
        <w:numPr>
          <w:ilvl w:val="0"/>
          <w:numId w:val="1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Emergence of efficient a</w:t>
      </w:r>
      <w:r w:rsidRPr="00012D4B">
        <w:rPr>
          <w:rFonts w:ascii="Times New Roman" w:hAnsi="Times New Roman" w:cs="Times New Roman"/>
          <w:sz w:val="24"/>
          <w:szCs w:val="24"/>
          <w:lang w:val="en-US"/>
        </w:rPr>
        <w:t>rchitectures designed specifi</w:t>
      </w:r>
      <w:r>
        <w:rPr>
          <w:rFonts w:ascii="Times New Roman" w:hAnsi="Times New Roman" w:cs="Times New Roman"/>
          <w:sz w:val="24"/>
          <w:szCs w:val="24"/>
          <w:lang w:val="en-US"/>
        </w:rPr>
        <w:t xml:space="preserve">cally for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applications</w:t>
      </w:r>
    </w:p>
    <w:p w:rsidR="00D435B5" w:rsidRDefault="00012D4B" w:rsidP="0027009D">
      <w:pPr>
        <w:pStyle w:val="ListParagraph"/>
        <w:numPr>
          <w:ilvl w:val="0"/>
          <w:numId w:val="1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efforts for the transition to the IPv6 and </w:t>
      </w:r>
      <w:r w:rsidR="00D435B5">
        <w:rPr>
          <w:rFonts w:ascii="Times New Roman" w:hAnsi="Times New Roman" w:cs="Times New Roman"/>
          <w:sz w:val="24"/>
          <w:szCs w:val="24"/>
          <w:lang w:val="en-US"/>
        </w:rPr>
        <w:t>the development of new identification technologies</w:t>
      </w:r>
    </w:p>
    <w:p w:rsidR="00D435B5" w:rsidRDefault="00BA36B1" w:rsidP="0027009D">
      <w:pPr>
        <w:pStyle w:val="ListParagraph"/>
        <w:numPr>
          <w:ilvl w:val="0"/>
          <w:numId w:val="1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D435B5">
        <w:rPr>
          <w:rFonts w:ascii="Times New Roman" w:hAnsi="Times New Roman" w:cs="Times New Roman"/>
          <w:sz w:val="24"/>
          <w:szCs w:val="24"/>
          <w:lang w:val="en-US"/>
        </w:rPr>
        <w:t>ppearance</w:t>
      </w:r>
      <w:r w:rsidR="00012D4B" w:rsidRPr="00012D4B">
        <w:rPr>
          <w:rFonts w:ascii="Times New Roman" w:hAnsi="Times New Roman" w:cs="Times New Roman"/>
          <w:sz w:val="24"/>
          <w:szCs w:val="24"/>
          <w:lang w:val="en-US"/>
        </w:rPr>
        <w:t xml:space="preserve"> of new </w:t>
      </w:r>
      <w:r w:rsidR="000C4D3E">
        <w:rPr>
          <w:rFonts w:ascii="Times New Roman" w:hAnsi="Times New Roman" w:cs="Times New Roman"/>
          <w:sz w:val="24"/>
          <w:szCs w:val="24"/>
          <w:lang w:val="en-US"/>
        </w:rPr>
        <w:t xml:space="preserve">smart </w:t>
      </w:r>
      <w:r w:rsidR="00012D4B" w:rsidRPr="00012D4B">
        <w:rPr>
          <w:rFonts w:ascii="Times New Roman" w:hAnsi="Times New Roman" w:cs="Times New Roman"/>
          <w:sz w:val="24"/>
          <w:szCs w:val="24"/>
          <w:lang w:val="en-US"/>
        </w:rPr>
        <w:t>sensing technologies</w:t>
      </w:r>
      <w:r w:rsidR="000C4D3E">
        <w:rPr>
          <w:rFonts w:ascii="Times New Roman" w:hAnsi="Times New Roman" w:cs="Times New Roman"/>
          <w:sz w:val="24"/>
          <w:szCs w:val="24"/>
          <w:lang w:val="en-US"/>
        </w:rPr>
        <w:t xml:space="preserve"> integrated with the reasoning capabilities into connected devices</w:t>
      </w:r>
    </w:p>
    <w:p w:rsidR="00026463" w:rsidRDefault="00D435B5" w:rsidP="0027009D">
      <w:pPr>
        <w:pStyle w:val="ListParagraph"/>
        <w:numPr>
          <w:ilvl w:val="0"/>
          <w:numId w:val="1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r w:rsidR="00012D4B" w:rsidRPr="00012D4B">
        <w:rPr>
          <w:rFonts w:ascii="Times New Roman" w:hAnsi="Times New Roman" w:cs="Times New Roman"/>
          <w:sz w:val="24"/>
          <w:szCs w:val="24"/>
          <w:lang w:val="en-US"/>
        </w:rPr>
        <w:t>dvances in the communication and network integration technology</w:t>
      </w:r>
      <w:r>
        <w:rPr>
          <w:rFonts w:ascii="Times New Roman" w:hAnsi="Times New Roman" w:cs="Times New Roman"/>
          <w:sz w:val="24"/>
          <w:szCs w:val="24"/>
          <w:lang w:val="en-US"/>
        </w:rPr>
        <w:t xml:space="preserve"> to increase the flexibility and the efficiency of the networking</w:t>
      </w:r>
    </w:p>
    <w:p w:rsidR="00BA36B1" w:rsidRDefault="00BA36B1" w:rsidP="0027009D">
      <w:pPr>
        <w:pStyle w:val="ListParagraph"/>
        <w:numPr>
          <w:ilvl w:val="0"/>
          <w:numId w:val="1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Introduction of i</w:t>
      </w:r>
      <w:r w:rsidR="00D435B5">
        <w:rPr>
          <w:rFonts w:ascii="Times New Roman" w:hAnsi="Times New Roman" w:cs="Times New Roman"/>
          <w:sz w:val="24"/>
          <w:szCs w:val="24"/>
          <w:lang w:val="en-US"/>
        </w:rPr>
        <w:t>n</w:t>
      </w:r>
      <w:r>
        <w:rPr>
          <w:rFonts w:ascii="Times New Roman" w:hAnsi="Times New Roman" w:cs="Times New Roman"/>
          <w:sz w:val="24"/>
          <w:szCs w:val="24"/>
          <w:lang w:val="en-US"/>
        </w:rPr>
        <w:t>telligent information processing technology that will leverage Big Data analysis approaches in order to transform information from physical sensors to machine and human understandable form</w:t>
      </w:r>
    </w:p>
    <w:p w:rsidR="006E00FE" w:rsidRDefault="006E00FE" w:rsidP="0027009D">
      <w:pPr>
        <w:pStyle w:val="ListParagraph"/>
        <w:numPr>
          <w:ilvl w:val="0"/>
          <w:numId w:val="1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Design of the power-intelligent ecosystem combining energy harvesting and power efficiency approaches, and development of charging infrastructure of smart sensing devices</w:t>
      </w:r>
    </w:p>
    <w:p w:rsidR="000C4D3E" w:rsidRDefault="00BA36B1"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Apart from technical aspects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development there also are socio-cultural issues</w:t>
      </w:r>
      <w:r w:rsidR="00E26B93">
        <w:rPr>
          <w:rFonts w:ascii="Times New Roman" w:hAnsi="Times New Roman" w:cs="Times New Roman"/>
          <w:sz w:val="24"/>
          <w:szCs w:val="24"/>
          <w:lang w:val="en-US"/>
        </w:rPr>
        <w:t xml:space="preserve"> of the adoption of the technology</w:t>
      </w:r>
      <w:r>
        <w:rPr>
          <w:rFonts w:ascii="Times New Roman" w:hAnsi="Times New Roman" w:cs="Times New Roman"/>
          <w:sz w:val="24"/>
          <w:szCs w:val="24"/>
          <w:lang w:val="en-US"/>
        </w:rPr>
        <w:t xml:space="preserve"> that need to be taken into consideration. </w:t>
      </w:r>
      <w:r w:rsidR="000B556B">
        <w:rPr>
          <w:rFonts w:ascii="Times New Roman" w:hAnsi="Times New Roman" w:cs="Times New Roman"/>
          <w:sz w:val="24"/>
          <w:szCs w:val="24"/>
          <w:lang w:val="en-US"/>
        </w:rPr>
        <w:t xml:space="preserve">One of the prime concern of the </w:t>
      </w:r>
      <w:proofErr w:type="spellStart"/>
      <w:r w:rsidR="000B556B">
        <w:rPr>
          <w:rFonts w:ascii="Times New Roman" w:hAnsi="Times New Roman" w:cs="Times New Roman"/>
          <w:sz w:val="24"/>
          <w:szCs w:val="24"/>
          <w:lang w:val="en-US"/>
        </w:rPr>
        <w:t>IoT</w:t>
      </w:r>
      <w:proofErr w:type="spellEnd"/>
      <w:r w:rsidR="000B556B">
        <w:rPr>
          <w:rFonts w:ascii="Times New Roman" w:hAnsi="Times New Roman" w:cs="Times New Roman"/>
          <w:sz w:val="24"/>
          <w:szCs w:val="24"/>
          <w:lang w:val="en-US"/>
        </w:rPr>
        <w:t xml:space="preserve"> is its security. With the absence of standardization of protocols appears a concern about the safety of the data shared within the network of objects. This issue is very important for such types of information as personal health and other medical data. Another security issue is the regulation of the limits for the </w:t>
      </w:r>
      <w:proofErr w:type="spellStart"/>
      <w:r w:rsidR="000B556B">
        <w:rPr>
          <w:rFonts w:ascii="Times New Roman" w:hAnsi="Times New Roman" w:cs="Times New Roman"/>
          <w:sz w:val="24"/>
          <w:szCs w:val="24"/>
          <w:lang w:val="en-US"/>
        </w:rPr>
        <w:t>IoT</w:t>
      </w:r>
      <w:proofErr w:type="spellEnd"/>
      <w:r w:rsidR="000B556B">
        <w:rPr>
          <w:rFonts w:ascii="Times New Roman" w:hAnsi="Times New Roman" w:cs="Times New Roman"/>
          <w:sz w:val="24"/>
          <w:szCs w:val="24"/>
          <w:lang w:val="en-US"/>
        </w:rPr>
        <w:t xml:space="preserve"> applications, for example, the amount and variance of data that the system collects, stores and analyzes. This concern as very clear now as it reveals the contemporary problem of the boundaries for the technology trustworthiness and the acceptable limits for the agreement to personal data sharing by individuals (Shin, 2012). </w:t>
      </w:r>
    </w:p>
    <w:p w:rsidR="00C73048" w:rsidRDefault="00C73048"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privacy issue is one of the factors that can prevent the infusion of wearable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devices. The users of health and medical trackers, for example, are often concerned with the use of the personal data collected by the devices without their consent. PwC research showed that 82 percent of the consumers of such wearables think that the current technology may compromise their privacy (PwC Research Institute, 2014).</w:t>
      </w:r>
      <w:r w:rsidR="00841C32">
        <w:rPr>
          <w:rFonts w:ascii="Times New Roman" w:hAnsi="Times New Roman" w:cs="Times New Roman"/>
          <w:sz w:val="24"/>
          <w:szCs w:val="24"/>
          <w:lang w:val="en-US"/>
        </w:rPr>
        <w:t xml:space="preserve"> The privacy concerns of the daily usage of the health trackers are not the only ones that affect the consumer adoption of the technology, other problems being related to the reliability and accuracy of the obtained data and the exposure to electromagnetic radiation (EMR) (</w:t>
      </w:r>
      <w:proofErr w:type="spellStart"/>
      <w:r w:rsidR="00841C32">
        <w:rPr>
          <w:rFonts w:ascii="Times New Roman" w:hAnsi="Times New Roman" w:cs="Times New Roman"/>
          <w:sz w:val="24"/>
          <w:szCs w:val="24"/>
          <w:lang w:val="en-US"/>
        </w:rPr>
        <w:t>Marakhimov</w:t>
      </w:r>
      <w:proofErr w:type="spellEnd"/>
      <w:r w:rsidR="00841C32">
        <w:rPr>
          <w:rFonts w:ascii="Times New Roman" w:hAnsi="Times New Roman" w:cs="Times New Roman"/>
          <w:sz w:val="24"/>
          <w:szCs w:val="24"/>
          <w:lang w:val="en-US"/>
        </w:rPr>
        <w:t xml:space="preserve">, </w:t>
      </w:r>
      <w:r w:rsidR="00D079C5">
        <w:rPr>
          <w:rFonts w:ascii="Times New Roman" w:hAnsi="Times New Roman" w:cs="Times New Roman"/>
          <w:sz w:val="24"/>
          <w:szCs w:val="24"/>
          <w:lang w:val="en-US"/>
        </w:rPr>
        <w:t xml:space="preserve">&amp; </w:t>
      </w:r>
      <w:proofErr w:type="spellStart"/>
      <w:r w:rsidR="00841C32">
        <w:rPr>
          <w:rFonts w:ascii="Times New Roman" w:hAnsi="Times New Roman" w:cs="Times New Roman"/>
          <w:sz w:val="24"/>
          <w:szCs w:val="24"/>
          <w:lang w:val="en-US"/>
        </w:rPr>
        <w:t>Joo</w:t>
      </w:r>
      <w:proofErr w:type="spellEnd"/>
      <w:r w:rsidR="00841C32">
        <w:rPr>
          <w:rFonts w:ascii="Times New Roman" w:hAnsi="Times New Roman" w:cs="Times New Roman"/>
          <w:sz w:val="24"/>
          <w:szCs w:val="24"/>
          <w:lang w:val="en-US"/>
        </w:rPr>
        <w:t xml:space="preserve">, 2017). This is an indication that the infusion of the consumer </w:t>
      </w:r>
      <w:proofErr w:type="spellStart"/>
      <w:r w:rsidR="00841C32">
        <w:rPr>
          <w:rFonts w:ascii="Times New Roman" w:hAnsi="Times New Roman" w:cs="Times New Roman"/>
          <w:sz w:val="24"/>
          <w:szCs w:val="24"/>
          <w:lang w:val="en-US"/>
        </w:rPr>
        <w:t>IoT</w:t>
      </w:r>
      <w:proofErr w:type="spellEnd"/>
      <w:r w:rsidR="00841C32">
        <w:rPr>
          <w:rFonts w:ascii="Times New Roman" w:hAnsi="Times New Roman" w:cs="Times New Roman"/>
          <w:sz w:val="24"/>
          <w:szCs w:val="24"/>
          <w:lang w:val="en-US"/>
        </w:rPr>
        <w:t xml:space="preserve"> is linked to the technological issues of the new framework and the lack of regulations of standardization in the field.</w:t>
      </w:r>
    </w:p>
    <w:p w:rsidR="002E4976" w:rsidRDefault="00E26B93" w:rsidP="0027009D">
      <w:pPr>
        <w:spacing w:after="0" w:line="360" w:lineRule="auto"/>
        <w:ind w:firstLine="360"/>
        <w:jc w:val="both"/>
        <w:rPr>
          <w:rFonts w:ascii="Times New Roman" w:hAnsi="Times New Roman" w:cs="Times New Roman"/>
          <w:sz w:val="24"/>
          <w:szCs w:val="24"/>
          <w:lang w:val="en-US"/>
        </w:rPr>
      </w:pPr>
      <w:r w:rsidRPr="00E26B93">
        <w:rPr>
          <w:rFonts w:ascii="Times New Roman" w:hAnsi="Times New Roman" w:cs="Times New Roman"/>
          <w:sz w:val="24"/>
          <w:szCs w:val="24"/>
          <w:lang w:val="en-US"/>
        </w:rPr>
        <w:t xml:space="preserve">The discontinuation of the Google glass project provides evidence of another problematic area of the </w:t>
      </w:r>
      <w:proofErr w:type="spellStart"/>
      <w:r w:rsidRPr="00E26B93">
        <w:rPr>
          <w:rFonts w:ascii="Times New Roman" w:hAnsi="Times New Roman" w:cs="Times New Roman"/>
          <w:sz w:val="24"/>
          <w:szCs w:val="24"/>
          <w:lang w:val="en-US"/>
        </w:rPr>
        <w:t>IoT</w:t>
      </w:r>
      <w:proofErr w:type="spellEnd"/>
      <w:r w:rsidRPr="00E26B93">
        <w:rPr>
          <w:rFonts w:ascii="Times New Roman" w:hAnsi="Times New Roman" w:cs="Times New Roman"/>
          <w:sz w:val="24"/>
          <w:szCs w:val="24"/>
          <w:lang w:val="en-US"/>
        </w:rPr>
        <w:t xml:space="preserve">. </w:t>
      </w:r>
      <w:r>
        <w:rPr>
          <w:rFonts w:ascii="Times New Roman" w:hAnsi="Times New Roman" w:cs="Times New Roman"/>
          <w:sz w:val="24"/>
          <w:szCs w:val="24"/>
          <w:lang w:val="en-US"/>
        </w:rPr>
        <w:t>It became obvious that the user experience is very important to the development of both consumer and industrial applications of the framework; wide adoption of the technology is only possible when its utilization does not cause more problems to users than the value it brings.</w:t>
      </w:r>
      <w:r w:rsidR="00E80FE7">
        <w:rPr>
          <w:rFonts w:ascii="Times New Roman" w:hAnsi="Times New Roman" w:cs="Times New Roman"/>
          <w:sz w:val="24"/>
          <w:szCs w:val="24"/>
          <w:lang w:val="en-US"/>
        </w:rPr>
        <w:t xml:space="preserve"> Due to this fact,</w:t>
      </w:r>
      <w:r>
        <w:rPr>
          <w:rFonts w:ascii="Times New Roman" w:hAnsi="Times New Roman" w:cs="Times New Roman"/>
          <w:sz w:val="24"/>
          <w:szCs w:val="24"/>
          <w:lang w:val="en-US"/>
        </w:rPr>
        <w:t xml:space="preserve"> significant efforts in the improvement of UX (user experience) </w:t>
      </w:r>
      <w:r w:rsidR="00E80FE7">
        <w:rPr>
          <w:rFonts w:ascii="Times New Roman" w:hAnsi="Times New Roman" w:cs="Times New Roman"/>
          <w:sz w:val="24"/>
          <w:szCs w:val="24"/>
          <w:lang w:val="en-US"/>
        </w:rPr>
        <w:t>can already be noticed.</w:t>
      </w:r>
    </w:p>
    <w:p w:rsidR="00E80FE7" w:rsidRDefault="00E80FE7"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work of Shin (Shin, 2017) conceptualizes the measurement of the quality of experience for th</w:t>
      </w:r>
      <w:r w:rsidR="00392E3A">
        <w:rPr>
          <w:rFonts w:ascii="Times New Roman" w:hAnsi="Times New Roman" w:cs="Times New Roman"/>
          <w:sz w:val="24"/>
          <w:szCs w:val="24"/>
          <w:lang w:val="en-US"/>
        </w:rPr>
        <w:t xml:space="preserve">e </w:t>
      </w:r>
      <w:proofErr w:type="spellStart"/>
      <w:r w:rsidR="00392E3A">
        <w:rPr>
          <w:rFonts w:ascii="Times New Roman" w:hAnsi="Times New Roman" w:cs="Times New Roman"/>
          <w:sz w:val="24"/>
          <w:szCs w:val="24"/>
          <w:lang w:val="en-US"/>
        </w:rPr>
        <w:t>IoT</w:t>
      </w:r>
      <w:proofErr w:type="spellEnd"/>
      <w:r w:rsidR="00392E3A">
        <w:rPr>
          <w:rFonts w:ascii="Times New Roman" w:hAnsi="Times New Roman" w:cs="Times New Roman"/>
          <w:sz w:val="24"/>
          <w:szCs w:val="24"/>
          <w:lang w:val="en-US"/>
        </w:rPr>
        <w:t xml:space="preserve"> applications. In the research it is </w:t>
      </w:r>
      <w:r>
        <w:rPr>
          <w:rFonts w:ascii="Times New Roman" w:hAnsi="Times New Roman" w:cs="Times New Roman"/>
          <w:sz w:val="24"/>
          <w:szCs w:val="24"/>
          <w:lang w:val="en-US"/>
        </w:rPr>
        <w:t>note</w:t>
      </w:r>
      <w:r w:rsidR="00392E3A">
        <w:rPr>
          <w:rFonts w:ascii="Times New Roman" w:hAnsi="Times New Roman" w:cs="Times New Roman"/>
          <w:sz w:val="24"/>
          <w:szCs w:val="24"/>
          <w:lang w:val="en-US"/>
        </w:rPr>
        <w:t>d</w:t>
      </w:r>
      <w:r>
        <w:rPr>
          <w:rFonts w:ascii="Times New Roman" w:hAnsi="Times New Roman" w:cs="Times New Roman"/>
          <w:sz w:val="24"/>
          <w:szCs w:val="24"/>
          <w:lang w:val="en-US"/>
        </w:rPr>
        <w:t xml:space="preserve"> that the hedonic aspect of the consumer applications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plays an important role in the mass adoption of the technology.</w:t>
      </w:r>
      <w:r w:rsidR="00392E3A">
        <w:rPr>
          <w:rFonts w:ascii="Times New Roman" w:hAnsi="Times New Roman" w:cs="Times New Roman"/>
          <w:sz w:val="24"/>
          <w:szCs w:val="24"/>
          <w:lang w:val="en-US"/>
        </w:rPr>
        <w:t xml:space="preserve"> However, the author found that there is no formal system for identification of user perceptions in the assessment of the end products’ quality. Among the factors influencing the acceptance of new technology Shin distinguished such concepts as coolness and affordance and tried to formalize their usage in the measurement of a new metrics – quality of experience (</w:t>
      </w:r>
      <w:proofErr w:type="spellStart"/>
      <w:r w:rsidR="00392E3A">
        <w:rPr>
          <w:rFonts w:ascii="Times New Roman" w:hAnsi="Times New Roman" w:cs="Times New Roman"/>
          <w:sz w:val="24"/>
          <w:szCs w:val="24"/>
          <w:lang w:val="en-US"/>
        </w:rPr>
        <w:t>QoE</w:t>
      </w:r>
      <w:proofErr w:type="spellEnd"/>
      <w:r w:rsidR="00392E3A">
        <w:rPr>
          <w:rFonts w:ascii="Times New Roman" w:hAnsi="Times New Roman" w:cs="Times New Roman"/>
          <w:sz w:val="24"/>
          <w:szCs w:val="24"/>
          <w:lang w:val="en-US"/>
        </w:rPr>
        <w:t>). During the research it has been also found that the users</w:t>
      </w:r>
      <w:r w:rsidR="001742BD">
        <w:rPr>
          <w:rFonts w:ascii="Times New Roman" w:hAnsi="Times New Roman" w:cs="Times New Roman"/>
          <w:sz w:val="24"/>
          <w:szCs w:val="24"/>
          <w:lang w:val="en-US"/>
        </w:rPr>
        <w:t>’ age has a significant impact</w:t>
      </w:r>
      <w:r w:rsidR="00392E3A">
        <w:rPr>
          <w:rFonts w:ascii="Times New Roman" w:hAnsi="Times New Roman" w:cs="Times New Roman"/>
          <w:sz w:val="24"/>
          <w:szCs w:val="24"/>
          <w:lang w:val="en-US"/>
        </w:rPr>
        <w:t xml:space="preserve"> on the perceptio</w:t>
      </w:r>
      <w:r w:rsidR="001742BD">
        <w:rPr>
          <w:rFonts w:ascii="Times New Roman" w:hAnsi="Times New Roman" w:cs="Times New Roman"/>
          <w:sz w:val="24"/>
          <w:szCs w:val="24"/>
          <w:lang w:val="en-US"/>
        </w:rPr>
        <w:t xml:space="preserve">n of the </w:t>
      </w:r>
      <w:proofErr w:type="spellStart"/>
      <w:r w:rsidR="001742BD">
        <w:rPr>
          <w:rFonts w:ascii="Times New Roman" w:hAnsi="Times New Roman" w:cs="Times New Roman"/>
          <w:sz w:val="24"/>
          <w:szCs w:val="24"/>
          <w:lang w:val="en-US"/>
        </w:rPr>
        <w:t>IoT</w:t>
      </w:r>
      <w:proofErr w:type="spellEnd"/>
      <w:r w:rsidR="001742BD">
        <w:rPr>
          <w:rFonts w:ascii="Times New Roman" w:hAnsi="Times New Roman" w:cs="Times New Roman"/>
          <w:sz w:val="24"/>
          <w:szCs w:val="24"/>
          <w:lang w:val="en-US"/>
        </w:rPr>
        <w:t xml:space="preserve"> coolness, when the gender does not affect the factors for the </w:t>
      </w:r>
      <w:proofErr w:type="spellStart"/>
      <w:r w:rsidR="001742BD">
        <w:rPr>
          <w:rFonts w:ascii="Times New Roman" w:hAnsi="Times New Roman" w:cs="Times New Roman"/>
          <w:sz w:val="24"/>
          <w:szCs w:val="24"/>
          <w:lang w:val="en-US"/>
        </w:rPr>
        <w:t>IoT</w:t>
      </w:r>
      <w:proofErr w:type="spellEnd"/>
      <w:r w:rsidR="001742BD">
        <w:rPr>
          <w:rFonts w:ascii="Times New Roman" w:hAnsi="Times New Roman" w:cs="Times New Roman"/>
          <w:sz w:val="24"/>
          <w:szCs w:val="24"/>
          <w:lang w:val="en-US"/>
        </w:rPr>
        <w:t xml:space="preserve"> adoption. This fact indicates that wide spread of consumer </w:t>
      </w:r>
      <w:proofErr w:type="spellStart"/>
      <w:r w:rsidR="001742BD">
        <w:rPr>
          <w:rFonts w:ascii="Times New Roman" w:hAnsi="Times New Roman" w:cs="Times New Roman"/>
          <w:sz w:val="24"/>
          <w:szCs w:val="24"/>
          <w:lang w:val="en-US"/>
        </w:rPr>
        <w:t>IoT</w:t>
      </w:r>
      <w:proofErr w:type="spellEnd"/>
      <w:r w:rsidR="001742BD">
        <w:rPr>
          <w:rFonts w:ascii="Times New Roman" w:hAnsi="Times New Roman" w:cs="Times New Roman"/>
          <w:sz w:val="24"/>
          <w:szCs w:val="24"/>
          <w:lang w:val="en-US"/>
        </w:rPr>
        <w:t xml:space="preserve"> will be most likely be associated with the acceptance of the technology by younger generation of people.</w:t>
      </w:r>
    </w:p>
    <w:p w:rsidR="008A79B5" w:rsidRDefault="00DC5D65"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it has been argued that the assessment of the success in providing value to consumers should not be based on just the UX and should include the study of the technical characteristics and overall design features of an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device (</w:t>
      </w:r>
      <w:proofErr w:type="spellStart"/>
      <w:r>
        <w:rPr>
          <w:rFonts w:ascii="Times New Roman" w:hAnsi="Times New Roman" w:cs="Times New Roman"/>
          <w:sz w:val="24"/>
          <w:szCs w:val="24"/>
          <w:lang w:val="en-US"/>
        </w:rPr>
        <w:t>Papetti</w:t>
      </w:r>
      <w:proofErr w:type="spellEnd"/>
      <w:r>
        <w:rPr>
          <w:rFonts w:ascii="Times New Roman" w:hAnsi="Times New Roman" w:cs="Times New Roman"/>
          <w:sz w:val="24"/>
          <w:szCs w:val="24"/>
          <w:lang w:val="en-US"/>
        </w:rPr>
        <w:t xml:space="preserve"> et al., 2016). </w:t>
      </w:r>
      <w:r w:rsidR="00F04779">
        <w:rPr>
          <w:rFonts w:ascii="Times New Roman" w:hAnsi="Times New Roman" w:cs="Times New Roman"/>
          <w:sz w:val="24"/>
          <w:szCs w:val="24"/>
          <w:lang w:val="en-US"/>
        </w:rPr>
        <w:t>I</w:t>
      </w:r>
      <w:r>
        <w:rPr>
          <w:rFonts w:ascii="Times New Roman" w:hAnsi="Times New Roman" w:cs="Times New Roman"/>
          <w:sz w:val="24"/>
          <w:szCs w:val="24"/>
          <w:lang w:val="en-US"/>
        </w:rPr>
        <w:t xml:space="preserve">t is true that the perceived quality of a product greatly </w:t>
      </w:r>
      <w:r w:rsidR="00F04779">
        <w:rPr>
          <w:rFonts w:ascii="Times New Roman" w:hAnsi="Times New Roman" w:cs="Times New Roman"/>
          <w:sz w:val="24"/>
          <w:szCs w:val="24"/>
          <w:lang w:val="en-US"/>
        </w:rPr>
        <w:t xml:space="preserve">depend on the ease to understand the way it works, users’ feelings about the device and the ability to serve the specified purpose; however, the variety of the devices present in the </w:t>
      </w:r>
      <w:proofErr w:type="spellStart"/>
      <w:r w:rsidR="00F04779">
        <w:rPr>
          <w:rFonts w:ascii="Times New Roman" w:hAnsi="Times New Roman" w:cs="Times New Roman"/>
          <w:sz w:val="24"/>
          <w:szCs w:val="24"/>
          <w:lang w:val="en-US"/>
        </w:rPr>
        <w:t>IoT</w:t>
      </w:r>
      <w:proofErr w:type="spellEnd"/>
      <w:r w:rsidR="00F04779">
        <w:rPr>
          <w:rFonts w:ascii="Times New Roman" w:hAnsi="Times New Roman" w:cs="Times New Roman"/>
          <w:sz w:val="24"/>
          <w:szCs w:val="24"/>
          <w:lang w:val="en-US"/>
        </w:rPr>
        <w:t xml:space="preserve"> market developed independently from each other and the lack of uniform standards led to the situation when users often could not choose the right solution among similar offers. Therefor</w:t>
      </w:r>
      <w:r w:rsidR="00465D8B">
        <w:rPr>
          <w:rFonts w:ascii="Times New Roman" w:hAnsi="Times New Roman" w:cs="Times New Roman"/>
          <w:sz w:val="24"/>
          <w:szCs w:val="24"/>
          <w:lang w:val="en-US"/>
        </w:rPr>
        <w:t xml:space="preserve">e, the usability becomes not the only factor that a user takes into consideration </w:t>
      </w:r>
      <w:r w:rsidR="00465D8B">
        <w:rPr>
          <w:rFonts w:ascii="Times New Roman" w:hAnsi="Times New Roman" w:cs="Times New Roman"/>
          <w:sz w:val="24"/>
          <w:szCs w:val="24"/>
          <w:lang w:val="en-US"/>
        </w:rPr>
        <w:lastRenderedPageBreak/>
        <w:t xml:space="preserve">while assessing the quality of an </w:t>
      </w:r>
      <w:proofErr w:type="spellStart"/>
      <w:r w:rsidR="00465D8B">
        <w:rPr>
          <w:rFonts w:ascii="Times New Roman" w:hAnsi="Times New Roman" w:cs="Times New Roman"/>
          <w:sz w:val="24"/>
          <w:szCs w:val="24"/>
          <w:lang w:val="en-US"/>
        </w:rPr>
        <w:t>IoT</w:t>
      </w:r>
      <w:proofErr w:type="spellEnd"/>
      <w:r w:rsidR="00465D8B">
        <w:rPr>
          <w:rFonts w:ascii="Times New Roman" w:hAnsi="Times New Roman" w:cs="Times New Roman"/>
          <w:sz w:val="24"/>
          <w:szCs w:val="24"/>
          <w:lang w:val="en-US"/>
        </w:rPr>
        <w:t xml:space="preserve"> device. Due to this fact, the researchers propose to use a new objective evaluation protocol to describe</w:t>
      </w:r>
      <w:r w:rsidR="008A79B5">
        <w:rPr>
          <w:rFonts w:ascii="Times New Roman" w:hAnsi="Times New Roman" w:cs="Times New Roman"/>
          <w:sz w:val="24"/>
          <w:szCs w:val="24"/>
          <w:lang w:val="en-US"/>
        </w:rPr>
        <w:t xml:space="preserve"> the quality of a smart object.</w:t>
      </w:r>
    </w:p>
    <w:p w:rsidR="00DC5D65" w:rsidRDefault="00465D8B"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proposed approach assesses several features of a connected device that provide a complete picture of the user’s perception of a device. Among the characteristics that were proposed for evaluation are:</w:t>
      </w:r>
    </w:p>
    <w:p w:rsidR="00465D8B" w:rsidRPr="00465D8B" w:rsidRDefault="00465D8B" w:rsidP="0027009D">
      <w:pPr>
        <w:pStyle w:val="ListParagraph"/>
        <w:numPr>
          <w:ilvl w:val="0"/>
          <w:numId w:val="17"/>
        </w:numPr>
        <w:spacing w:after="0" w:line="360" w:lineRule="auto"/>
        <w:jc w:val="both"/>
        <w:rPr>
          <w:rFonts w:ascii="Times New Roman" w:hAnsi="Times New Roman" w:cs="Times New Roman"/>
          <w:sz w:val="24"/>
          <w:szCs w:val="24"/>
          <w:lang w:val="en-US"/>
        </w:rPr>
      </w:pPr>
      <w:r w:rsidRPr="00465D8B">
        <w:rPr>
          <w:rFonts w:ascii="Times New Roman" w:hAnsi="Times New Roman" w:cs="Times New Roman"/>
          <w:sz w:val="24"/>
          <w:szCs w:val="24"/>
          <w:lang w:val="en-US"/>
        </w:rPr>
        <w:t>Connectivity</w:t>
      </w:r>
      <w:r>
        <w:rPr>
          <w:rFonts w:ascii="Times New Roman" w:hAnsi="Times New Roman" w:cs="Times New Roman"/>
          <w:sz w:val="24"/>
          <w:szCs w:val="24"/>
          <w:lang w:val="en-US"/>
        </w:rPr>
        <w:t xml:space="preserve"> </w:t>
      </w:r>
    </w:p>
    <w:p w:rsidR="00465D8B" w:rsidRPr="00465D8B" w:rsidRDefault="00465D8B" w:rsidP="0027009D">
      <w:pPr>
        <w:pStyle w:val="ListParagraph"/>
        <w:numPr>
          <w:ilvl w:val="0"/>
          <w:numId w:val="17"/>
        </w:numPr>
        <w:spacing w:after="0" w:line="360" w:lineRule="auto"/>
        <w:jc w:val="both"/>
        <w:rPr>
          <w:rFonts w:ascii="Times New Roman" w:hAnsi="Times New Roman" w:cs="Times New Roman"/>
          <w:sz w:val="24"/>
          <w:szCs w:val="24"/>
          <w:lang w:val="en-US"/>
        </w:rPr>
      </w:pPr>
      <w:r w:rsidRPr="00465D8B">
        <w:rPr>
          <w:rFonts w:ascii="Times New Roman" w:hAnsi="Times New Roman" w:cs="Times New Roman"/>
          <w:sz w:val="24"/>
          <w:szCs w:val="24"/>
          <w:lang w:val="en-US"/>
        </w:rPr>
        <w:t>Cost</w:t>
      </w:r>
    </w:p>
    <w:p w:rsidR="00465D8B" w:rsidRPr="00465D8B" w:rsidRDefault="00465D8B" w:rsidP="0027009D">
      <w:pPr>
        <w:pStyle w:val="ListParagraph"/>
        <w:numPr>
          <w:ilvl w:val="0"/>
          <w:numId w:val="17"/>
        </w:numPr>
        <w:spacing w:after="0" w:line="360" w:lineRule="auto"/>
        <w:jc w:val="both"/>
        <w:rPr>
          <w:rFonts w:ascii="Times New Roman" w:hAnsi="Times New Roman" w:cs="Times New Roman"/>
          <w:sz w:val="24"/>
          <w:szCs w:val="24"/>
          <w:lang w:val="en-US"/>
        </w:rPr>
      </w:pPr>
      <w:r w:rsidRPr="00465D8B">
        <w:rPr>
          <w:rFonts w:ascii="Times New Roman" w:hAnsi="Times New Roman" w:cs="Times New Roman"/>
          <w:sz w:val="24"/>
          <w:szCs w:val="24"/>
          <w:lang w:val="en-US"/>
        </w:rPr>
        <w:t>Installation and configuration experience</w:t>
      </w:r>
    </w:p>
    <w:p w:rsidR="00465D8B" w:rsidRPr="00465D8B" w:rsidRDefault="00465D8B" w:rsidP="0027009D">
      <w:pPr>
        <w:pStyle w:val="ListParagraph"/>
        <w:numPr>
          <w:ilvl w:val="0"/>
          <w:numId w:val="17"/>
        </w:numPr>
        <w:spacing w:after="0" w:line="360" w:lineRule="auto"/>
        <w:jc w:val="both"/>
        <w:rPr>
          <w:rFonts w:ascii="Times New Roman" w:hAnsi="Times New Roman" w:cs="Times New Roman"/>
          <w:sz w:val="24"/>
          <w:szCs w:val="24"/>
          <w:lang w:val="en-US"/>
        </w:rPr>
      </w:pPr>
      <w:r w:rsidRPr="00465D8B">
        <w:rPr>
          <w:rFonts w:ascii="Times New Roman" w:hAnsi="Times New Roman" w:cs="Times New Roman"/>
          <w:sz w:val="24"/>
          <w:szCs w:val="24"/>
          <w:lang w:val="en-US"/>
        </w:rPr>
        <w:t>Compatibility and provided services</w:t>
      </w:r>
    </w:p>
    <w:p w:rsidR="00465D8B" w:rsidRPr="00465D8B" w:rsidRDefault="00465D8B" w:rsidP="0027009D">
      <w:pPr>
        <w:pStyle w:val="ListParagraph"/>
        <w:numPr>
          <w:ilvl w:val="0"/>
          <w:numId w:val="17"/>
        </w:numPr>
        <w:spacing w:after="0" w:line="360" w:lineRule="auto"/>
        <w:jc w:val="both"/>
        <w:rPr>
          <w:rFonts w:ascii="Times New Roman" w:hAnsi="Times New Roman" w:cs="Times New Roman"/>
          <w:sz w:val="24"/>
          <w:szCs w:val="24"/>
          <w:lang w:val="en-US"/>
        </w:rPr>
      </w:pPr>
      <w:r w:rsidRPr="00465D8B">
        <w:rPr>
          <w:rFonts w:ascii="Times New Roman" w:hAnsi="Times New Roman" w:cs="Times New Roman"/>
          <w:sz w:val="24"/>
          <w:szCs w:val="24"/>
          <w:lang w:val="en-US"/>
        </w:rPr>
        <w:t>Reliability</w:t>
      </w:r>
    </w:p>
    <w:p w:rsidR="00465D8B" w:rsidRPr="00465D8B" w:rsidRDefault="00465D8B" w:rsidP="0027009D">
      <w:pPr>
        <w:pStyle w:val="ListParagraph"/>
        <w:numPr>
          <w:ilvl w:val="0"/>
          <w:numId w:val="17"/>
        </w:numPr>
        <w:spacing w:after="0" w:line="360" w:lineRule="auto"/>
        <w:jc w:val="both"/>
        <w:rPr>
          <w:rFonts w:ascii="Times New Roman" w:hAnsi="Times New Roman" w:cs="Times New Roman"/>
          <w:sz w:val="24"/>
          <w:szCs w:val="24"/>
          <w:lang w:val="en-US"/>
        </w:rPr>
      </w:pPr>
      <w:r w:rsidRPr="00465D8B">
        <w:rPr>
          <w:rFonts w:ascii="Times New Roman" w:hAnsi="Times New Roman" w:cs="Times New Roman"/>
          <w:sz w:val="24"/>
          <w:szCs w:val="24"/>
          <w:lang w:val="en-US"/>
        </w:rPr>
        <w:t>Device characteristics</w:t>
      </w:r>
    </w:p>
    <w:p w:rsidR="00465D8B" w:rsidRPr="00465D8B" w:rsidRDefault="00465D8B" w:rsidP="0027009D">
      <w:pPr>
        <w:pStyle w:val="ListParagraph"/>
        <w:numPr>
          <w:ilvl w:val="0"/>
          <w:numId w:val="17"/>
        </w:numPr>
        <w:spacing w:after="0" w:line="360" w:lineRule="auto"/>
        <w:jc w:val="both"/>
        <w:rPr>
          <w:rFonts w:ascii="Times New Roman" w:hAnsi="Times New Roman" w:cs="Times New Roman"/>
          <w:sz w:val="24"/>
          <w:szCs w:val="24"/>
          <w:lang w:val="en-US"/>
        </w:rPr>
      </w:pPr>
      <w:r w:rsidRPr="00465D8B">
        <w:rPr>
          <w:rFonts w:ascii="Times New Roman" w:hAnsi="Times New Roman" w:cs="Times New Roman"/>
          <w:sz w:val="24"/>
          <w:szCs w:val="24"/>
          <w:lang w:val="en-US"/>
        </w:rPr>
        <w:t>Design</w:t>
      </w:r>
    </w:p>
    <w:p w:rsidR="00465D8B" w:rsidRPr="00465D8B" w:rsidRDefault="00465D8B" w:rsidP="0027009D">
      <w:pPr>
        <w:pStyle w:val="ListParagraph"/>
        <w:numPr>
          <w:ilvl w:val="0"/>
          <w:numId w:val="17"/>
        </w:numPr>
        <w:spacing w:after="0" w:line="360" w:lineRule="auto"/>
        <w:jc w:val="both"/>
        <w:rPr>
          <w:rFonts w:ascii="Times New Roman" w:hAnsi="Times New Roman" w:cs="Times New Roman"/>
          <w:sz w:val="24"/>
          <w:szCs w:val="24"/>
          <w:lang w:val="en-US"/>
        </w:rPr>
      </w:pPr>
      <w:r w:rsidRPr="00465D8B">
        <w:rPr>
          <w:rFonts w:ascii="Times New Roman" w:hAnsi="Times New Roman" w:cs="Times New Roman"/>
          <w:sz w:val="24"/>
          <w:szCs w:val="24"/>
          <w:lang w:val="en-US"/>
        </w:rPr>
        <w:t>Ease of use</w:t>
      </w:r>
    </w:p>
    <w:p w:rsidR="00BA42ED" w:rsidRDefault="00465D8B" w:rsidP="0027009D">
      <w:pPr>
        <w:pStyle w:val="ListParagraph"/>
        <w:numPr>
          <w:ilvl w:val="0"/>
          <w:numId w:val="17"/>
        </w:numPr>
        <w:spacing w:after="0" w:line="360" w:lineRule="auto"/>
        <w:jc w:val="both"/>
        <w:rPr>
          <w:rFonts w:ascii="Times New Roman" w:hAnsi="Times New Roman" w:cs="Times New Roman"/>
          <w:sz w:val="24"/>
          <w:szCs w:val="24"/>
          <w:lang w:val="en-US"/>
        </w:rPr>
      </w:pPr>
      <w:r w:rsidRPr="00465D8B">
        <w:rPr>
          <w:rFonts w:ascii="Times New Roman" w:hAnsi="Times New Roman" w:cs="Times New Roman"/>
          <w:sz w:val="24"/>
          <w:szCs w:val="24"/>
          <w:lang w:val="en-US"/>
        </w:rPr>
        <w:t>Ease of installation</w:t>
      </w:r>
    </w:p>
    <w:p w:rsidR="008A79B5" w:rsidRDefault="008A79B5" w:rsidP="0027009D">
      <w:p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Summarizing all of the above, it could be said that the further development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greatly depends not only on overcoming technical issues and introducing of new technologies, but also on dealing with the socio cultural aspects of the mass implementation of new technology. However, many of the people’s concerns on the usage of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devices reveal the problems of early development of the technology.</w:t>
      </w:r>
    </w:p>
    <w:p w:rsidR="00A238EC" w:rsidRPr="008A79B5" w:rsidRDefault="00A238EC" w:rsidP="008A79B5">
      <w:pPr>
        <w:spacing w:line="360" w:lineRule="auto"/>
        <w:ind w:left="360"/>
        <w:jc w:val="both"/>
        <w:rPr>
          <w:rFonts w:ascii="Times New Roman" w:hAnsi="Times New Roman" w:cs="Times New Roman"/>
          <w:sz w:val="24"/>
          <w:szCs w:val="24"/>
          <w:lang w:val="en-US"/>
        </w:rPr>
      </w:pPr>
    </w:p>
    <w:p w:rsidR="00BA42ED" w:rsidRPr="00BA42ED" w:rsidRDefault="00F468AE" w:rsidP="0081022A">
      <w:pPr>
        <w:pStyle w:val="Section1"/>
      </w:pPr>
      <w:bookmarkStart w:id="12" w:name="_Toc494658612"/>
      <w:r>
        <w:t>New business model</w:t>
      </w:r>
      <w:r w:rsidR="00BA42ED">
        <w:t xml:space="preserve"> </w:t>
      </w:r>
      <w:r w:rsidR="001673CD">
        <w:t xml:space="preserve">framework </w:t>
      </w:r>
      <w:r w:rsidR="00BA42ED">
        <w:t>for the Internet of Things a</w:t>
      </w:r>
      <w:r w:rsidR="008A79B5">
        <w:t>p</w:t>
      </w:r>
      <w:r w:rsidR="00BA42ED">
        <w:t>plications</w:t>
      </w:r>
      <w:bookmarkEnd w:id="12"/>
    </w:p>
    <w:p w:rsidR="000E1D6C" w:rsidRDefault="00C87DD4" w:rsidP="0027009D">
      <w:pPr>
        <w:spacing w:after="0" w:line="360" w:lineRule="auto"/>
        <w:ind w:firstLine="360"/>
        <w:jc w:val="both"/>
        <w:rPr>
          <w:rFonts w:ascii="Times New Roman" w:hAnsi="Times New Roman" w:cs="Times New Roman"/>
          <w:sz w:val="24"/>
          <w:szCs w:val="24"/>
          <w:highlight w:val="red"/>
          <w:lang w:val="en-US"/>
        </w:rPr>
      </w:pPr>
      <w:r>
        <w:rPr>
          <w:rFonts w:ascii="Times New Roman" w:hAnsi="Times New Roman" w:cs="Times New Roman"/>
          <w:sz w:val="24"/>
          <w:szCs w:val="24"/>
          <w:lang w:val="en-US"/>
        </w:rPr>
        <w:t xml:space="preserve">The barriers to adoption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devices in the consumer world raised the problem of ineffective business models of the applications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w:t>
      </w:r>
      <w:r w:rsidR="005E7F5F">
        <w:rPr>
          <w:rFonts w:ascii="Times New Roman" w:hAnsi="Times New Roman" w:cs="Times New Roman"/>
          <w:sz w:val="24"/>
          <w:szCs w:val="24"/>
          <w:lang w:val="en-US"/>
        </w:rPr>
        <w:t xml:space="preserve"> </w:t>
      </w:r>
      <w:r>
        <w:rPr>
          <w:rFonts w:ascii="Times New Roman" w:hAnsi="Times New Roman" w:cs="Times New Roman"/>
          <w:sz w:val="24"/>
          <w:szCs w:val="24"/>
          <w:lang w:val="en-US"/>
        </w:rPr>
        <w:t>Therefore, it is needed to develop new efficient approaches for</w:t>
      </w:r>
      <w:r w:rsidR="000C4D3E">
        <w:rPr>
          <w:rFonts w:ascii="Times New Roman" w:hAnsi="Times New Roman" w:cs="Times New Roman"/>
          <w:sz w:val="24"/>
          <w:szCs w:val="24"/>
          <w:lang w:val="en-US"/>
        </w:rPr>
        <w:t xml:space="preserve"> exploitation of the potential for value generation by the </w:t>
      </w:r>
      <w:proofErr w:type="spellStart"/>
      <w:r w:rsidR="000C4D3E">
        <w:rPr>
          <w:rFonts w:ascii="Times New Roman" w:hAnsi="Times New Roman" w:cs="Times New Roman"/>
          <w:sz w:val="24"/>
          <w:szCs w:val="24"/>
          <w:lang w:val="en-US"/>
        </w:rPr>
        <w:t>IoT</w:t>
      </w:r>
      <w:proofErr w:type="spellEnd"/>
      <w:r w:rsidR="000C4D3E">
        <w:rPr>
          <w:rFonts w:ascii="Times New Roman" w:hAnsi="Times New Roman" w:cs="Times New Roman"/>
          <w:sz w:val="24"/>
          <w:szCs w:val="24"/>
          <w:lang w:val="en-US"/>
        </w:rPr>
        <w:t>.</w:t>
      </w:r>
      <w:r w:rsidR="005E7F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unused opportunities can be captured with the utilization of new </w:t>
      </w:r>
      <w:r w:rsidR="000C4D3E">
        <w:rPr>
          <w:rFonts w:ascii="Times New Roman" w:hAnsi="Times New Roman" w:cs="Times New Roman"/>
          <w:sz w:val="24"/>
          <w:szCs w:val="24"/>
          <w:lang w:val="en-US"/>
        </w:rPr>
        <w:t xml:space="preserve">business models </w:t>
      </w:r>
      <w:r>
        <w:rPr>
          <w:rFonts w:ascii="Times New Roman" w:hAnsi="Times New Roman" w:cs="Times New Roman"/>
          <w:sz w:val="24"/>
          <w:szCs w:val="24"/>
          <w:lang w:val="en-US"/>
        </w:rPr>
        <w:t xml:space="preserve">adapted specifically to the characteristics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w:t>
      </w:r>
    </w:p>
    <w:p w:rsidR="000E1D6C" w:rsidRDefault="000E1D6C" w:rsidP="0027009D">
      <w:pPr>
        <w:spacing w:after="0" w:line="360" w:lineRule="auto"/>
        <w:ind w:firstLine="360"/>
        <w:jc w:val="both"/>
        <w:rPr>
          <w:rFonts w:ascii="Times New Roman" w:hAnsi="Times New Roman" w:cs="Times New Roman"/>
          <w:sz w:val="24"/>
          <w:szCs w:val="24"/>
          <w:lang w:val="en-US"/>
        </w:rPr>
      </w:pPr>
      <w:r w:rsidRPr="000E1D6C">
        <w:rPr>
          <w:rFonts w:ascii="Times New Roman" w:hAnsi="Times New Roman" w:cs="Times New Roman"/>
          <w:sz w:val="24"/>
          <w:szCs w:val="24"/>
          <w:lang w:val="en-US"/>
        </w:rPr>
        <w:t>T</w:t>
      </w:r>
      <w:r>
        <w:rPr>
          <w:rFonts w:ascii="Times New Roman" w:hAnsi="Times New Roman" w:cs="Times New Roman"/>
          <w:sz w:val="24"/>
          <w:szCs w:val="24"/>
          <w:lang w:val="en-US"/>
        </w:rPr>
        <w:t xml:space="preserve">he research of </w:t>
      </w:r>
      <w:proofErr w:type="spellStart"/>
      <w:r w:rsidRPr="000E1D6C">
        <w:rPr>
          <w:rFonts w:ascii="Times New Roman" w:hAnsi="Times New Roman" w:cs="Times New Roman"/>
          <w:sz w:val="24"/>
          <w:szCs w:val="24"/>
          <w:lang w:val="en-US"/>
        </w:rPr>
        <w:t>Dijkman</w:t>
      </w:r>
      <w:proofErr w:type="spellEnd"/>
      <w:r w:rsidRPr="000E1D6C">
        <w:rPr>
          <w:rFonts w:ascii="Times New Roman" w:hAnsi="Times New Roman" w:cs="Times New Roman"/>
          <w:sz w:val="24"/>
          <w:szCs w:val="24"/>
          <w:lang w:val="en-US"/>
        </w:rPr>
        <w:t xml:space="preserve"> et al.</w:t>
      </w:r>
      <w:r>
        <w:rPr>
          <w:rFonts w:ascii="Times New Roman" w:hAnsi="Times New Roman" w:cs="Times New Roman"/>
          <w:sz w:val="24"/>
          <w:szCs w:val="24"/>
          <w:lang w:val="en-US"/>
        </w:rPr>
        <w:t xml:space="preserve"> (2015) is directed towards the transformation of a standard approach towards development of business models to incorporate and utilize the characteristics of the Internet of Things concept. It bases on the Business Model Canvas proposed by </w:t>
      </w:r>
      <w:proofErr w:type="spellStart"/>
      <w:r>
        <w:rPr>
          <w:rFonts w:ascii="Times New Roman" w:hAnsi="Times New Roman" w:cs="Times New Roman"/>
          <w:sz w:val="24"/>
          <w:szCs w:val="24"/>
          <w:lang w:val="en-US"/>
        </w:rPr>
        <w:t>Osterwalder</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Pigneur</w:t>
      </w:r>
      <w:proofErr w:type="spellEnd"/>
      <w:r>
        <w:rPr>
          <w:rFonts w:ascii="Times New Roman" w:hAnsi="Times New Roman" w:cs="Times New Roman"/>
          <w:sz w:val="24"/>
          <w:szCs w:val="24"/>
          <w:lang w:val="en-US"/>
        </w:rPr>
        <w:t xml:space="preserve"> and widely used by business practitioners and adds new building blocks to it that </w:t>
      </w:r>
      <w:proofErr w:type="spellStart"/>
      <w:r>
        <w:rPr>
          <w:rFonts w:ascii="Times New Roman" w:hAnsi="Times New Roman" w:cs="Times New Roman"/>
          <w:sz w:val="24"/>
          <w:szCs w:val="24"/>
          <w:lang w:val="en-US"/>
        </w:rPr>
        <w:t>alow</w:t>
      </w:r>
      <w:proofErr w:type="spellEnd"/>
      <w:r>
        <w:rPr>
          <w:rFonts w:ascii="Times New Roman" w:hAnsi="Times New Roman" w:cs="Times New Roman"/>
          <w:sz w:val="24"/>
          <w:szCs w:val="24"/>
          <w:lang w:val="en-US"/>
        </w:rPr>
        <w:t xml:space="preserve"> to capture the value chain of the new technological approach. The authors </w:t>
      </w:r>
      <w:r w:rsidR="00AD2FFA">
        <w:rPr>
          <w:rFonts w:ascii="Times New Roman" w:hAnsi="Times New Roman" w:cs="Times New Roman"/>
          <w:sz w:val="24"/>
          <w:szCs w:val="24"/>
          <w:lang w:val="en-US"/>
        </w:rPr>
        <w:t>came to the conclusion that the</w:t>
      </w:r>
      <w:r w:rsidR="00DC43CE">
        <w:rPr>
          <w:rFonts w:ascii="Times New Roman" w:hAnsi="Times New Roman" w:cs="Times New Roman"/>
          <w:sz w:val="24"/>
          <w:szCs w:val="24"/>
          <w:lang w:val="en-US"/>
        </w:rPr>
        <w:t xml:space="preserve"> standard building blocks of the </w:t>
      </w:r>
      <w:proofErr w:type="spellStart"/>
      <w:r w:rsidR="00DC43CE">
        <w:rPr>
          <w:rFonts w:ascii="Times New Roman" w:hAnsi="Times New Roman" w:cs="Times New Roman"/>
          <w:sz w:val="24"/>
          <w:szCs w:val="24"/>
          <w:lang w:val="en-US"/>
        </w:rPr>
        <w:t>Osterwalder’s</w:t>
      </w:r>
      <w:proofErr w:type="spellEnd"/>
      <w:r w:rsidR="00DC43CE">
        <w:rPr>
          <w:rFonts w:ascii="Times New Roman" w:hAnsi="Times New Roman" w:cs="Times New Roman"/>
          <w:sz w:val="24"/>
          <w:szCs w:val="24"/>
          <w:lang w:val="en-US"/>
        </w:rPr>
        <w:t xml:space="preserve"> Canvas </w:t>
      </w:r>
      <w:r w:rsidR="00AD2FFA">
        <w:rPr>
          <w:rFonts w:ascii="Times New Roman" w:hAnsi="Times New Roman" w:cs="Times New Roman"/>
          <w:sz w:val="24"/>
          <w:szCs w:val="24"/>
          <w:lang w:val="en-US"/>
        </w:rPr>
        <w:t>(</w:t>
      </w:r>
      <w:r>
        <w:rPr>
          <w:rFonts w:ascii="Times New Roman" w:hAnsi="Times New Roman" w:cs="Times New Roman"/>
          <w:sz w:val="24"/>
          <w:szCs w:val="24"/>
          <w:lang w:val="en-US"/>
        </w:rPr>
        <w:t>key partners, key activities, ke</w:t>
      </w:r>
      <w:r w:rsidR="00DC43CE">
        <w:rPr>
          <w:rFonts w:ascii="Times New Roman" w:hAnsi="Times New Roman" w:cs="Times New Roman"/>
          <w:sz w:val="24"/>
          <w:szCs w:val="24"/>
          <w:lang w:val="en-US"/>
        </w:rPr>
        <w:t>y resources, value propositions</w:t>
      </w:r>
      <w:r>
        <w:rPr>
          <w:rFonts w:ascii="Times New Roman" w:hAnsi="Times New Roman" w:cs="Times New Roman"/>
          <w:sz w:val="24"/>
          <w:szCs w:val="24"/>
          <w:lang w:val="en-US"/>
        </w:rPr>
        <w:t>, customer relationships, channels, customer segments, cost structure and revenue streams</w:t>
      </w:r>
      <w:r w:rsidR="00AD2FFA">
        <w:rPr>
          <w:rFonts w:ascii="Times New Roman" w:hAnsi="Times New Roman" w:cs="Times New Roman"/>
          <w:sz w:val="24"/>
          <w:szCs w:val="24"/>
          <w:lang w:val="en-US"/>
        </w:rPr>
        <w:t xml:space="preserve">) are sufficient for the </w:t>
      </w:r>
      <w:proofErr w:type="spellStart"/>
      <w:r w:rsidR="00AD2FFA">
        <w:rPr>
          <w:rFonts w:ascii="Times New Roman" w:hAnsi="Times New Roman" w:cs="Times New Roman"/>
          <w:sz w:val="24"/>
          <w:szCs w:val="24"/>
          <w:lang w:val="en-US"/>
        </w:rPr>
        <w:t>IoT</w:t>
      </w:r>
      <w:proofErr w:type="spellEnd"/>
      <w:r w:rsidR="00AD2FFA">
        <w:rPr>
          <w:rFonts w:ascii="Times New Roman" w:hAnsi="Times New Roman" w:cs="Times New Roman"/>
          <w:sz w:val="24"/>
          <w:szCs w:val="24"/>
          <w:lang w:val="en-US"/>
        </w:rPr>
        <w:t xml:space="preserve"> business models; however, they identified new </w:t>
      </w:r>
      <w:r w:rsidR="00AD2FFA">
        <w:rPr>
          <w:rFonts w:ascii="Times New Roman" w:hAnsi="Times New Roman" w:cs="Times New Roman"/>
          <w:sz w:val="24"/>
          <w:szCs w:val="24"/>
          <w:lang w:val="en-US"/>
        </w:rPr>
        <w:lastRenderedPageBreak/>
        <w:t xml:space="preserve">types of these building blocks characteristic for </w:t>
      </w:r>
      <w:proofErr w:type="spellStart"/>
      <w:r w:rsidR="00AD2FFA">
        <w:rPr>
          <w:rFonts w:ascii="Times New Roman" w:hAnsi="Times New Roman" w:cs="Times New Roman"/>
          <w:sz w:val="24"/>
          <w:szCs w:val="24"/>
          <w:lang w:val="en-US"/>
        </w:rPr>
        <w:t>IoT</w:t>
      </w:r>
      <w:proofErr w:type="spellEnd"/>
      <w:r w:rsidR="00AD2FFA">
        <w:rPr>
          <w:rFonts w:ascii="Times New Roman" w:hAnsi="Times New Roman" w:cs="Times New Roman"/>
          <w:sz w:val="24"/>
          <w:szCs w:val="24"/>
          <w:lang w:val="en-US"/>
        </w:rPr>
        <w:t xml:space="preserve"> applications and evaluated their relevance and importance</w:t>
      </w:r>
      <w:r>
        <w:rPr>
          <w:rFonts w:ascii="Times New Roman" w:hAnsi="Times New Roman" w:cs="Times New Roman"/>
          <w:sz w:val="24"/>
          <w:szCs w:val="24"/>
          <w:lang w:val="en-US"/>
        </w:rPr>
        <w:t xml:space="preserve">. The developed canvas is represented </w:t>
      </w:r>
      <w:r w:rsidR="0077099F">
        <w:rPr>
          <w:rFonts w:ascii="Times New Roman" w:hAnsi="Times New Roman" w:cs="Times New Roman"/>
          <w:sz w:val="24"/>
          <w:szCs w:val="24"/>
          <w:lang w:val="en-US"/>
        </w:rPr>
        <w:t>in</w:t>
      </w:r>
      <w:r>
        <w:rPr>
          <w:rFonts w:ascii="Times New Roman" w:hAnsi="Times New Roman" w:cs="Times New Roman"/>
          <w:sz w:val="24"/>
          <w:szCs w:val="24"/>
          <w:lang w:val="en-US"/>
        </w:rPr>
        <w:t xml:space="preserve"> figure 1. </w:t>
      </w:r>
    </w:p>
    <w:p w:rsidR="00802E0F" w:rsidRDefault="00802E0F" w:rsidP="0027009D">
      <w:pPr>
        <w:spacing w:after="0" w:line="360" w:lineRule="auto"/>
        <w:ind w:firstLine="360"/>
        <w:jc w:val="both"/>
        <w:rPr>
          <w:rFonts w:ascii="Times New Roman" w:hAnsi="Times New Roman" w:cs="Times New Roman"/>
          <w:sz w:val="24"/>
          <w:szCs w:val="24"/>
          <w:lang w:val="en-US"/>
        </w:rPr>
      </w:pPr>
      <w:r w:rsidRPr="0081022A">
        <w:rPr>
          <w:rFonts w:ascii="Times New Roman" w:hAnsi="Times New Roman" w:cs="Times New Roman"/>
          <w:b/>
          <w:sz w:val="24"/>
          <w:szCs w:val="24"/>
          <w:lang w:val="en-US"/>
        </w:rPr>
        <w:t>Figure 1:</w:t>
      </w:r>
      <w:r>
        <w:rPr>
          <w:rFonts w:ascii="Times New Roman" w:hAnsi="Times New Roman" w:cs="Times New Roman"/>
          <w:sz w:val="24"/>
          <w:szCs w:val="24"/>
          <w:lang w:val="en-US"/>
        </w:rPr>
        <w:t xml:space="preserve"> Business model framework for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applications</w:t>
      </w:r>
    </w:p>
    <w:tbl>
      <w:tblPr>
        <w:tblStyle w:val="TableGrid"/>
        <w:tblW w:w="8640" w:type="dxa"/>
        <w:jc w:val="center"/>
        <w:tblLook w:val="04A0" w:firstRow="1" w:lastRow="0" w:firstColumn="1" w:lastColumn="0" w:noHBand="0" w:noVBand="1"/>
      </w:tblPr>
      <w:tblGrid>
        <w:gridCol w:w="1692"/>
        <w:gridCol w:w="509"/>
        <w:gridCol w:w="1197"/>
        <w:gridCol w:w="1004"/>
        <w:gridCol w:w="861"/>
        <w:gridCol w:w="1258"/>
        <w:gridCol w:w="438"/>
        <w:gridCol w:w="1681"/>
      </w:tblGrid>
      <w:tr w:rsidR="00736609" w:rsidRPr="009229F0" w:rsidTr="00736609">
        <w:trPr>
          <w:jc w:val="center"/>
        </w:trPr>
        <w:tc>
          <w:tcPr>
            <w:tcW w:w="1692" w:type="dxa"/>
            <w:tcBorders>
              <w:bottom w:val="nil"/>
            </w:tcBorders>
            <w:vAlign w:val="center"/>
          </w:tcPr>
          <w:p w:rsidR="009229F0" w:rsidRPr="00736609" w:rsidRDefault="009229F0" w:rsidP="009229F0">
            <w:pPr>
              <w:jc w:val="center"/>
              <w:rPr>
                <w:rFonts w:ascii="Times New Roman" w:hAnsi="Times New Roman" w:cs="Times New Roman"/>
                <w:b/>
                <w:sz w:val="18"/>
                <w:szCs w:val="18"/>
                <w:lang w:val="en-US"/>
              </w:rPr>
            </w:pPr>
            <w:r w:rsidRPr="00736609">
              <w:rPr>
                <w:rFonts w:ascii="Times New Roman" w:hAnsi="Times New Roman" w:cs="Times New Roman"/>
                <w:b/>
                <w:sz w:val="18"/>
                <w:szCs w:val="18"/>
                <w:lang w:val="en-US"/>
              </w:rPr>
              <w:t>Key Partners</w:t>
            </w:r>
          </w:p>
        </w:tc>
        <w:tc>
          <w:tcPr>
            <w:tcW w:w="1706" w:type="dxa"/>
            <w:gridSpan w:val="2"/>
            <w:tcBorders>
              <w:bottom w:val="nil"/>
            </w:tcBorders>
            <w:vAlign w:val="center"/>
          </w:tcPr>
          <w:p w:rsidR="009229F0" w:rsidRPr="00736609" w:rsidRDefault="009229F0" w:rsidP="009229F0">
            <w:pPr>
              <w:jc w:val="center"/>
              <w:rPr>
                <w:rFonts w:ascii="Times New Roman" w:hAnsi="Times New Roman" w:cs="Times New Roman"/>
                <w:b/>
                <w:sz w:val="18"/>
                <w:szCs w:val="18"/>
                <w:lang w:val="en-US"/>
              </w:rPr>
            </w:pPr>
            <w:r w:rsidRPr="00736609">
              <w:rPr>
                <w:rFonts w:ascii="Times New Roman" w:hAnsi="Times New Roman" w:cs="Times New Roman"/>
                <w:b/>
                <w:sz w:val="18"/>
                <w:szCs w:val="18"/>
                <w:lang w:val="en-US"/>
              </w:rPr>
              <w:t>Key Activities</w:t>
            </w:r>
          </w:p>
        </w:tc>
        <w:tc>
          <w:tcPr>
            <w:tcW w:w="1865" w:type="dxa"/>
            <w:gridSpan w:val="2"/>
            <w:tcBorders>
              <w:bottom w:val="nil"/>
            </w:tcBorders>
            <w:vAlign w:val="center"/>
          </w:tcPr>
          <w:p w:rsidR="009229F0" w:rsidRPr="00736609" w:rsidRDefault="009229F0" w:rsidP="009229F0">
            <w:pPr>
              <w:jc w:val="center"/>
              <w:rPr>
                <w:rFonts w:ascii="Times New Roman" w:hAnsi="Times New Roman" w:cs="Times New Roman"/>
                <w:b/>
                <w:sz w:val="18"/>
                <w:szCs w:val="18"/>
                <w:lang w:val="en-US"/>
              </w:rPr>
            </w:pPr>
            <w:r w:rsidRPr="00736609">
              <w:rPr>
                <w:rFonts w:ascii="Times New Roman" w:hAnsi="Times New Roman" w:cs="Times New Roman"/>
                <w:b/>
                <w:sz w:val="18"/>
                <w:szCs w:val="18"/>
                <w:lang w:val="en-US"/>
              </w:rPr>
              <w:t>Value Propositions</w:t>
            </w:r>
          </w:p>
        </w:tc>
        <w:tc>
          <w:tcPr>
            <w:tcW w:w="1696" w:type="dxa"/>
            <w:gridSpan w:val="2"/>
            <w:tcBorders>
              <w:bottom w:val="nil"/>
            </w:tcBorders>
            <w:vAlign w:val="center"/>
          </w:tcPr>
          <w:p w:rsidR="009229F0" w:rsidRPr="00736609" w:rsidRDefault="009229F0" w:rsidP="009229F0">
            <w:pPr>
              <w:jc w:val="center"/>
              <w:rPr>
                <w:rFonts w:ascii="Times New Roman" w:hAnsi="Times New Roman" w:cs="Times New Roman"/>
                <w:b/>
                <w:sz w:val="18"/>
                <w:szCs w:val="18"/>
                <w:lang w:val="en-US"/>
              </w:rPr>
            </w:pPr>
            <w:r w:rsidRPr="00736609">
              <w:rPr>
                <w:rFonts w:ascii="Times New Roman" w:hAnsi="Times New Roman" w:cs="Times New Roman"/>
                <w:b/>
                <w:sz w:val="18"/>
                <w:szCs w:val="18"/>
                <w:lang w:val="en-US"/>
              </w:rPr>
              <w:t>Customer Relationships</w:t>
            </w:r>
          </w:p>
        </w:tc>
        <w:tc>
          <w:tcPr>
            <w:tcW w:w="1681" w:type="dxa"/>
            <w:tcBorders>
              <w:bottom w:val="nil"/>
            </w:tcBorders>
            <w:vAlign w:val="center"/>
          </w:tcPr>
          <w:p w:rsidR="009229F0" w:rsidRPr="00736609" w:rsidRDefault="009229F0" w:rsidP="009229F0">
            <w:pPr>
              <w:jc w:val="center"/>
              <w:rPr>
                <w:rFonts w:ascii="Times New Roman" w:hAnsi="Times New Roman" w:cs="Times New Roman"/>
                <w:b/>
                <w:sz w:val="18"/>
                <w:szCs w:val="18"/>
                <w:lang w:val="en-US"/>
              </w:rPr>
            </w:pPr>
            <w:r w:rsidRPr="00736609">
              <w:rPr>
                <w:rFonts w:ascii="Times New Roman" w:hAnsi="Times New Roman" w:cs="Times New Roman"/>
                <w:b/>
                <w:sz w:val="18"/>
                <w:szCs w:val="18"/>
                <w:lang w:val="en-US"/>
              </w:rPr>
              <w:t>Customer Segments</w:t>
            </w:r>
          </w:p>
        </w:tc>
      </w:tr>
      <w:tr w:rsidR="00736609" w:rsidRPr="009229F0" w:rsidTr="00736609">
        <w:trPr>
          <w:jc w:val="center"/>
        </w:trPr>
        <w:tc>
          <w:tcPr>
            <w:tcW w:w="1692" w:type="dxa"/>
            <w:vMerge w:val="restart"/>
            <w:tcBorders>
              <w:top w:val="nil"/>
            </w:tcBorders>
          </w:tcPr>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Hardware producers</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Software developers</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Other suppliers</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Data interpretation</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Launching customers</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Distributors</w:t>
            </w:r>
          </w:p>
          <w:p w:rsidR="009229F0" w:rsidRPr="009229F0" w:rsidRDefault="009229F0" w:rsidP="009229F0">
            <w:pPr>
              <w:rPr>
                <w:rFonts w:ascii="Times New Roman" w:hAnsi="Times New Roman" w:cs="Times New Roman"/>
                <w:sz w:val="18"/>
                <w:szCs w:val="18"/>
                <w:lang w:val="en-US"/>
              </w:rPr>
            </w:pPr>
            <w:proofErr w:type="spellStart"/>
            <w:r w:rsidRPr="009229F0">
              <w:rPr>
                <w:rFonts w:ascii="Times New Roman" w:hAnsi="Times New Roman" w:cs="Times New Roman"/>
                <w:sz w:val="18"/>
                <w:szCs w:val="18"/>
                <w:lang w:val="en-US"/>
              </w:rPr>
              <w:t>Logitics</w:t>
            </w:r>
            <w:proofErr w:type="spellEnd"/>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Service partners</w:t>
            </w:r>
          </w:p>
        </w:tc>
        <w:tc>
          <w:tcPr>
            <w:tcW w:w="1706" w:type="dxa"/>
            <w:gridSpan w:val="2"/>
            <w:tcBorders>
              <w:top w:val="nil"/>
              <w:bottom w:val="single" w:sz="4" w:space="0" w:color="auto"/>
            </w:tcBorders>
          </w:tcPr>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Customer development</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Product development</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Implementation; Service</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Marketing; Sales</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Platform development</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Software development</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Partner management</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Logistics</w:t>
            </w:r>
          </w:p>
        </w:tc>
        <w:tc>
          <w:tcPr>
            <w:tcW w:w="1865" w:type="dxa"/>
            <w:gridSpan w:val="2"/>
            <w:vMerge w:val="restart"/>
            <w:tcBorders>
              <w:top w:val="nil"/>
            </w:tcBorders>
          </w:tcPr>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Newness</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Performance</w:t>
            </w:r>
          </w:p>
          <w:p w:rsidR="00736609" w:rsidRPr="00736609"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Customizati</w:t>
            </w:r>
            <w:r w:rsidRPr="00736609">
              <w:rPr>
                <w:rFonts w:ascii="Times New Roman" w:hAnsi="Times New Roman" w:cs="Times New Roman"/>
                <w:sz w:val="18"/>
                <w:szCs w:val="18"/>
                <w:lang w:val="en-US"/>
              </w:rPr>
              <w:t>on</w:t>
            </w:r>
          </w:p>
          <w:p w:rsidR="00736609" w:rsidRPr="00736609"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w:t>
            </w:r>
            <w:proofErr w:type="spellStart"/>
            <w:r>
              <w:rPr>
                <w:rFonts w:ascii="Times New Roman" w:hAnsi="Times New Roman" w:cs="Times New Roman"/>
                <w:sz w:val="18"/>
                <w:szCs w:val="18"/>
                <w:lang w:val="en-US"/>
              </w:rPr>
              <w:t>Gett</w:t>
            </w:r>
            <w:r w:rsidRPr="00736609">
              <w:rPr>
                <w:rFonts w:ascii="Times New Roman" w:hAnsi="Times New Roman" w:cs="Times New Roman"/>
                <w:sz w:val="18"/>
                <w:szCs w:val="18"/>
                <w:lang w:val="en-US"/>
              </w:rPr>
              <w:t>ng</w:t>
            </w:r>
            <w:proofErr w:type="spellEnd"/>
            <w:r w:rsidRPr="00736609">
              <w:rPr>
                <w:rFonts w:ascii="Times New Roman" w:hAnsi="Times New Roman" w:cs="Times New Roman"/>
                <w:sz w:val="18"/>
                <w:szCs w:val="18"/>
                <w:lang w:val="en-US"/>
              </w:rPr>
              <w:t xml:space="preserve"> the job done“</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Design</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Brand/status</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Price</w:t>
            </w:r>
          </w:p>
          <w:p w:rsidR="00736609" w:rsidRPr="00736609"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Cost reducti</w:t>
            </w:r>
            <w:r w:rsidRPr="00736609">
              <w:rPr>
                <w:rFonts w:ascii="Times New Roman" w:hAnsi="Times New Roman" w:cs="Times New Roman"/>
                <w:sz w:val="18"/>
                <w:szCs w:val="18"/>
                <w:lang w:val="en-US"/>
              </w:rPr>
              <w:t>on</w:t>
            </w:r>
          </w:p>
          <w:p w:rsidR="00736609" w:rsidRPr="00736609"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Risk reducti</w:t>
            </w:r>
            <w:r w:rsidRPr="00736609">
              <w:rPr>
                <w:rFonts w:ascii="Times New Roman" w:hAnsi="Times New Roman" w:cs="Times New Roman"/>
                <w:sz w:val="18"/>
                <w:szCs w:val="18"/>
                <w:lang w:val="en-US"/>
              </w:rPr>
              <w:t>on</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Accessibility</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Convenience/usability</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Comfort</w:t>
            </w:r>
          </w:p>
          <w:p w:rsidR="009229F0" w:rsidRPr="009229F0"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Possibility for updates</w:t>
            </w:r>
          </w:p>
        </w:tc>
        <w:tc>
          <w:tcPr>
            <w:tcW w:w="1696" w:type="dxa"/>
            <w:gridSpan w:val="2"/>
            <w:tcBorders>
              <w:top w:val="nil"/>
              <w:bottom w:val="single" w:sz="4" w:space="0" w:color="auto"/>
            </w:tcBorders>
          </w:tcPr>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Personal assistance</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Dedicated assistance</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Self-service</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Automated service</w:t>
            </w:r>
          </w:p>
          <w:p w:rsidR="00736609" w:rsidRPr="00736609"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Communiti</w:t>
            </w:r>
            <w:r w:rsidRPr="00736609">
              <w:rPr>
                <w:rFonts w:ascii="Times New Roman" w:hAnsi="Times New Roman" w:cs="Times New Roman"/>
                <w:sz w:val="18"/>
                <w:szCs w:val="18"/>
                <w:lang w:val="en-US"/>
              </w:rPr>
              <w:t>es</w:t>
            </w:r>
          </w:p>
          <w:p w:rsidR="009229F0" w:rsidRPr="009229F0"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Co-cre</w:t>
            </w:r>
            <w:r>
              <w:rPr>
                <w:rFonts w:ascii="Times New Roman" w:hAnsi="Times New Roman" w:cs="Times New Roman"/>
                <w:sz w:val="18"/>
                <w:szCs w:val="18"/>
                <w:lang w:val="en-US"/>
              </w:rPr>
              <w:t>ati</w:t>
            </w:r>
            <w:r w:rsidRPr="00736609">
              <w:rPr>
                <w:rFonts w:ascii="Times New Roman" w:hAnsi="Times New Roman" w:cs="Times New Roman"/>
                <w:sz w:val="18"/>
                <w:szCs w:val="18"/>
                <w:lang w:val="en-US"/>
              </w:rPr>
              <w:t>on</w:t>
            </w:r>
          </w:p>
        </w:tc>
        <w:tc>
          <w:tcPr>
            <w:tcW w:w="1681" w:type="dxa"/>
            <w:vMerge w:val="restart"/>
            <w:tcBorders>
              <w:top w:val="nil"/>
            </w:tcBorders>
          </w:tcPr>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Mass market</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Niche market</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Segmented</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Diversified</w:t>
            </w:r>
          </w:p>
          <w:p w:rsidR="009229F0" w:rsidRPr="009229F0" w:rsidRDefault="004B1763" w:rsidP="00736609">
            <w:pPr>
              <w:rPr>
                <w:rFonts w:ascii="Times New Roman" w:hAnsi="Times New Roman" w:cs="Times New Roman"/>
                <w:sz w:val="18"/>
                <w:szCs w:val="18"/>
                <w:lang w:val="en-US"/>
              </w:rPr>
            </w:pPr>
            <w:r>
              <w:rPr>
                <w:rFonts w:ascii="Times New Roman" w:hAnsi="Times New Roman" w:cs="Times New Roman"/>
                <w:sz w:val="18"/>
                <w:szCs w:val="18"/>
                <w:lang w:val="en-US"/>
              </w:rPr>
              <w:t>Multi-sided platf</w:t>
            </w:r>
            <w:r w:rsidR="00736609" w:rsidRPr="00736609">
              <w:rPr>
                <w:rFonts w:ascii="Times New Roman" w:hAnsi="Times New Roman" w:cs="Times New Roman"/>
                <w:sz w:val="18"/>
                <w:szCs w:val="18"/>
                <w:lang w:val="en-US"/>
              </w:rPr>
              <w:t>orms</w:t>
            </w:r>
          </w:p>
        </w:tc>
      </w:tr>
      <w:tr w:rsidR="00736609" w:rsidRPr="009229F0" w:rsidTr="00736609">
        <w:trPr>
          <w:jc w:val="center"/>
        </w:trPr>
        <w:tc>
          <w:tcPr>
            <w:tcW w:w="1692" w:type="dxa"/>
            <w:vMerge/>
          </w:tcPr>
          <w:p w:rsidR="009229F0" w:rsidRPr="009229F0" w:rsidRDefault="009229F0" w:rsidP="009229F0">
            <w:pPr>
              <w:jc w:val="center"/>
              <w:rPr>
                <w:rFonts w:ascii="Times New Roman" w:hAnsi="Times New Roman" w:cs="Times New Roman"/>
                <w:sz w:val="18"/>
                <w:szCs w:val="18"/>
                <w:lang w:val="en-US"/>
              </w:rPr>
            </w:pPr>
          </w:p>
        </w:tc>
        <w:tc>
          <w:tcPr>
            <w:tcW w:w="1706" w:type="dxa"/>
            <w:gridSpan w:val="2"/>
            <w:tcBorders>
              <w:bottom w:val="nil"/>
            </w:tcBorders>
          </w:tcPr>
          <w:p w:rsidR="009229F0" w:rsidRPr="00736609" w:rsidRDefault="009229F0" w:rsidP="009229F0">
            <w:pPr>
              <w:jc w:val="center"/>
              <w:rPr>
                <w:rFonts w:ascii="Times New Roman" w:hAnsi="Times New Roman" w:cs="Times New Roman"/>
                <w:b/>
                <w:sz w:val="18"/>
                <w:szCs w:val="18"/>
                <w:lang w:val="en-US"/>
              </w:rPr>
            </w:pPr>
            <w:r w:rsidRPr="00736609">
              <w:rPr>
                <w:rFonts w:ascii="Times New Roman" w:hAnsi="Times New Roman" w:cs="Times New Roman"/>
                <w:b/>
                <w:sz w:val="18"/>
                <w:szCs w:val="18"/>
                <w:lang w:val="en-US"/>
              </w:rPr>
              <w:t>Key Resources</w:t>
            </w:r>
          </w:p>
        </w:tc>
        <w:tc>
          <w:tcPr>
            <w:tcW w:w="1865" w:type="dxa"/>
            <w:gridSpan w:val="2"/>
            <w:vMerge/>
          </w:tcPr>
          <w:p w:rsidR="009229F0" w:rsidRPr="009229F0" w:rsidRDefault="009229F0" w:rsidP="009229F0">
            <w:pPr>
              <w:jc w:val="center"/>
              <w:rPr>
                <w:rFonts w:ascii="Times New Roman" w:hAnsi="Times New Roman" w:cs="Times New Roman"/>
                <w:sz w:val="18"/>
                <w:szCs w:val="18"/>
                <w:lang w:val="en-US"/>
              </w:rPr>
            </w:pPr>
          </w:p>
        </w:tc>
        <w:tc>
          <w:tcPr>
            <w:tcW w:w="1696" w:type="dxa"/>
            <w:gridSpan w:val="2"/>
            <w:tcBorders>
              <w:bottom w:val="nil"/>
            </w:tcBorders>
          </w:tcPr>
          <w:p w:rsidR="009229F0" w:rsidRPr="00736609" w:rsidRDefault="00736609" w:rsidP="009229F0">
            <w:pPr>
              <w:jc w:val="center"/>
              <w:rPr>
                <w:rFonts w:ascii="Times New Roman" w:hAnsi="Times New Roman" w:cs="Times New Roman"/>
                <w:b/>
                <w:sz w:val="18"/>
                <w:szCs w:val="18"/>
                <w:lang w:val="en-US"/>
              </w:rPr>
            </w:pPr>
            <w:r w:rsidRPr="00736609">
              <w:rPr>
                <w:rFonts w:ascii="Times New Roman" w:hAnsi="Times New Roman" w:cs="Times New Roman"/>
                <w:b/>
                <w:sz w:val="18"/>
                <w:szCs w:val="18"/>
                <w:lang w:val="en-US"/>
              </w:rPr>
              <w:t>Channels</w:t>
            </w:r>
          </w:p>
        </w:tc>
        <w:tc>
          <w:tcPr>
            <w:tcW w:w="1681" w:type="dxa"/>
            <w:vMerge/>
          </w:tcPr>
          <w:p w:rsidR="009229F0" w:rsidRPr="009229F0" w:rsidRDefault="009229F0" w:rsidP="009229F0">
            <w:pPr>
              <w:jc w:val="center"/>
              <w:rPr>
                <w:rFonts w:ascii="Times New Roman" w:hAnsi="Times New Roman" w:cs="Times New Roman"/>
                <w:sz w:val="18"/>
                <w:szCs w:val="18"/>
                <w:lang w:val="en-US"/>
              </w:rPr>
            </w:pPr>
          </w:p>
        </w:tc>
      </w:tr>
      <w:tr w:rsidR="00736609" w:rsidRPr="009229F0" w:rsidTr="00736609">
        <w:trPr>
          <w:jc w:val="center"/>
        </w:trPr>
        <w:tc>
          <w:tcPr>
            <w:tcW w:w="1692" w:type="dxa"/>
            <w:vMerge/>
            <w:tcBorders>
              <w:bottom w:val="single" w:sz="4" w:space="0" w:color="auto"/>
            </w:tcBorders>
          </w:tcPr>
          <w:p w:rsidR="009229F0" w:rsidRPr="009229F0" w:rsidRDefault="009229F0" w:rsidP="009229F0">
            <w:pPr>
              <w:jc w:val="center"/>
              <w:rPr>
                <w:rFonts w:ascii="Times New Roman" w:hAnsi="Times New Roman" w:cs="Times New Roman"/>
                <w:sz w:val="18"/>
                <w:szCs w:val="18"/>
                <w:lang w:val="en-US"/>
              </w:rPr>
            </w:pPr>
          </w:p>
        </w:tc>
        <w:tc>
          <w:tcPr>
            <w:tcW w:w="1706" w:type="dxa"/>
            <w:gridSpan w:val="2"/>
            <w:tcBorders>
              <w:top w:val="nil"/>
              <w:bottom w:val="single" w:sz="4" w:space="0" w:color="auto"/>
            </w:tcBorders>
          </w:tcPr>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Physical resources</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Intellectual property</w:t>
            </w:r>
          </w:p>
          <w:p w:rsidR="009229F0" w:rsidRPr="009229F0" w:rsidRDefault="009229F0" w:rsidP="009229F0">
            <w:pPr>
              <w:rPr>
                <w:rFonts w:ascii="Times New Roman" w:hAnsi="Times New Roman" w:cs="Times New Roman"/>
                <w:sz w:val="18"/>
                <w:szCs w:val="18"/>
                <w:lang w:val="en-US"/>
              </w:rPr>
            </w:pPr>
            <w:r>
              <w:rPr>
                <w:rFonts w:ascii="Times New Roman" w:hAnsi="Times New Roman" w:cs="Times New Roman"/>
                <w:sz w:val="18"/>
                <w:szCs w:val="18"/>
                <w:lang w:val="en-US"/>
              </w:rPr>
              <w:t>Employee capabiliti</w:t>
            </w:r>
            <w:r w:rsidRPr="009229F0">
              <w:rPr>
                <w:rFonts w:ascii="Times New Roman" w:hAnsi="Times New Roman" w:cs="Times New Roman"/>
                <w:sz w:val="18"/>
                <w:szCs w:val="18"/>
                <w:lang w:val="en-US"/>
              </w:rPr>
              <w:t>es</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Financial resources</w:t>
            </w:r>
          </w:p>
          <w:p w:rsidR="009229F0" w:rsidRPr="009229F0" w:rsidRDefault="009229F0" w:rsidP="009229F0">
            <w:pPr>
              <w:rPr>
                <w:rFonts w:ascii="Times New Roman" w:hAnsi="Times New Roman" w:cs="Times New Roman"/>
                <w:sz w:val="18"/>
                <w:szCs w:val="18"/>
                <w:lang w:val="en-US"/>
              </w:rPr>
            </w:pPr>
            <w:r>
              <w:rPr>
                <w:rFonts w:ascii="Times New Roman" w:hAnsi="Times New Roman" w:cs="Times New Roman"/>
                <w:sz w:val="18"/>
                <w:szCs w:val="18"/>
                <w:lang w:val="en-US"/>
              </w:rPr>
              <w:t>Soft</w:t>
            </w:r>
            <w:r w:rsidRPr="009229F0">
              <w:rPr>
                <w:rFonts w:ascii="Times New Roman" w:hAnsi="Times New Roman" w:cs="Times New Roman"/>
                <w:sz w:val="18"/>
                <w:szCs w:val="18"/>
                <w:lang w:val="en-US"/>
              </w:rPr>
              <w:t>ware</w:t>
            </w:r>
          </w:p>
          <w:p w:rsidR="009229F0" w:rsidRPr="009229F0" w:rsidRDefault="009229F0" w:rsidP="009229F0">
            <w:pPr>
              <w:rPr>
                <w:rFonts w:ascii="Times New Roman" w:hAnsi="Times New Roman" w:cs="Times New Roman"/>
                <w:sz w:val="18"/>
                <w:szCs w:val="18"/>
                <w:lang w:val="en-US"/>
              </w:rPr>
            </w:pPr>
            <w:r w:rsidRPr="009229F0">
              <w:rPr>
                <w:rFonts w:ascii="Times New Roman" w:hAnsi="Times New Roman" w:cs="Times New Roman"/>
                <w:sz w:val="18"/>
                <w:szCs w:val="18"/>
                <w:lang w:val="en-US"/>
              </w:rPr>
              <w:t>Rela</w:t>
            </w:r>
            <w:r>
              <w:rPr>
                <w:rFonts w:ascii="Times New Roman" w:hAnsi="Times New Roman" w:cs="Times New Roman"/>
                <w:sz w:val="18"/>
                <w:szCs w:val="18"/>
                <w:lang w:val="en-US"/>
              </w:rPr>
              <w:t>ti</w:t>
            </w:r>
            <w:r w:rsidRPr="009229F0">
              <w:rPr>
                <w:rFonts w:ascii="Times New Roman" w:hAnsi="Times New Roman" w:cs="Times New Roman"/>
                <w:sz w:val="18"/>
                <w:szCs w:val="18"/>
                <w:lang w:val="en-US"/>
              </w:rPr>
              <w:t>ons</w:t>
            </w:r>
          </w:p>
        </w:tc>
        <w:tc>
          <w:tcPr>
            <w:tcW w:w="1865" w:type="dxa"/>
            <w:gridSpan w:val="2"/>
            <w:vMerge/>
            <w:tcBorders>
              <w:bottom w:val="single" w:sz="4" w:space="0" w:color="auto"/>
            </w:tcBorders>
          </w:tcPr>
          <w:p w:rsidR="009229F0" w:rsidRPr="009229F0" w:rsidRDefault="009229F0" w:rsidP="009229F0">
            <w:pPr>
              <w:jc w:val="center"/>
              <w:rPr>
                <w:rFonts w:ascii="Times New Roman" w:hAnsi="Times New Roman" w:cs="Times New Roman"/>
                <w:sz w:val="18"/>
                <w:szCs w:val="18"/>
                <w:lang w:val="en-US"/>
              </w:rPr>
            </w:pPr>
          </w:p>
        </w:tc>
        <w:tc>
          <w:tcPr>
            <w:tcW w:w="1696" w:type="dxa"/>
            <w:gridSpan w:val="2"/>
            <w:tcBorders>
              <w:top w:val="nil"/>
              <w:bottom w:val="single" w:sz="4" w:space="0" w:color="auto"/>
            </w:tcBorders>
          </w:tcPr>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Sales force</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Web sales</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Own stores</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Partner stores</w:t>
            </w:r>
          </w:p>
          <w:p w:rsidR="009229F0" w:rsidRPr="009229F0"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Wholesaler</w:t>
            </w:r>
            <w:r w:rsidR="00A71027">
              <w:rPr>
                <w:rFonts w:ascii="Times New Roman" w:hAnsi="Times New Roman" w:cs="Times New Roman"/>
                <w:sz w:val="18"/>
                <w:szCs w:val="18"/>
                <w:lang w:val="en-US"/>
              </w:rPr>
              <w:t>s</w:t>
            </w:r>
          </w:p>
        </w:tc>
        <w:tc>
          <w:tcPr>
            <w:tcW w:w="1681" w:type="dxa"/>
            <w:vMerge/>
            <w:tcBorders>
              <w:bottom w:val="single" w:sz="4" w:space="0" w:color="auto"/>
            </w:tcBorders>
          </w:tcPr>
          <w:p w:rsidR="009229F0" w:rsidRPr="009229F0" w:rsidRDefault="009229F0" w:rsidP="009229F0">
            <w:pPr>
              <w:jc w:val="center"/>
              <w:rPr>
                <w:rFonts w:ascii="Times New Roman" w:hAnsi="Times New Roman" w:cs="Times New Roman"/>
                <w:sz w:val="18"/>
                <w:szCs w:val="18"/>
                <w:lang w:val="en-US"/>
              </w:rPr>
            </w:pPr>
          </w:p>
        </w:tc>
      </w:tr>
      <w:tr w:rsidR="009229F0" w:rsidRPr="009229F0" w:rsidTr="00736609">
        <w:trPr>
          <w:jc w:val="center"/>
        </w:trPr>
        <w:tc>
          <w:tcPr>
            <w:tcW w:w="4402" w:type="dxa"/>
            <w:gridSpan w:val="4"/>
            <w:tcBorders>
              <w:bottom w:val="nil"/>
            </w:tcBorders>
          </w:tcPr>
          <w:p w:rsidR="009229F0" w:rsidRPr="00736609" w:rsidRDefault="00736609" w:rsidP="009229F0">
            <w:pPr>
              <w:jc w:val="center"/>
              <w:rPr>
                <w:rFonts w:ascii="Times New Roman" w:hAnsi="Times New Roman" w:cs="Times New Roman"/>
                <w:b/>
                <w:sz w:val="18"/>
                <w:szCs w:val="18"/>
                <w:lang w:val="en-US"/>
              </w:rPr>
            </w:pPr>
            <w:r w:rsidRPr="00736609">
              <w:rPr>
                <w:rFonts w:ascii="Times New Roman" w:hAnsi="Times New Roman" w:cs="Times New Roman"/>
                <w:b/>
                <w:sz w:val="18"/>
                <w:szCs w:val="18"/>
                <w:lang w:val="en-US"/>
              </w:rPr>
              <w:t>Cost Structure</w:t>
            </w:r>
          </w:p>
        </w:tc>
        <w:tc>
          <w:tcPr>
            <w:tcW w:w="4238" w:type="dxa"/>
            <w:gridSpan w:val="4"/>
            <w:tcBorders>
              <w:bottom w:val="nil"/>
            </w:tcBorders>
          </w:tcPr>
          <w:p w:rsidR="009229F0" w:rsidRPr="00736609" w:rsidRDefault="00736609" w:rsidP="009229F0">
            <w:pPr>
              <w:jc w:val="center"/>
              <w:rPr>
                <w:rFonts w:ascii="Times New Roman" w:hAnsi="Times New Roman" w:cs="Times New Roman"/>
                <w:b/>
                <w:sz w:val="18"/>
                <w:szCs w:val="18"/>
                <w:lang w:val="en-US"/>
              </w:rPr>
            </w:pPr>
            <w:r w:rsidRPr="00736609">
              <w:rPr>
                <w:rFonts w:ascii="Times New Roman" w:hAnsi="Times New Roman" w:cs="Times New Roman"/>
                <w:b/>
                <w:sz w:val="18"/>
                <w:szCs w:val="18"/>
                <w:lang w:val="en-US"/>
              </w:rPr>
              <w:t>Revenue Streams</w:t>
            </w:r>
          </w:p>
        </w:tc>
      </w:tr>
      <w:tr w:rsidR="00736609" w:rsidRPr="002C651F" w:rsidTr="00736609">
        <w:trPr>
          <w:jc w:val="center"/>
        </w:trPr>
        <w:tc>
          <w:tcPr>
            <w:tcW w:w="2201" w:type="dxa"/>
            <w:gridSpan w:val="2"/>
            <w:tcBorders>
              <w:top w:val="nil"/>
              <w:right w:val="nil"/>
            </w:tcBorders>
          </w:tcPr>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Product development cost</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IT cost</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Personnel cost</w:t>
            </w:r>
          </w:p>
        </w:tc>
        <w:tc>
          <w:tcPr>
            <w:tcW w:w="2201" w:type="dxa"/>
            <w:gridSpan w:val="2"/>
            <w:tcBorders>
              <w:top w:val="nil"/>
              <w:left w:val="nil"/>
            </w:tcBorders>
          </w:tcPr>
          <w:p w:rsidR="00736609" w:rsidRPr="00736609"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Hardware/producti</w:t>
            </w:r>
            <w:r w:rsidRPr="00736609">
              <w:rPr>
                <w:rFonts w:ascii="Times New Roman" w:hAnsi="Times New Roman" w:cs="Times New Roman"/>
                <w:sz w:val="18"/>
                <w:szCs w:val="18"/>
                <w:lang w:val="en-US"/>
              </w:rPr>
              <w:t>on cost</w:t>
            </w:r>
          </w:p>
          <w:p w:rsidR="00736609" w:rsidRPr="00736609"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Logisti</w:t>
            </w:r>
            <w:r w:rsidRPr="00736609">
              <w:rPr>
                <w:rFonts w:ascii="Times New Roman" w:hAnsi="Times New Roman" w:cs="Times New Roman"/>
                <w:sz w:val="18"/>
                <w:szCs w:val="18"/>
                <w:lang w:val="en-US"/>
              </w:rPr>
              <w:t>cs cost</w:t>
            </w:r>
          </w:p>
          <w:p w:rsidR="00736609" w:rsidRPr="009229F0"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Marketi</w:t>
            </w:r>
            <w:r w:rsidRPr="00736609">
              <w:rPr>
                <w:rFonts w:ascii="Times New Roman" w:hAnsi="Times New Roman" w:cs="Times New Roman"/>
                <w:sz w:val="18"/>
                <w:szCs w:val="18"/>
                <w:lang w:val="en-US"/>
              </w:rPr>
              <w:t>ng &amp; sales cost</w:t>
            </w:r>
          </w:p>
        </w:tc>
        <w:tc>
          <w:tcPr>
            <w:tcW w:w="2119" w:type="dxa"/>
            <w:gridSpan w:val="2"/>
            <w:tcBorders>
              <w:top w:val="nil"/>
              <w:right w:val="nil"/>
            </w:tcBorders>
          </w:tcPr>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Asset sale</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Usage fee</w:t>
            </w:r>
          </w:p>
          <w:p w:rsidR="00736609" w:rsidRPr="00736609"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Subscripti</w:t>
            </w:r>
            <w:r w:rsidRPr="00736609">
              <w:rPr>
                <w:rFonts w:ascii="Times New Roman" w:hAnsi="Times New Roman" w:cs="Times New Roman"/>
                <w:sz w:val="18"/>
                <w:szCs w:val="18"/>
                <w:lang w:val="en-US"/>
              </w:rPr>
              <w:t>on fees</w:t>
            </w:r>
          </w:p>
          <w:p w:rsidR="00736609" w:rsidRPr="00736609"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Lending/renti</w:t>
            </w:r>
            <w:r w:rsidRPr="00736609">
              <w:rPr>
                <w:rFonts w:ascii="Times New Roman" w:hAnsi="Times New Roman" w:cs="Times New Roman"/>
                <w:sz w:val="18"/>
                <w:szCs w:val="18"/>
                <w:lang w:val="en-US"/>
              </w:rPr>
              <w:t>ng/leasing</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Licensing</w:t>
            </w:r>
          </w:p>
        </w:tc>
        <w:tc>
          <w:tcPr>
            <w:tcW w:w="2119" w:type="dxa"/>
            <w:gridSpan w:val="2"/>
            <w:tcBorders>
              <w:top w:val="nil"/>
              <w:left w:val="nil"/>
            </w:tcBorders>
          </w:tcPr>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Brokerage fees</w:t>
            </w:r>
          </w:p>
          <w:p w:rsidR="00736609" w:rsidRPr="00736609"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Adverti</w:t>
            </w:r>
            <w:r w:rsidRPr="00736609">
              <w:rPr>
                <w:rFonts w:ascii="Times New Roman" w:hAnsi="Times New Roman" w:cs="Times New Roman"/>
                <w:sz w:val="18"/>
                <w:szCs w:val="18"/>
                <w:lang w:val="en-US"/>
              </w:rPr>
              <w:t>sing</w:t>
            </w:r>
          </w:p>
          <w:p w:rsidR="00736609" w:rsidRPr="00736609" w:rsidRDefault="00736609" w:rsidP="00736609">
            <w:pPr>
              <w:rPr>
                <w:rFonts w:ascii="Times New Roman" w:hAnsi="Times New Roman" w:cs="Times New Roman"/>
                <w:sz w:val="18"/>
                <w:szCs w:val="18"/>
                <w:lang w:val="en-US"/>
              </w:rPr>
            </w:pPr>
            <w:r w:rsidRPr="00736609">
              <w:rPr>
                <w:rFonts w:ascii="Times New Roman" w:hAnsi="Times New Roman" w:cs="Times New Roman"/>
                <w:sz w:val="18"/>
                <w:szCs w:val="18"/>
                <w:lang w:val="en-US"/>
              </w:rPr>
              <w:t>Startup fees</w:t>
            </w:r>
          </w:p>
          <w:p w:rsidR="00736609" w:rsidRPr="009229F0" w:rsidRDefault="00736609" w:rsidP="00736609">
            <w:pPr>
              <w:rPr>
                <w:rFonts w:ascii="Times New Roman" w:hAnsi="Times New Roman" w:cs="Times New Roman"/>
                <w:sz w:val="18"/>
                <w:szCs w:val="18"/>
                <w:lang w:val="en-US"/>
              </w:rPr>
            </w:pPr>
            <w:r>
              <w:rPr>
                <w:rFonts w:ascii="Times New Roman" w:hAnsi="Times New Roman" w:cs="Times New Roman"/>
                <w:sz w:val="18"/>
                <w:szCs w:val="18"/>
                <w:lang w:val="en-US"/>
              </w:rPr>
              <w:t>Installati</w:t>
            </w:r>
            <w:r w:rsidRPr="00736609">
              <w:rPr>
                <w:rFonts w:ascii="Times New Roman" w:hAnsi="Times New Roman" w:cs="Times New Roman"/>
                <w:sz w:val="18"/>
                <w:szCs w:val="18"/>
                <w:lang w:val="en-US"/>
              </w:rPr>
              <w:t>on fees</w:t>
            </w:r>
          </w:p>
        </w:tc>
      </w:tr>
    </w:tbl>
    <w:p w:rsidR="00736609" w:rsidRDefault="00802E0F" w:rsidP="00802E0F">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w:t>
      </w:r>
      <w:proofErr w:type="spellStart"/>
      <w:r w:rsidRPr="000E1D6C">
        <w:rPr>
          <w:rFonts w:ascii="Times New Roman" w:hAnsi="Times New Roman" w:cs="Times New Roman"/>
          <w:sz w:val="24"/>
          <w:szCs w:val="24"/>
          <w:lang w:val="en-US"/>
        </w:rPr>
        <w:t>Dijkman</w:t>
      </w:r>
      <w:proofErr w:type="spellEnd"/>
      <w:r w:rsidRPr="000E1D6C">
        <w:rPr>
          <w:rFonts w:ascii="Times New Roman" w:hAnsi="Times New Roman" w:cs="Times New Roman"/>
          <w:sz w:val="24"/>
          <w:szCs w:val="24"/>
          <w:lang w:val="en-US"/>
        </w:rPr>
        <w:t xml:space="preserve"> et al.</w:t>
      </w:r>
      <w:r>
        <w:rPr>
          <w:rFonts w:ascii="Times New Roman" w:hAnsi="Times New Roman" w:cs="Times New Roman"/>
          <w:sz w:val="24"/>
          <w:szCs w:val="24"/>
          <w:lang w:val="en-US"/>
        </w:rPr>
        <w:t>, 2015</w:t>
      </w:r>
    </w:p>
    <w:p w:rsidR="00AD2FFA" w:rsidRDefault="004B1763"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authors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applications business model framework conducted a survey among employees of 11 companies developing different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solutions. Their research resulted in the identification of the importance of different parts in the business models for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It was found that among all building blocks, value proposition</w:t>
      </w:r>
      <w:r w:rsidR="00C3560A">
        <w:rPr>
          <w:rFonts w:ascii="Times New Roman" w:hAnsi="Times New Roman" w:cs="Times New Roman"/>
          <w:sz w:val="24"/>
          <w:szCs w:val="24"/>
          <w:lang w:val="en-US"/>
        </w:rPr>
        <w:t xml:space="preserve"> plays the most significant role, other two key building blocks being customer relationships and key partnerships. </w:t>
      </w:r>
    </w:p>
    <w:p w:rsidR="00C3560A" w:rsidRDefault="00C3560A"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importance of the value proposition building block shows that is still hard to articulate the potential of application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at the current stage of its development. Although one of the main values from the implementation of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could come from cost reduction, the importance of this type was </w:t>
      </w:r>
      <w:r w:rsidR="00317449">
        <w:rPr>
          <w:rFonts w:ascii="Times New Roman" w:hAnsi="Times New Roman" w:cs="Times New Roman"/>
          <w:sz w:val="24"/>
          <w:szCs w:val="24"/>
          <w:lang w:val="en-US"/>
        </w:rPr>
        <w:t xml:space="preserve">found to be lower than the others’. </w:t>
      </w:r>
      <w:r w:rsidR="00D73ACD">
        <w:rPr>
          <w:rFonts w:ascii="Times New Roman" w:hAnsi="Times New Roman" w:cs="Times New Roman"/>
          <w:sz w:val="24"/>
          <w:szCs w:val="24"/>
          <w:lang w:val="en-US"/>
        </w:rPr>
        <w:t xml:space="preserve">This fact is supported by the findings of </w:t>
      </w:r>
      <w:proofErr w:type="spellStart"/>
      <w:r w:rsidR="00D73ACD">
        <w:rPr>
          <w:rFonts w:ascii="Times New Roman" w:hAnsi="Times New Roman" w:cs="Times New Roman"/>
          <w:sz w:val="24"/>
          <w:szCs w:val="24"/>
          <w:lang w:val="en-US"/>
        </w:rPr>
        <w:t>Openshaw</w:t>
      </w:r>
      <w:proofErr w:type="spellEnd"/>
      <w:r w:rsidR="00D73ACD">
        <w:rPr>
          <w:rFonts w:ascii="Times New Roman" w:hAnsi="Times New Roman" w:cs="Times New Roman"/>
          <w:sz w:val="24"/>
          <w:szCs w:val="24"/>
          <w:lang w:val="en-US"/>
        </w:rPr>
        <w:t xml:space="preserve"> et al. (2014) who state that although </w:t>
      </w:r>
      <w:proofErr w:type="spellStart"/>
      <w:r w:rsidR="00D73ACD">
        <w:rPr>
          <w:rFonts w:ascii="Times New Roman" w:hAnsi="Times New Roman" w:cs="Times New Roman"/>
          <w:sz w:val="24"/>
          <w:szCs w:val="24"/>
          <w:lang w:val="en-US"/>
        </w:rPr>
        <w:t>IoT</w:t>
      </w:r>
      <w:proofErr w:type="spellEnd"/>
      <w:r w:rsidR="00D73ACD">
        <w:rPr>
          <w:rFonts w:ascii="Times New Roman" w:hAnsi="Times New Roman" w:cs="Times New Roman"/>
          <w:sz w:val="24"/>
          <w:szCs w:val="24"/>
          <w:lang w:val="en-US"/>
        </w:rPr>
        <w:t xml:space="preserve"> could potentially provide significant optimization of costs, </w:t>
      </w:r>
      <w:r w:rsidR="006A6DE7">
        <w:rPr>
          <w:rFonts w:ascii="Times New Roman" w:hAnsi="Times New Roman" w:cs="Times New Roman"/>
          <w:sz w:val="24"/>
          <w:szCs w:val="24"/>
          <w:lang w:val="en-US"/>
        </w:rPr>
        <w:t>larger</w:t>
      </w:r>
      <w:r w:rsidR="00D73ACD">
        <w:rPr>
          <w:rFonts w:ascii="Times New Roman" w:hAnsi="Times New Roman" w:cs="Times New Roman"/>
          <w:sz w:val="24"/>
          <w:szCs w:val="24"/>
          <w:lang w:val="en-US"/>
        </w:rPr>
        <w:t xml:space="preserve"> value of the technology should be unlock</w:t>
      </w:r>
      <w:r w:rsidR="006A6DE7">
        <w:rPr>
          <w:rFonts w:ascii="Times New Roman" w:hAnsi="Times New Roman" w:cs="Times New Roman"/>
          <w:sz w:val="24"/>
          <w:szCs w:val="24"/>
          <w:lang w:val="en-US"/>
        </w:rPr>
        <w:t xml:space="preserve">ed by business models aimed at generation of additional revenues from the utilization of collected data. </w:t>
      </w:r>
    </w:p>
    <w:p w:rsidR="007F1DCE" w:rsidRDefault="005B7079"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work of </w:t>
      </w:r>
      <w:proofErr w:type="spellStart"/>
      <w:r>
        <w:rPr>
          <w:rFonts w:ascii="Times New Roman" w:hAnsi="Times New Roman" w:cs="Times New Roman"/>
          <w:sz w:val="24"/>
          <w:szCs w:val="24"/>
          <w:lang w:val="en-US"/>
        </w:rPr>
        <w:t>Rymaszewska</w:t>
      </w:r>
      <w:proofErr w:type="spellEnd"/>
      <w:r w:rsidR="00D079C5">
        <w:rPr>
          <w:rFonts w:ascii="Times New Roman" w:hAnsi="Times New Roman" w:cs="Times New Roman"/>
          <w:sz w:val="24"/>
          <w:szCs w:val="24"/>
          <w:lang w:val="en-US"/>
        </w:rPr>
        <w:t xml:space="preserve">, </w:t>
      </w:r>
      <w:proofErr w:type="spellStart"/>
      <w:r w:rsidR="00D079C5">
        <w:rPr>
          <w:rFonts w:ascii="Times New Roman" w:hAnsi="Times New Roman" w:cs="Times New Roman"/>
          <w:sz w:val="24"/>
          <w:szCs w:val="24"/>
          <w:lang w:val="en-US"/>
        </w:rPr>
        <w:t>Helo</w:t>
      </w:r>
      <w:proofErr w:type="spellEnd"/>
      <w:r w:rsidR="00D079C5" w:rsidRPr="00D079C5">
        <w:rPr>
          <w:rFonts w:ascii="Times New Roman" w:hAnsi="Times New Roman" w:cs="Times New Roman"/>
          <w:sz w:val="24"/>
          <w:szCs w:val="24"/>
          <w:lang w:val="en-US"/>
        </w:rPr>
        <w:t xml:space="preserve">, </w:t>
      </w:r>
      <w:r w:rsidR="00D079C5">
        <w:rPr>
          <w:rFonts w:ascii="Times New Roman" w:hAnsi="Times New Roman" w:cs="Times New Roman"/>
          <w:sz w:val="24"/>
          <w:szCs w:val="24"/>
          <w:lang w:val="en-US"/>
        </w:rPr>
        <w:t>&amp;</w:t>
      </w:r>
      <w:r w:rsidR="00D079C5" w:rsidRPr="00D079C5">
        <w:rPr>
          <w:rFonts w:ascii="Times New Roman" w:hAnsi="Times New Roman" w:cs="Times New Roman"/>
          <w:sz w:val="24"/>
          <w:szCs w:val="24"/>
          <w:lang w:val="en-US"/>
        </w:rPr>
        <w:t xml:space="preserve"> </w:t>
      </w:r>
      <w:proofErr w:type="spellStart"/>
      <w:r w:rsidR="00D079C5" w:rsidRPr="00D079C5">
        <w:rPr>
          <w:rFonts w:ascii="Times New Roman" w:hAnsi="Times New Roman" w:cs="Times New Roman"/>
          <w:sz w:val="24"/>
          <w:szCs w:val="24"/>
          <w:lang w:val="en-US"/>
        </w:rPr>
        <w:t>Gunasekaran</w:t>
      </w:r>
      <w:proofErr w:type="spellEnd"/>
      <w:r>
        <w:rPr>
          <w:rFonts w:ascii="Times New Roman" w:hAnsi="Times New Roman" w:cs="Times New Roman"/>
          <w:sz w:val="24"/>
          <w:szCs w:val="24"/>
          <w:lang w:val="en-US"/>
        </w:rPr>
        <w:t xml:space="preserve"> </w:t>
      </w:r>
      <w:r w:rsidR="00347DC3">
        <w:rPr>
          <w:rFonts w:ascii="Times New Roman" w:hAnsi="Times New Roman" w:cs="Times New Roman"/>
          <w:sz w:val="24"/>
          <w:szCs w:val="24"/>
          <w:lang w:val="en-US"/>
        </w:rPr>
        <w:t>(2017)</w:t>
      </w:r>
      <w:r>
        <w:rPr>
          <w:rFonts w:ascii="Times New Roman" w:hAnsi="Times New Roman" w:cs="Times New Roman"/>
          <w:sz w:val="24"/>
          <w:szCs w:val="24"/>
          <w:lang w:val="en-US"/>
        </w:rPr>
        <w:t xml:space="preserve"> it is identified that the value from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solutions could come either from utilization of monitoring </w:t>
      </w:r>
      <w:r w:rsidR="00C5094D">
        <w:rPr>
          <w:rFonts w:ascii="Times New Roman" w:hAnsi="Times New Roman" w:cs="Times New Roman"/>
          <w:sz w:val="24"/>
          <w:szCs w:val="24"/>
          <w:lang w:val="en-US"/>
        </w:rPr>
        <w:t xml:space="preserve">and control functions of a system, or by leveraging data analytics of the collected information. The </w:t>
      </w:r>
      <w:proofErr w:type="spellStart"/>
      <w:r w:rsidR="00C5094D">
        <w:rPr>
          <w:rFonts w:ascii="Times New Roman" w:hAnsi="Times New Roman" w:cs="Times New Roman"/>
          <w:sz w:val="24"/>
          <w:szCs w:val="24"/>
          <w:lang w:val="en-US"/>
        </w:rPr>
        <w:t>IoT</w:t>
      </w:r>
      <w:proofErr w:type="spellEnd"/>
      <w:r w:rsidR="00C5094D">
        <w:rPr>
          <w:rFonts w:ascii="Times New Roman" w:hAnsi="Times New Roman" w:cs="Times New Roman"/>
          <w:sz w:val="24"/>
          <w:szCs w:val="24"/>
          <w:lang w:val="en-US"/>
        </w:rPr>
        <w:t xml:space="preserve"> applicati</w:t>
      </w:r>
      <w:r w:rsidR="002611A0">
        <w:rPr>
          <w:rFonts w:ascii="Times New Roman" w:hAnsi="Times New Roman" w:cs="Times New Roman"/>
          <w:sz w:val="24"/>
          <w:szCs w:val="24"/>
          <w:lang w:val="en-US"/>
        </w:rPr>
        <w:t>ons can be utilized to gather</w:t>
      </w:r>
      <w:r w:rsidR="00C5094D">
        <w:rPr>
          <w:rFonts w:ascii="Times New Roman" w:hAnsi="Times New Roman" w:cs="Times New Roman"/>
          <w:sz w:val="24"/>
          <w:szCs w:val="24"/>
          <w:lang w:val="en-US"/>
        </w:rPr>
        <w:t xml:space="preserve"> and </w:t>
      </w:r>
      <w:r w:rsidR="002611A0">
        <w:rPr>
          <w:rFonts w:ascii="Times New Roman" w:hAnsi="Times New Roman" w:cs="Times New Roman"/>
          <w:sz w:val="24"/>
          <w:szCs w:val="24"/>
          <w:lang w:val="en-US"/>
        </w:rPr>
        <w:t>analyze</w:t>
      </w:r>
      <w:r w:rsidR="00C5094D">
        <w:rPr>
          <w:rFonts w:ascii="Times New Roman" w:hAnsi="Times New Roman" w:cs="Times New Roman"/>
          <w:sz w:val="24"/>
          <w:szCs w:val="24"/>
          <w:lang w:val="en-US"/>
        </w:rPr>
        <w:t xml:space="preserve"> data from devices installed within different business processes in order to </w:t>
      </w:r>
      <w:r w:rsidR="00C5094D">
        <w:rPr>
          <w:rFonts w:ascii="Times New Roman" w:hAnsi="Times New Roman" w:cs="Times New Roman"/>
          <w:sz w:val="24"/>
          <w:szCs w:val="24"/>
          <w:lang w:val="en-US"/>
        </w:rPr>
        <w:lastRenderedPageBreak/>
        <w:t xml:space="preserve">identify the </w:t>
      </w:r>
      <w:r w:rsidR="007F1DCE">
        <w:rPr>
          <w:rFonts w:ascii="Times New Roman" w:hAnsi="Times New Roman" w:cs="Times New Roman"/>
          <w:sz w:val="24"/>
          <w:szCs w:val="24"/>
          <w:lang w:val="en-US"/>
        </w:rPr>
        <w:t xml:space="preserve">potential for </w:t>
      </w:r>
      <w:r w:rsidR="00C5094D">
        <w:rPr>
          <w:rFonts w:ascii="Times New Roman" w:hAnsi="Times New Roman" w:cs="Times New Roman"/>
          <w:sz w:val="24"/>
          <w:szCs w:val="24"/>
          <w:lang w:val="en-US"/>
        </w:rPr>
        <w:t>improvement</w:t>
      </w:r>
      <w:r w:rsidR="007F1DCE">
        <w:rPr>
          <w:rFonts w:ascii="Times New Roman" w:hAnsi="Times New Roman" w:cs="Times New Roman"/>
          <w:sz w:val="24"/>
          <w:szCs w:val="24"/>
          <w:lang w:val="en-US"/>
        </w:rPr>
        <w:t xml:space="preserve"> of operationa</w:t>
      </w:r>
      <w:r w:rsidR="00C5094D">
        <w:rPr>
          <w:rFonts w:ascii="Times New Roman" w:hAnsi="Times New Roman" w:cs="Times New Roman"/>
          <w:sz w:val="24"/>
          <w:szCs w:val="24"/>
          <w:lang w:val="en-US"/>
        </w:rPr>
        <w:t>l</w:t>
      </w:r>
      <w:r w:rsidR="007F1DCE">
        <w:rPr>
          <w:rFonts w:ascii="Times New Roman" w:hAnsi="Times New Roman" w:cs="Times New Roman"/>
          <w:sz w:val="24"/>
          <w:szCs w:val="24"/>
          <w:lang w:val="en-US"/>
        </w:rPr>
        <w:t xml:space="preserve"> effectiveness and efficiency</w:t>
      </w:r>
      <w:r w:rsidR="00C5094D">
        <w:rPr>
          <w:rFonts w:ascii="Times New Roman" w:hAnsi="Times New Roman" w:cs="Times New Roman"/>
          <w:sz w:val="24"/>
          <w:szCs w:val="24"/>
          <w:lang w:val="en-US"/>
        </w:rPr>
        <w:t xml:space="preserve">, which then will lead to the increase of </w:t>
      </w:r>
      <w:r w:rsidR="007F1DCE">
        <w:rPr>
          <w:rFonts w:ascii="Times New Roman" w:hAnsi="Times New Roman" w:cs="Times New Roman"/>
          <w:sz w:val="24"/>
          <w:szCs w:val="24"/>
          <w:lang w:val="en-US"/>
        </w:rPr>
        <w:t xml:space="preserve">profitability. </w:t>
      </w:r>
      <w:r w:rsidR="00C5094D">
        <w:rPr>
          <w:rFonts w:ascii="Times New Roman" w:hAnsi="Times New Roman" w:cs="Times New Roman"/>
          <w:sz w:val="24"/>
          <w:szCs w:val="24"/>
          <w:lang w:val="en-US"/>
        </w:rPr>
        <w:t>The monitoring and control can, for example be used to i</w:t>
      </w:r>
      <w:r w:rsidR="007F1DCE">
        <w:rPr>
          <w:rFonts w:ascii="Times New Roman" w:hAnsi="Times New Roman" w:cs="Times New Roman"/>
          <w:sz w:val="24"/>
          <w:szCs w:val="24"/>
          <w:lang w:val="en-US"/>
        </w:rPr>
        <w:t xml:space="preserve">ncrease </w:t>
      </w:r>
      <w:r w:rsidR="00C5094D">
        <w:rPr>
          <w:rFonts w:ascii="Times New Roman" w:hAnsi="Times New Roman" w:cs="Times New Roman"/>
          <w:sz w:val="24"/>
          <w:szCs w:val="24"/>
          <w:lang w:val="en-US"/>
        </w:rPr>
        <w:t xml:space="preserve">the reliability of </w:t>
      </w:r>
      <w:r w:rsidR="007F1DCE">
        <w:rPr>
          <w:rFonts w:ascii="Times New Roman" w:hAnsi="Times New Roman" w:cs="Times New Roman"/>
          <w:sz w:val="24"/>
          <w:szCs w:val="24"/>
          <w:lang w:val="en-US"/>
        </w:rPr>
        <w:t>process,</w:t>
      </w:r>
      <w:r w:rsidR="00C5094D">
        <w:rPr>
          <w:rFonts w:ascii="Times New Roman" w:hAnsi="Times New Roman" w:cs="Times New Roman"/>
          <w:sz w:val="24"/>
          <w:szCs w:val="24"/>
          <w:lang w:val="en-US"/>
        </w:rPr>
        <w:t xml:space="preserve"> which is especially</w:t>
      </w:r>
      <w:r w:rsidR="007F1DCE">
        <w:rPr>
          <w:rFonts w:ascii="Times New Roman" w:hAnsi="Times New Roman" w:cs="Times New Roman"/>
          <w:sz w:val="24"/>
          <w:szCs w:val="24"/>
          <w:lang w:val="en-US"/>
        </w:rPr>
        <w:t xml:space="preserve"> important for complex operations</w:t>
      </w:r>
      <w:r w:rsidR="00C5094D">
        <w:rPr>
          <w:rFonts w:ascii="Times New Roman" w:hAnsi="Times New Roman" w:cs="Times New Roman"/>
          <w:sz w:val="24"/>
          <w:szCs w:val="24"/>
          <w:lang w:val="en-US"/>
        </w:rPr>
        <w:t xml:space="preserve"> in heavy industries, by implementing c</w:t>
      </w:r>
      <w:r w:rsidR="00F93529">
        <w:rPr>
          <w:rFonts w:ascii="Times New Roman" w:hAnsi="Times New Roman" w:cs="Times New Roman"/>
          <w:sz w:val="24"/>
          <w:szCs w:val="24"/>
          <w:lang w:val="en-US"/>
        </w:rPr>
        <w:t>ondition-based maintenance</w:t>
      </w:r>
      <w:r w:rsidR="00C5094D">
        <w:rPr>
          <w:rFonts w:ascii="Times New Roman" w:hAnsi="Times New Roman" w:cs="Times New Roman"/>
          <w:sz w:val="24"/>
          <w:szCs w:val="24"/>
          <w:lang w:val="en-US"/>
        </w:rPr>
        <w:t xml:space="preserve"> (CBM). CBM depends</w:t>
      </w:r>
      <w:r w:rsidR="00F93529">
        <w:rPr>
          <w:rFonts w:ascii="Times New Roman" w:hAnsi="Times New Roman" w:cs="Times New Roman"/>
          <w:sz w:val="24"/>
          <w:szCs w:val="24"/>
          <w:lang w:val="en-US"/>
        </w:rPr>
        <w:t xml:space="preserve"> on the analysis of the state of assets</w:t>
      </w:r>
      <w:r w:rsidR="00C5094D">
        <w:rPr>
          <w:rFonts w:ascii="Times New Roman" w:hAnsi="Times New Roman" w:cs="Times New Roman"/>
          <w:sz w:val="24"/>
          <w:szCs w:val="24"/>
          <w:lang w:val="en-US"/>
        </w:rPr>
        <w:t xml:space="preserve">, which can be done with the use of </w:t>
      </w:r>
      <w:proofErr w:type="spellStart"/>
      <w:r w:rsidR="00C5094D">
        <w:rPr>
          <w:rFonts w:ascii="Times New Roman" w:hAnsi="Times New Roman" w:cs="Times New Roman"/>
          <w:sz w:val="24"/>
          <w:szCs w:val="24"/>
          <w:lang w:val="en-US"/>
        </w:rPr>
        <w:t>IoT</w:t>
      </w:r>
      <w:proofErr w:type="spellEnd"/>
      <w:r w:rsidR="00C5094D">
        <w:rPr>
          <w:rFonts w:ascii="Times New Roman" w:hAnsi="Times New Roman" w:cs="Times New Roman"/>
          <w:sz w:val="24"/>
          <w:szCs w:val="24"/>
          <w:lang w:val="en-US"/>
        </w:rPr>
        <w:t xml:space="preserve"> devices, and it allows to reduce costs from inspection and repairs by conducting systemic monitoring of assets of their parts. This </w:t>
      </w:r>
      <w:r w:rsidR="005739B5">
        <w:rPr>
          <w:rFonts w:ascii="Times New Roman" w:hAnsi="Times New Roman" w:cs="Times New Roman"/>
          <w:sz w:val="24"/>
          <w:szCs w:val="24"/>
          <w:lang w:val="en-US"/>
        </w:rPr>
        <w:t xml:space="preserve">application shows the example of the cost reduction type of </w:t>
      </w:r>
      <w:r w:rsidR="002611A0">
        <w:rPr>
          <w:rFonts w:ascii="Times New Roman" w:hAnsi="Times New Roman" w:cs="Times New Roman"/>
          <w:sz w:val="24"/>
          <w:szCs w:val="24"/>
          <w:lang w:val="en-US"/>
        </w:rPr>
        <w:t xml:space="preserve">the </w:t>
      </w:r>
      <w:r w:rsidR="005739B5">
        <w:rPr>
          <w:rFonts w:ascii="Times New Roman" w:hAnsi="Times New Roman" w:cs="Times New Roman"/>
          <w:sz w:val="24"/>
          <w:szCs w:val="24"/>
          <w:lang w:val="en-US"/>
        </w:rPr>
        <w:t>val</w:t>
      </w:r>
      <w:r w:rsidR="002611A0">
        <w:rPr>
          <w:rFonts w:ascii="Times New Roman" w:hAnsi="Times New Roman" w:cs="Times New Roman"/>
          <w:sz w:val="24"/>
          <w:szCs w:val="24"/>
          <w:lang w:val="en-US"/>
        </w:rPr>
        <w:t>u</w:t>
      </w:r>
      <w:r w:rsidR="005739B5">
        <w:rPr>
          <w:rFonts w:ascii="Times New Roman" w:hAnsi="Times New Roman" w:cs="Times New Roman"/>
          <w:sz w:val="24"/>
          <w:szCs w:val="24"/>
          <w:lang w:val="en-US"/>
        </w:rPr>
        <w:t>e proposition building block.</w:t>
      </w:r>
    </w:p>
    <w:p w:rsidR="00F93529" w:rsidRDefault="00F934FC"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Additional revenues from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utilization can be made with the analysis of</w:t>
      </w:r>
      <w:r w:rsidR="00F93529">
        <w:rPr>
          <w:rFonts w:ascii="Times New Roman" w:hAnsi="Times New Roman" w:cs="Times New Roman"/>
          <w:sz w:val="24"/>
          <w:szCs w:val="24"/>
          <w:lang w:val="en-US"/>
        </w:rPr>
        <w:t xml:space="preserve"> collect</w:t>
      </w:r>
      <w:r w:rsidR="002611A0">
        <w:rPr>
          <w:rFonts w:ascii="Times New Roman" w:hAnsi="Times New Roman" w:cs="Times New Roman"/>
          <w:sz w:val="24"/>
          <w:szCs w:val="24"/>
          <w:lang w:val="en-US"/>
        </w:rPr>
        <w:t>ed</w:t>
      </w:r>
      <w:r>
        <w:rPr>
          <w:rFonts w:ascii="Times New Roman" w:hAnsi="Times New Roman" w:cs="Times New Roman"/>
          <w:sz w:val="24"/>
          <w:szCs w:val="24"/>
          <w:lang w:val="en-US"/>
        </w:rPr>
        <w:t xml:space="preserve"> by smart objects</w:t>
      </w:r>
      <w:r w:rsidR="00F93529">
        <w:rPr>
          <w:rFonts w:ascii="Times New Roman" w:hAnsi="Times New Roman" w:cs="Times New Roman"/>
          <w:sz w:val="24"/>
          <w:szCs w:val="24"/>
          <w:lang w:val="en-US"/>
        </w:rPr>
        <w:t xml:space="preserve"> </w:t>
      </w:r>
      <w:r w:rsidR="002611A0">
        <w:rPr>
          <w:rFonts w:ascii="Times New Roman" w:hAnsi="Times New Roman" w:cs="Times New Roman"/>
          <w:sz w:val="24"/>
          <w:szCs w:val="24"/>
          <w:lang w:val="en-US"/>
        </w:rPr>
        <w:t xml:space="preserve">data. </w:t>
      </w:r>
      <w:proofErr w:type="spellStart"/>
      <w:r w:rsidR="002611A0">
        <w:rPr>
          <w:rFonts w:ascii="Times New Roman" w:hAnsi="Times New Roman" w:cs="Times New Roman"/>
          <w:sz w:val="24"/>
          <w:szCs w:val="24"/>
          <w:lang w:val="en-US"/>
        </w:rPr>
        <w:t>IoT</w:t>
      </w:r>
      <w:proofErr w:type="spellEnd"/>
      <w:r w:rsidR="002611A0">
        <w:rPr>
          <w:rFonts w:ascii="Times New Roman" w:hAnsi="Times New Roman" w:cs="Times New Roman"/>
          <w:sz w:val="24"/>
          <w:szCs w:val="24"/>
          <w:lang w:val="en-US"/>
        </w:rPr>
        <w:t xml:space="preserve"> </w:t>
      </w:r>
      <w:proofErr w:type="spellStart"/>
      <w:r w:rsidR="002611A0">
        <w:rPr>
          <w:rFonts w:ascii="Times New Roman" w:hAnsi="Times New Roman" w:cs="Times New Roman"/>
          <w:sz w:val="24"/>
          <w:szCs w:val="24"/>
          <w:lang w:val="en-US"/>
        </w:rPr>
        <w:t>solitions</w:t>
      </w:r>
      <w:proofErr w:type="spellEnd"/>
      <w:r w:rsidR="002611A0">
        <w:rPr>
          <w:rFonts w:ascii="Times New Roman" w:hAnsi="Times New Roman" w:cs="Times New Roman"/>
          <w:sz w:val="24"/>
          <w:szCs w:val="24"/>
          <w:lang w:val="en-US"/>
        </w:rPr>
        <w:t xml:space="preserve"> can transmit the information to cloud, where it will be stored and will become available for further analysis with the use of modern business intelligence tools. </w:t>
      </w:r>
      <w:r w:rsidR="00594E19">
        <w:rPr>
          <w:rFonts w:ascii="Times New Roman" w:hAnsi="Times New Roman" w:cs="Times New Roman"/>
          <w:sz w:val="24"/>
          <w:szCs w:val="24"/>
          <w:lang w:val="en-US"/>
        </w:rPr>
        <w:t xml:space="preserve">The collected data on customer usage of products can be transformed into valuable customer insights and be utilized for new marketing approaches. It will allow to </w:t>
      </w:r>
      <w:r w:rsidR="00F93529">
        <w:rPr>
          <w:rFonts w:ascii="Times New Roman" w:hAnsi="Times New Roman" w:cs="Times New Roman"/>
          <w:sz w:val="24"/>
          <w:szCs w:val="24"/>
          <w:lang w:val="en-US"/>
        </w:rPr>
        <w:t xml:space="preserve">identify customer behavior patterns </w:t>
      </w:r>
      <w:r w:rsidR="00594E19">
        <w:rPr>
          <w:rFonts w:ascii="Times New Roman" w:hAnsi="Times New Roman" w:cs="Times New Roman"/>
          <w:sz w:val="24"/>
          <w:szCs w:val="24"/>
          <w:lang w:val="en-US"/>
        </w:rPr>
        <w:t xml:space="preserve">and create new </w:t>
      </w:r>
      <w:r w:rsidR="00F93529">
        <w:rPr>
          <w:rFonts w:ascii="Times New Roman" w:hAnsi="Times New Roman" w:cs="Times New Roman"/>
          <w:sz w:val="24"/>
          <w:szCs w:val="24"/>
          <w:lang w:val="en-US"/>
        </w:rPr>
        <w:t>val</w:t>
      </w:r>
      <w:r w:rsidR="00594E19">
        <w:rPr>
          <w:rFonts w:ascii="Times New Roman" w:hAnsi="Times New Roman" w:cs="Times New Roman"/>
          <w:sz w:val="24"/>
          <w:szCs w:val="24"/>
          <w:lang w:val="en-US"/>
        </w:rPr>
        <w:t>ue added services. Moreover, the collected data can be used not only for in-house analysis, but it may also be resold to side organizations, generating new revenue streams.</w:t>
      </w:r>
    </w:p>
    <w:p w:rsidR="00F378A0" w:rsidRDefault="00F378A0"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also enables companies to utilize the potential </w:t>
      </w:r>
      <w:r w:rsidR="00DB06ED">
        <w:rPr>
          <w:rFonts w:ascii="Times New Roman" w:hAnsi="Times New Roman" w:cs="Times New Roman"/>
          <w:sz w:val="24"/>
          <w:szCs w:val="24"/>
          <w:lang w:val="en-US"/>
        </w:rPr>
        <w:t>of customer relationship development with the use of</w:t>
      </w:r>
      <w:r>
        <w:rPr>
          <w:rFonts w:ascii="Times New Roman" w:hAnsi="Times New Roman" w:cs="Times New Roman"/>
          <w:sz w:val="24"/>
          <w:szCs w:val="24"/>
          <w:lang w:val="en-US"/>
        </w:rPr>
        <w:t xml:space="preserve"> co-creation </w:t>
      </w:r>
      <w:r w:rsidR="00DB06ED">
        <w:rPr>
          <w:rFonts w:ascii="Times New Roman" w:hAnsi="Times New Roman" w:cs="Times New Roman"/>
          <w:sz w:val="24"/>
          <w:szCs w:val="24"/>
          <w:lang w:val="en-US"/>
        </w:rPr>
        <w:t xml:space="preserve">approach </w:t>
      </w:r>
      <w:r>
        <w:rPr>
          <w:rFonts w:ascii="Times New Roman" w:hAnsi="Times New Roman" w:cs="Times New Roman"/>
          <w:sz w:val="24"/>
          <w:szCs w:val="24"/>
          <w:lang w:val="en-US"/>
        </w:rPr>
        <w:t xml:space="preserve">either during the development or at the exploitation stage of a technology. </w:t>
      </w:r>
      <w:r w:rsidR="00DB06ED">
        <w:rPr>
          <w:rFonts w:ascii="Times New Roman" w:hAnsi="Times New Roman" w:cs="Times New Roman"/>
          <w:sz w:val="24"/>
          <w:szCs w:val="24"/>
          <w:lang w:val="en-US"/>
        </w:rPr>
        <w:t>Another important aspect that could be leveraged within business models is the possibility of appearance of</w:t>
      </w:r>
      <w:r w:rsidR="006A0D59">
        <w:rPr>
          <w:rFonts w:ascii="Times New Roman" w:hAnsi="Times New Roman" w:cs="Times New Roman"/>
          <w:sz w:val="24"/>
          <w:szCs w:val="24"/>
          <w:lang w:val="en-US"/>
        </w:rPr>
        <w:t xml:space="preserve"> user communities</w:t>
      </w:r>
      <w:r w:rsidR="00DB06ED">
        <w:rPr>
          <w:rFonts w:ascii="Times New Roman" w:hAnsi="Times New Roman" w:cs="Times New Roman"/>
          <w:sz w:val="24"/>
          <w:szCs w:val="24"/>
          <w:lang w:val="en-US"/>
        </w:rPr>
        <w:t xml:space="preserve">. However, the customer data from </w:t>
      </w:r>
      <w:proofErr w:type="spellStart"/>
      <w:r w:rsidR="00DB06ED">
        <w:rPr>
          <w:rFonts w:ascii="Times New Roman" w:hAnsi="Times New Roman" w:cs="Times New Roman"/>
          <w:sz w:val="24"/>
          <w:szCs w:val="24"/>
          <w:lang w:val="en-US"/>
        </w:rPr>
        <w:t>IoT</w:t>
      </w:r>
      <w:proofErr w:type="spellEnd"/>
      <w:r w:rsidR="00DB06ED">
        <w:rPr>
          <w:rFonts w:ascii="Times New Roman" w:hAnsi="Times New Roman" w:cs="Times New Roman"/>
          <w:sz w:val="24"/>
          <w:szCs w:val="24"/>
          <w:lang w:val="en-US"/>
        </w:rPr>
        <w:t xml:space="preserve"> devices c</w:t>
      </w:r>
      <w:r w:rsidR="006A0D59">
        <w:rPr>
          <w:rFonts w:ascii="Times New Roman" w:hAnsi="Times New Roman" w:cs="Times New Roman"/>
          <w:sz w:val="24"/>
          <w:szCs w:val="24"/>
          <w:lang w:val="en-US"/>
        </w:rPr>
        <w:t xml:space="preserve">an be also successfully used </w:t>
      </w:r>
      <w:r w:rsidR="00DB06ED">
        <w:rPr>
          <w:rFonts w:ascii="Times New Roman" w:hAnsi="Times New Roman" w:cs="Times New Roman"/>
          <w:sz w:val="24"/>
          <w:szCs w:val="24"/>
          <w:lang w:val="en-US"/>
        </w:rPr>
        <w:t xml:space="preserve">to provide personalized service </w:t>
      </w:r>
      <w:r w:rsidR="006A0D59">
        <w:rPr>
          <w:rFonts w:ascii="Times New Roman" w:hAnsi="Times New Roman" w:cs="Times New Roman"/>
          <w:sz w:val="24"/>
          <w:szCs w:val="24"/>
          <w:lang w:val="en-US"/>
        </w:rPr>
        <w:t xml:space="preserve">to the technology users </w:t>
      </w:r>
      <w:r w:rsidR="00DB06ED">
        <w:rPr>
          <w:rFonts w:ascii="Times New Roman" w:hAnsi="Times New Roman" w:cs="Times New Roman"/>
          <w:sz w:val="24"/>
          <w:szCs w:val="24"/>
          <w:lang w:val="en-US"/>
        </w:rPr>
        <w:t xml:space="preserve">and strengthen </w:t>
      </w:r>
      <w:r w:rsidR="00F8378B">
        <w:rPr>
          <w:rFonts w:ascii="Times New Roman" w:hAnsi="Times New Roman" w:cs="Times New Roman"/>
          <w:sz w:val="24"/>
          <w:szCs w:val="24"/>
          <w:lang w:val="en-US"/>
        </w:rPr>
        <w:t>a company’s relationship</w:t>
      </w:r>
      <w:r w:rsidR="00DB06ED">
        <w:rPr>
          <w:rFonts w:ascii="Times New Roman" w:hAnsi="Times New Roman" w:cs="Times New Roman"/>
          <w:sz w:val="24"/>
          <w:szCs w:val="24"/>
          <w:lang w:val="en-US"/>
        </w:rPr>
        <w:t xml:space="preserve"> with customers</w:t>
      </w:r>
      <w:r w:rsidR="00495471">
        <w:rPr>
          <w:rFonts w:ascii="Times New Roman" w:hAnsi="Times New Roman" w:cs="Times New Roman"/>
          <w:sz w:val="24"/>
          <w:szCs w:val="24"/>
          <w:lang w:val="en-US"/>
        </w:rPr>
        <w:t xml:space="preserve"> (</w:t>
      </w:r>
      <w:proofErr w:type="spellStart"/>
      <w:r w:rsidR="00495471" w:rsidRPr="000E1D6C">
        <w:rPr>
          <w:rFonts w:ascii="Times New Roman" w:hAnsi="Times New Roman" w:cs="Times New Roman"/>
          <w:sz w:val="24"/>
          <w:szCs w:val="24"/>
          <w:lang w:val="en-US"/>
        </w:rPr>
        <w:t>Dijkman</w:t>
      </w:r>
      <w:proofErr w:type="spellEnd"/>
      <w:r w:rsidR="00495471" w:rsidRPr="000E1D6C">
        <w:rPr>
          <w:rFonts w:ascii="Times New Roman" w:hAnsi="Times New Roman" w:cs="Times New Roman"/>
          <w:sz w:val="24"/>
          <w:szCs w:val="24"/>
          <w:lang w:val="en-US"/>
        </w:rPr>
        <w:t xml:space="preserve"> et al.</w:t>
      </w:r>
      <w:r w:rsidR="00495471">
        <w:rPr>
          <w:rFonts w:ascii="Times New Roman" w:hAnsi="Times New Roman" w:cs="Times New Roman"/>
          <w:sz w:val="24"/>
          <w:szCs w:val="24"/>
          <w:lang w:val="en-US"/>
        </w:rPr>
        <w:t>, 2015)</w:t>
      </w:r>
      <w:r w:rsidR="00DB06ED">
        <w:rPr>
          <w:rFonts w:ascii="Times New Roman" w:hAnsi="Times New Roman" w:cs="Times New Roman"/>
          <w:sz w:val="24"/>
          <w:szCs w:val="24"/>
          <w:lang w:val="en-US"/>
        </w:rPr>
        <w:t>.</w:t>
      </w:r>
    </w:p>
    <w:p w:rsidR="000C4D3E" w:rsidRDefault="006A0D59"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Key partners is an</w:t>
      </w:r>
      <w:r w:rsidR="00594E19">
        <w:rPr>
          <w:rFonts w:ascii="Times New Roman" w:hAnsi="Times New Roman" w:cs="Times New Roman"/>
          <w:sz w:val="24"/>
          <w:szCs w:val="24"/>
          <w:lang w:val="en-US"/>
        </w:rPr>
        <w:t>other</w:t>
      </w:r>
      <w:r>
        <w:rPr>
          <w:rFonts w:ascii="Times New Roman" w:hAnsi="Times New Roman" w:cs="Times New Roman"/>
          <w:sz w:val="24"/>
          <w:szCs w:val="24"/>
          <w:lang w:val="en-US"/>
        </w:rPr>
        <w:t xml:space="preserve"> important block in business models for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applications. Its significance comes from the observation that the companies often do not have capabilities to develop </w:t>
      </w:r>
      <w:r w:rsidR="00CF6588">
        <w:rPr>
          <w:rFonts w:ascii="Times New Roman" w:hAnsi="Times New Roman" w:cs="Times New Roman"/>
          <w:sz w:val="24"/>
          <w:szCs w:val="24"/>
          <w:lang w:val="en-US"/>
        </w:rPr>
        <w:t>a</w:t>
      </w:r>
      <w:r>
        <w:rPr>
          <w:rFonts w:ascii="Times New Roman" w:hAnsi="Times New Roman" w:cs="Times New Roman"/>
          <w:sz w:val="24"/>
          <w:szCs w:val="24"/>
          <w:lang w:val="en-US"/>
        </w:rPr>
        <w:t xml:space="preserve"> </w:t>
      </w:r>
      <w:r w:rsidR="00CF6588">
        <w:rPr>
          <w:rFonts w:ascii="Times New Roman" w:hAnsi="Times New Roman" w:cs="Times New Roman"/>
          <w:sz w:val="24"/>
          <w:szCs w:val="24"/>
          <w:lang w:val="en-US"/>
        </w:rPr>
        <w:t>complete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ecosystem themselves. In order to launch a new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product they</w:t>
      </w:r>
      <w:r w:rsidR="00A034C4">
        <w:rPr>
          <w:rFonts w:ascii="Times New Roman" w:hAnsi="Times New Roman" w:cs="Times New Roman"/>
          <w:sz w:val="24"/>
          <w:szCs w:val="24"/>
          <w:lang w:val="en-US"/>
        </w:rPr>
        <w:t xml:space="preserve"> may outsource software and hardware development or infrastructure operations to their partners. This approach allow the companies to focus on the areas where they excel instead of making an effort to </w:t>
      </w:r>
      <w:r w:rsidR="00CF6588">
        <w:rPr>
          <w:rFonts w:ascii="Times New Roman" w:hAnsi="Times New Roman" w:cs="Times New Roman"/>
          <w:sz w:val="24"/>
          <w:szCs w:val="24"/>
          <w:lang w:val="en-US"/>
        </w:rPr>
        <w:t>develop capabilities in technical issues</w:t>
      </w:r>
      <w:r w:rsidR="00A034C4">
        <w:rPr>
          <w:rFonts w:ascii="Times New Roman" w:hAnsi="Times New Roman" w:cs="Times New Roman"/>
          <w:sz w:val="24"/>
          <w:szCs w:val="24"/>
          <w:lang w:val="en-US"/>
        </w:rPr>
        <w:t xml:space="preserve"> of </w:t>
      </w:r>
      <w:r w:rsidR="00CF6588">
        <w:rPr>
          <w:rFonts w:ascii="Times New Roman" w:hAnsi="Times New Roman" w:cs="Times New Roman"/>
          <w:sz w:val="24"/>
          <w:szCs w:val="24"/>
          <w:lang w:val="en-US"/>
        </w:rPr>
        <w:t xml:space="preserve">the </w:t>
      </w:r>
      <w:proofErr w:type="spellStart"/>
      <w:r w:rsidR="00A034C4">
        <w:rPr>
          <w:rFonts w:ascii="Times New Roman" w:hAnsi="Times New Roman" w:cs="Times New Roman"/>
          <w:sz w:val="24"/>
          <w:szCs w:val="24"/>
          <w:lang w:val="en-US"/>
        </w:rPr>
        <w:t>IoT</w:t>
      </w:r>
      <w:proofErr w:type="spellEnd"/>
      <w:r w:rsidR="00A034C4">
        <w:rPr>
          <w:rFonts w:ascii="Times New Roman" w:hAnsi="Times New Roman" w:cs="Times New Roman"/>
          <w:sz w:val="24"/>
          <w:szCs w:val="24"/>
          <w:lang w:val="en-US"/>
        </w:rPr>
        <w:t>.</w:t>
      </w:r>
      <w:r w:rsidR="00CF6588">
        <w:rPr>
          <w:rFonts w:ascii="Times New Roman" w:hAnsi="Times New Roman" w:cs="Times New Roman"/>
          <w:sz w:val="24"/>
          <w:szCs w:val="24"/>
          <w:lang w:val="en-US"/>
        </w:rPr>
        <w:t xml:space="preserve"> </w:t>
      </w:r>
      <w:r w:rsidR="00A034C4">
        <w:rPr>
          <w:rFonts w:ascii="Times New Roman" w:hAnsi="Times New Roman" w:cs="Times New Roman"/>
          <w:sz w:val="24"/>
          <w:szCs w:val="24"/>
          <w:lang w:val="en-US"/>
        </w:rPr>
        <w:t xml:space="preserve">The outsourcing of some of the activities and operations to side organizations also </w:t>
      </w:r>
      <w:r w:rsidR="00CF6588">
        <w:rPr>
          <w:rFonts w:ascii="Times New Roman" w:hAnsi="Times New Roman" w:cs="Times New Roman"/>
          <w:sz w:val="24"/>
          <w:szCs w:val="24"/>
          <w:lang w:val="en-US"/>
        </w:rPr>
        <w:t>may bring</w:t>
      </w:r>
      <w:r w:rsidR="00A034C4">
        <w:rPr>
          <w:rFonts w:ascii="Times New Roman" w:hAnsi="Times New Roman" w:cs="Times New Roman"/>
          <w:sz w:val="24"/>
          <w:szCs w:val="24"/>
          <w:lang w:val="en-US"/>
        </w:rPr>
        <w:t xml:space="preserve"> significant cost reduction. However, the partn</w:t>
      </w:r>
      <w:r w:rsidR="00CF6588">
        <w:rPr>
          <w:rFonts w:ascii="Times New Roman" w:hAnsi="Times New Roman" w:cs="Times New Roman"/>
          <w:sz w:val="24"/>
          <w:szCs w:val="24"/>
          <w:lang w:val="en-US"/>
        </w:rPr>
        <w:t xml:space="preserve">erships for the </w:t>
      </w:r>
      <w:proofErr w:type="spellStart"/>
      <w:r w:rsidR="00CF6588">
        <w:rPr>
          <w:rFonts w:ascii="Times New Roman" w:hAnsi="Times New Roman" w:cs="Times New Roman"/>
          <w:sz w:val="24"/>
          <w:szCs w:val="24"/>
          <w:lang w:val="en-US"/>
        </w:rPr>
        <w:t>IoT</w:t>
      </w:r>
      <w:proofErr w:type="spellEnd"/>
      <w:r w:rsidR="00CF6588">
        <w:rPr>
          <w:rFonts w:ascii="Times New Roman" w:hAnsi="Times New Roman" w:cs="Times New Roman"/>
          <w:sz w:val="24"/>
          <w:szCs w:val="24"/>
          <w:lang w:val="en-US"/>
        </w:rPr>
        <w:t xml:space="preserve"> ecosystem creation are characterized to be significantly more complex than the ones for the development of regular products. Therefore, it becomes important to develop close relationships with outsourcing companies in order to jointly optimize business processes, lower the potential risks and eliminate any unnecessary costs.</w:t>
      </w:r>
    </w:p>
    <w:p w:rsidR="0031579F" w:rsidRDefault="00075650"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Case studies conducted by </w:t>
      </w:r>
      <w:proofErr w:type="spellStart"/>
      <w:r>
        <w:rPr>
          <w:rFonts w:ascii="Times New Roman" w:hAnsi="Times New Roman" w:cs="Times New Roman"/>
          <w:sz w:val="24"/>
          <w:szCs w:val="24"/>
          <w:lang w:val="en-US"/>
        </w:rPr>
        <w:t>Rymaszewska</w:t>
      </w:r>
      <w:proofErr w:type="spellEnd"/>
      <w:r>
        <w:rPr>
          <w:rFonts w:ascii="Times New Roman" w:hAnsi="Times New Roman" w:cs="Times New Roman"/>
          <w:sz w:val="24"/>
          <w:szCs w:val="24"/>
          <w:lang w:val="en-US"/>
        </w:rPr>
        <w:t xml:space="preserve"> et al.</w:t>
      </w:r>
      <w:r w:rsidR="00347DC3">
        <w:rPr>
          <w:rFonts w:ascii="Times New Roman" w:hAnsi="Times New Roman" w:cs="Times New Roman"/>
          <w:sz w:val="24"/>
          <w:szCs w:val="24"/>
          <w:lang w:val="en-US"/>
        </w:rPr>
        <w:t xml:space="preserve"> (2017)</w:t>
      </w:r>
      <w:r>
        <w:rPr>
          <w:rFonts w:ascii="Times New Roman" w:hAnsi="Times New Roman" w:cs="Times New Roman"/>
          <w:sz w:val="24"/>
          <w:szCs w:val="24"/>
          <w:lang w:val="en-US"/>
        </w:rPr>
        <w:t xml:space="preserve"> reveal that </w:t>
      </w:r>
      <w:proofErr w:type="spellStart"/>
      <w:r>
        <w:rPr>
          <w:rFonts w:ascii="Times New Roman" w:hAnsi="Times New Roman" w:cs="Times New Roman"/>
          <w:sz w:val="24"/>
          <w:szCs w:val="24"/>
          <w:lang w:val="en-US"/>
        </w:rPr>
        <w:t>s</w:t>
      </w:r>
      <w:r w:rsidR="00F93529">
        <w:rPr>
          <w:rFonts w:ascii="Times New Roman" w:hAnsi="Times New Roman" w:cs="Times New Roman"/>
          <w:sz w:val="24"/>
          <w:szCs w:val="24"/>
          <w:lang w:val="en-US"/>
        </w:rPr>
        <w:t>ervitization</w:t>
      </w:r>
      <w:proofErr w:type="spellEnd"/>
      <w:r w:rsidR="00F93529">
        <w:rPr>
          <w:rFonts w:ascii="Times New Roman" w:hAnsi="Times New Roman" w:cs="Times New Roman"/>
          <w:sz w:val="24"/>
          <w:szCs w:val="24"/>
          <w:lang w:val="en-US"/>
        </w:rPr>
        <w:t xml:space="preserve"> strategy</w:t>
      </w:r>
      <w:r>
        <w:rPr>
          <w:rFonts w:ascii="Times New Roman" w:hAnsi="Times New Roman" w:cs="Times New Roman"/>
          <w:sz w:val="24"/>
          <w:szCs w:val="24"/>
          <w:lang w:val="en-US"/>
        </w:rPr>
        <w:t xml:space="preserve"> allows </w:t>
      </w:r>
      <w:r w:rsidR="007E292F">
        <w:rPr>
          <w:rFonts w:ascii="Times New Roman" w:hAnsi="Times New Roman" w:cs="Times New Roman"/>
          <w:sz w:val="24"/>
          <w:szCs w:val="24"/>
          <w:lang w:val="en-US"/>
        </w:rPr>
        <w:t>businesses based 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w:t>
      </w:r>
      <w:r w:rsidR="007E292F">
        <w:rPr>
          <w:rFonts w:ascii="Times New Roman" w:hAnsi="Times New Roman" w:cs="Times New Roman"/>
          <w:sz w:val="24"/>
          <w:szCs w:val="24"/>
          <w:lang w:val="en-US"/>
        </w:rPr>
        <w:t xml:space="preserve">technology </w:t>
      </w:r>
      <w:r>
        <w:rPr>
          <w:rFonts w:ascii="Times New Roman" w:hAnsi="Times New Roman" w:cs="Times New Roman"/>
          <w:sz w:val="24"/>
          <w:szCs w:val="24"/>
          <w:lang w:val="en-US"/>
        </w:rPr>
        <w:t>to better use the</w:t>
      </w:r>
      <w:r w:rsidR="007E292F">
        <w:rPr>
          <w:rFonts w:ascii="Times New Roman" w:hAnsi="Times New Roman" w:cs="Times New Roman"/>
          <w:sz w:val="24"/>
          <w:szCs w:val="24"/>
          <w:lang w:val="en-US"/>
        </w:rPr>
        <w:t xml:space="preserve"> its potential</w:t>
      </w:r>
      <w:r>
        <w:rPr>
          <w:rFonts w:ascii="Times New Roman" w:hAnsi="Times New Roman" w:cs="Times New Roman"/>
          <w:sz w:val="24"/>
          <w:szCs w:val="24"/>
          <w:lang w:val="en-US"/>
        </w:rPr>
        <w:t xml:space="preserve">. </w:t>
      </w:r>
      <w:r w:rsidR="007E292F">
        <w:rPr>
          <w:rFonts w:ascii="Times New Roman" w:hAnsi="Times New Roman" w:cs="Times New Roman"/>
          <w:sz w:val="24"/>
          <w:szCs w:val="24"/>
          <w:lang w:val="en-US"/>
        </w:rPr>
        <w:t>Such c</w:t>
      </w:r>
      <w:r>
        <w:rPr>
          <w:rFonts w:ascii="Times New Roman" w:hAnsi="Times New Roman" w:cs="Times New Roman"/>
          <w:sz w:val="24"/>
          <w:szCs w:val="24"/>
          <w:lang w:val="en-US"/>
        </w:rPr>
        <w:t xml:space="preserve">ompanies may capture more value from providing complex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solutions for customers rather than just after sales services</w:t>
      </w:r>
      <w:r w:rsidR="007E292F">
        <w:rPr>
          <w:rFonts w:ascii="Times New Roman" w:hAnsi="Times New Roman" w:cs="Times New Roman"/>
          <w:sz w:val="24"/>
          <w:szCs w:val="24"/>
          <w:lang w:val="en-US"/>
        </w:rPr>
        <w:t>. They</w:t>
      </w:r>
      <w:r>
        <w:rPr>
          <w:rFonts w:ascii="Times New Roman" w:hAnsi="Times New Roman" w:cs="Times New Roman"/>
          <w:sz w:val="24"/>
          <w:szCs w:val="24"/>
          <w:lang w:val="en-US"/>
        </w:rPr>
        <w:t xml:space="preserve"> may </w:t>
      </w:r>
      <w:r w:rsidR="007E292F">
        <w:rPr>
          <w:rFonts w:ascii="Times New Roman" w:hAnsi="Times New Roman" w:cs="Times New Roman"/>
          <w:sz w:val="24"/>
          <w:szCs w:val="24"/>
          <w:lang w:val="en-US"/>
        </w:rPr>
        <w:t>utilize</w:t>
      </w:r>
      <w:r>
        <w:rPr>
          <w:rFonts w:ascii="Times New Roman" w:hAnsi="Times New Roman" w:cs="Times New Roman"/>
          <w:sz w:val="24"/>
          <w:szCs w:val="24"/>
          <w:lang w:val="en-US"/>
        </w:rPr>
        <w:t xml:space="preserve"> the gathered data</w:t>
      </w:r>
      <w:r w:rsidR="007E292F">
        <w:rPr>
          <w:rFonts w:ascii="Times New Roman" w:hAnsi="Times New Roman" w:cs="Times New Roman"/>
          <w:sz w:val="24"/>
          <w:szCs w:val="24"/>
          <w:lang w:val="en-US"/>
        </w:rPr>
        <w:t xml:space="preserve"> to study the use of a product in order to modify </w:t>
      </w:r>
      <w:r w:rsidR="007E292F">
        <w:rPr>
          <w:rFonts w:ascii="Times New Roman" w:hAnsi="Times New Roman" w:cs="Times New Roman"/>
          <w:sz w:val="24"/>
          <w:szCs w:val="24"/>
          <w:lang w:val="en-US"/>
        </w:rPr>
        <w:lastRenderedPageBreak/>
        <w:t xml:space="preserve">services related to products and better fulfill the needs of end users. This will result in the </w:t>
      </w:r>
      <w:r>
        <w:rPr>
          <w:rFonts w:ascii="Times New Roman" w:hAnsi="Times New Roman" w:cs="Times New Roman"/>
          <w:sz w:val="24"/>
          <w:szCs w:val="24"/>
          <w:lang w:val="en-US"/>
        </w:rPr>
        <w:t xml:space="preserve">development </w:t>
      </w:r>
      <w:r w:rsidR="007E292F">
        <w:rPr>
          <w:rFonts w:ascii="Times New Roman" w:hAnsi="Times New Roman" w:cs="Times New Roman"/>
          <w:sz w:val="24"/>
          <w:szCs w:val="24"/>
          <w:lang w:val="en-US"/>
        </w:rPr>
        <w:t>of close customer relationships and</w:t>
      </w:r>
      <w:r>
        <w:rPr>
          <w:rFonts w:ascii="Times New Roman" w:hAnsi="Times New Roman" w:cs="Times New Roman"/>
          <w:sz w:val="24"/>
          <w:szCs w:val="24"/>
          <w:lang w:val="en-US"/>
        </w:rPr>
        <w:t xml:space="preserve"> provide the opportunity to </w:t>
      </w:r>
      <w:r w:rsidR="00A208FA">
        <w:rPr>
          <w:rFonts w:ascii="Times New Roman" w:hAnsi="Times New Roman" w:cs="Times New Roman"/>
          <w:sz w:val="24"/>
          <w:szCs w:val="24"/>
          <w:lang w:val="en-US"/>
        </w:rPr>
        <w:t>influence customers</w:t>
      </w:r>
      <w:r w:rsidR="007E292F">
        <w:rPr>
          <w:rFonts w:ascii="Times New Roman" w:hAnsi="Times New Roman" w:cs="Times New Roman"/>
          <w:sz w:val="24"/>
          <w:szCs w:val="24"/>
          <w:lang w:val="en-US"/>
        </w:rPr>
        <w:t>’</w:t>
      </w:r>
      <w:r w:rsidR="00A208FA">
        <w:rPr>
          <w:rFonts w:ascii="Times New Roman" w:hAnsi="Times New Roman" w:cs="Times New Roman"/>
          <w:sz w:val="24"/>
          <w:szCs w:val="24"/>
          <w:lang w:val="en-US"/>
        </w:rPr>
        <w:t xml:space="preserve"> purchasing</w:t>
      </w:r>
      <w:r>
        <w:rPr>
          <w:rFonts w:ascii="Times New Roman" w:hAnsi="Times New Roman" w:cs="Times New Roman"/>
          <w:sz w:val="24"/>
          <w:szCs w:val="24"/>
          <w:lang w:val="en-US"/>
        </w:rPr>
        <w:t xml:space="preserve"> decisions. </w:t>
      </w:r>
      <w:r w:rsidR="007E292F">
        <w:rPr>
          <w:rFonts w:ascii="Times New Roman" w:hAnsi="Times New Roman" w:cs="Times New Roman"/>
          <w:sz w:val="24"/>
          <w:szCs w:val="24"/>
          <w:lang w:val="en-US"/>
        </w:rPr>
        <w:t xml:space="preserve">The </w:t>
      </w:r>
      <w:proofErr w:type="spellStart"/>
      <w:r w:rsidR="007E292F">
        <w:rPr>
          <w:rFonts w:ascii="Times New Roman" w:hAnsi="Times New Roman" w:cs="Times New Roman"/>
          <w:sz w:val="24"/>
          <w:szCs w:val="24"/>
          <w:lang w:val="en-US"/>
        </w:rPr>
        <w:t>servitization</w:t>
      </w:r>
      <w:proofErr w:type="spellEnd"/>
      <w:r w:rsidR="007E292F">
        <w:rPr>
          <w:rFonts w:ascii="Times New Roman" w:hAnsi="Times New Roman" w:cs="Times New Roman"/>
          <w:sz w:val="24"/>
          <w:szCs w:val="24"/>
          <w:lang w:val="en-US"/>
        </w:rPr>
        <w:t xml:space="preserve"> implies that the companies transform their business models towards being more focused on providing the services associated with a product, and this approach may significantly enrich the value chain of companies providing </w:t>
      </w:r>
      <w:proofErr w:type="spellStart"/>
      <w:r w:rsidR="007E292F">
        <w:rPr>
          <w:rFonts w:ascii="Times New Roman" w:hAnsi="Times New Roman" w:cs="Times New Roman"/>
          <w:sz w:val="24"/>
          <w:szCs w:val="24"/>
          <w:lang w:val="en-US"/>
        </w:rPr>
        <w:t>IoT</w:t>
      </w:r>
      <w:proofErr w:type="spellEnd"/>
      <w:r w:rsidR="007E292F">
        <w:rPr>
          <w:rFonts w:ascii="Times New Roman" w:hAnsi="Times New Roman" w:cs="Times New Roman"/>
          <w:sz w:val="24"/>
          <w:szCs w:val="24"/>
          <w:lang w:val="en-US"/>
        </w:rPr>
        <w:t xml:space="preserve"> products.</w:t>
      </w:r>
    </w:p>
    <w:p w:rsidR="003E206D" w:rsidRPr="00060A5B" w:rsidRDefault="003E206D" w:rsidP="00822201">
      <w:pPr>
        <w:pStyle w:val="IntroConclusion"/>
      </w:pPr>
      <w:bookmarkStart w:id="13" w:name="_Toc494658613"/>
      <w:r w:rsidRPr="00060A5B">
        <w:lastRenderedPageBreak/>
        <w:t xml:space="preserve">Chapter 2. The </w:t>
      </w:r>
      <w:r w:rsidR="00F468AE">
        <w:t>Internet of T</w:t>
      </w:r>
      <w:r w:rsidRPr="00060A5B">
        <w:t xml:space="preserve">hings in the Consumer Goods </w:t>
      </w:r>
      <w:r w:rsidR="00F468AE">
        <w:t>I</w:t>
      </w:r>
      <w:r w:rsidRPr="00060A5B">
        <w:t>ndustry</w:t>
      </w:r>
      <w:bookmarkEnd w:id="13"/>
    </w:p>
    <w:p w:rsidR="003E206D" w:rsidRDefault="006F468E" w:rsidP="0081022A">
      <w:pPr>
        <w:pStyle w:val="Subsection"/>
      </w:pPr>
      <w:r>
        <w:t xml:space="preserve"> </w:t>
      </w:r>
      <w:bookmarkStart w:id="14" w:name="_Toc494658614"/>
      <w:r w:rsidR="003E206D">
        <w:t>The overview of the Consumer Goods industry</w:t>
      </w:r>
      <w:bookmarkEnd w:id="14"/>
    </w:p>
    <w:p w:rsidR="003E206D" w:rsidRDefault="003E206D" w:rsidP="0027009D">
      <w:pPr>
        <w:spacing w:after="0" w:line="360" w:lineRule="auto"/>
        <w:ind w:firstLine="360"/>
        <w:jc w:val="both"/>
        <w:rPr>
          <w:rFonts w:ascii="Times New Roman" w:hAnsi="Times New Roman" w:cs="Times New Roman"/>
          <w:sz w:val="24"/>
          <w:szCs w:val="24"/>
          <w:lang w:val="en-US"/>
        </w:rPr>
      </w:pPr>
      <w:r w:rsidRPr="003E206D">
        <w:rPr>
          <w:rFonts w:ascii="Times New Roman" w:hAnsi="Times New Roman" w:cs="Times New Roman"/>
          <w:sz w:val="24"/>
          <w:szCs w:val="24"/>
          <w:lang w:val="en-US"/>
        </w:rPr>
        <w:t>Consumer goods</w:t>
      </w:r>
      <w:r>
        <w:rPr>
          <w:rFonts w:ascii="Times New Roman" w:hAnsi="Times New Roman" w:cs="Times New Roman"/>
          <w:sz w:val="24"/>
          <w:szCs w:val="24"/>
          <w:lang w:val="en-US"/>
        </w:rPr>
        <w:t xml:space="preserve"> are products that are intended to be used by end consumers rather than</w:t>
      </w:r>
      <w:r w:rsidR="009A4629">
        <w:rPr>
          <w:rFonts w:ascii="Times New Roman" w:hAnsi="Times New Roman" w:cs="Times New Roman"/>
          <w:sz w:val="24"/>
          <w:szCs w:val="24"/>
          <w:lang w:val="en-US"/>
        </w:rPr>
        <w:t xml:space="preserve"> as raw </w:t>
      </w:r>
      <w:r>
        <w:rPr>
          <w:rFonts w:ascii="Times New Roman" w:hAnsi="Times New Roman" w:cs="Times New Roman"/>
          <w:sz w:val="24"/>
          <w:szCs w:val="24"/>
          <w:lang w:val="en-US"/>
        </w:rPr>
        <w:t xml:space="preserve">material </w:t>
      </w:r>
      <w:r w:rsidR="00B62E5C">
        <w:rPr>
          <w:rFonts w:ascii="Times New Roman" w:hAnsi="Times New Roman" w:cs="Times New Roman"/>
          <w:sz w:val="24"/>
          <w:szCs w:val="24"/>
          <w:lang w:val="en-US"/>
        </w:rPr>
        <w:t xml:space="preserve">or </w:t>
      </w:r>
      <w:r w:rsidR="00EF1C4E">
        <w:rPr>
          <w:rFonts w:ascii="Times New Roman" w:hAnsi="Times New Roman" w:cs="Times New Roman"/>
          <w:sz w:val="24"/>
          <w:szCs w:val="24"/>
          <w:lang w:val="en-US"/>
        </w:rPr>
        <w:t xml:space="preserve">as a </w:t>
      </w:r>
      <w:r w:rsidR="00B62E5C">
        <w:rPr>
          <w:rFonts w:ascii="Times New Roman" w:hAnsi="Times New Roman" w:cs="Times New Roman"/>
          <w:sz w:val="24"/>
          <w:szCs w:val="24"/>
          <w:lang w:val="en-US"/>
        </w:rPr>
        <w:t xml:space="preserve">production asset </w:t>
      </w:r>
      <w:r>
        <w:rPr>
          <w:rFonts w:ascii="Times New Roman" w:hAnsi="Times New Roman" w:cs="Times New Roman"/>
          <w:sz w:val="24"/>
          <w:szCs w:val="24"/>
          <w:lang w:val="en-US"/>
        </w:rPr>
        <w:t>for manufacturing. These goods can be either durable or nondurable. The first ones are associated with the products characterized by long life span, the examples of such goods are consumer electronics, or automobiles. Nondurable goods are characterized by a</w:t>
      </w:r>
      <w:r w:rsidR="00C70421">
        <w:rPr>
          <w:rFonts w:ascii="Times New Roman" w:hAnsi="Times New Roman" w:cs="Times New Roman"/>
          <w:sz w:val="24"/>
          <w:szCs w:val="24"/>
          <w:lang w:val="en-US"/>
        </w:rPr>
        <w:t xml:space="preserve"> short life span, fast turnover</w:t>
      </w:r>
      <w:r w:rsidR="00B62E5C">
        <w:rPr>
          <w:rFonts w:ascii="Times New Roman" w:hAnsi="Times New Roman" w:cs="Times New Roman"/>
          <w:sz w:val="24"/>
          <w:szCs w:val="24"/>
          <w:lang w:val="en-US"/>
        </w:rPr>
        <w:t>, relatively low cost</w:t>
      </w:r>
      <w:r w:rsidR="00C70421">
        <w:rPr>
          <w:rFonts w:ascii="Times New Roman" w:hAnsi="Times New Roman" w:cs="Times New Roman"/>
          <w:sz w:val="24"/>
          <w:szCs w:val="24"/>
          <w:lang w:val="en-US"/>
        </w:rPr>
        <w:t xml:space="preserve"> and they include everyday products like food and beverages, or household chemicals. This research is focusing on the influence of </w:t>
      </w:r>
      <w:proofErr w:type="spellStart"/>
      <w:r w:rsidR="00C70421">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w:t>
      </w:r>
      <w:r w:rsidR="00C70421">
        <w:rPr>
          <w:rFonts w:ascii="Times New Roman" w:hAnsi="Times New Roman" w:cs="Times New Roman"/>
          <w:sz w:val="24"/>
          <w:szCs w:val="24"/>
          <w:lang w:val="en-US"/>
        </w:rPr>
        <w:t xml:space="preserve">applications for the industry of nondurable goods, which is often called Fast Moving Consumer Goods (FMCG), or Consumer Packaged Goods (CPG) industry. </w:t>
      </w:r>
    </w:p>
    <w:p w:rsidR="00910A4B" w:rsidRDefault="00C70421"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Among the FMCGs there are various types of products and they range from </w:t>
      </w:r>
      <w:r w:rsidR="00B62E5C">
        <w:rPr>
          <w:rFonts w:ascii="Times New Roman" w:hAnsi="Times New Roman" w:cs="Times New Roman"/>
          <w:sz w:val="24"/>
          <w:szCs w:val="24"/>
          <w:lang w:val="en-US"/>
        </w:rPr>
        <w:t>soda drinks to razor blades</w:t>
      </w:r>
      <w:r w:rsidR="00910A4B">
        <w:rPr>
          <w:rFonts w:ascii="Times New Roman" w:hAnsi="Times New Roman" w:cs="Times New Roman"/>
          <w:sz w:val="24"/>
          <w:szCs w:val="24"/>
          <w:lang w:val="en-US"/>
        </w:rPr>
        <w:t>.</w:t>
      </w:r>
      <w:r w:rsidR="00B62E5C">
        <w:rPr>
          <w:rFonts w:ascii="Times New Roman" w:hAnsi="Times New Roman" w:cs="Times New Roman"/>
          <w:sz w:val="24"/>
          <w:szCs w:val="24"/>
          <w:lang w:val="en-US"/>
        </w:rPr>
        <w:t xml:space="preserve"> There is no standard </w:t>
      </w:r>
      <w:r w:rsidR="00EF1C4E">
        <w:rPr>
          <w:rFonts w:ascii="Times New Roman" w:hAnsi="Times New Roman" w:cs="Times New Roman"/>
          <w:sz w:val="24"/>
          <w:szCs w:val="24"/>
          <w:lang w:val="en-US"/>
        </w:rPr>
        <w:t>classification</w:t>
      </w:r>
      <w:r w:rsidR="00B62E5C">
        <w:rPr>
          <w:rFonts w:ascii="Times New Roman" w:hAnsi="Times New Roman" w:cs="Times New Roman"/>
          <w:sz w:val="24"/>
          <w:szCs w:val="24"/>
          <w:lang w:val="en-US"/>
        </w:rPr>
        <w:t xml:space="preserve"> of the whole variety of </w:t>
      </w:r>
      <w:r w:rsidR="00EF1C4E">
        <w:rPr>
          <w:rFonts w:ascii="Times New Roman" w:hAnsi="Times New Roman" w:cs="Times New Roman"/>
          <w:sz w:val="24"/>
          <w:szCs w:val="24"/>
          <w:lang w:val="en-US"/>
        </w:rPr>
        <w:t xml:space="preserve">such products, as FMCG is an umbrella </w:t>
      </w:r>
      <w:r w:rsidR="00910A4B">
        <w:rPr>
          <w:rFonts w:ascii="Times New Roman" w:hAnsi="Times New Roman" w:cs="Times New Roman"/>
          <w:sz w:val="24"/>
          <w:szCs w:val="24"/>
          <w:lang w:val="en-US"/>
        </w:rPr>
        <w:t xml:space="preserve">term that includes goods with similar characteristics. </w:t>
      </w:r>
      <w:r w:rsidR="00D94FFF">
        <w:rPr>
          <w:rFonts w:ascii="Times New Roman" w:hAnsi="Times New Roman" w:cs="Times New Roman"/>
          <w:sz w:val="24"/>
          <w:szCs w:val="24"/>
          <w:lang w:val="en-US"/>
        </w:rPr>
        <w:t xml:space="preserve">Sometimes clothes are also considered FMCGs; however, the analysis of product portfolios of </w:t>
      </w:r>
      <w:r w:rsidR="00216F7B">
        <w:rPr>
          <w:rFonts w:ascii="Times New Roman" w:hAnsi="Times New Roman" w:cs="Times New Roman"/>
          <w:sz w:val="24"/>
          <w:szCs w:val="24"/>
          <w:lang w:val="en-US"/>
        </w:rPr>
        <w:t xml:space="preserve">the </w:t>
      </w:r>
      <w:r w:rsidR="00D94FFF">
        <w:rPr>
          <w:rFonts w:ascii="Times New Roman" w:hAnsi="Times New Roman" w:cs="Times New Roman"/>
          <w:sz w:val="24"/>
          <w:szCs w:val="24"/>
          <w:lang w:val="en-US"/>
        </w:rPr>
        <w:t>largest companies in FMCG industry</w:t>
      </w:r>
      <w:r w:rsidR="00216F7B">
        <w:rPr>
          <w:rFonts w:ascii="Times New Roman" w:hAnsi="Times New Roman" w:cs="Times New Roman"/>
          <w:sz w:val="24"/>
          <w:szCs w:val="24"/>
          <w:lang w:val="en-US"/>
        </w:rPr>
        <w:t xml:space="preserve"> in 2015 that include Nestle</w:t>
      </w:r>
      <w:r w:rsidR="005612F4">
        <w:rPr>
          <w:rFonts w:ascii="Times New Roman" w:hAnsi="Times New Roman" w:cs="Times New Roman"/>
          <w:sz w:val="24"/>
          <w:szCs w:val="24"/>
          <w:lang w:val="en-US"/>
        </w:rPr>
        <w:t xml:space="preserve">, </w:t>
      </w:r>
      <w:r w:rsidR="00216F7B">
        <w:rPr>
          <w:rFonts w:ascii="Times New Roman" w:hAnsi="Times New Roman" w:cs="Times New Roman"/>
          <w:sz w:val="24"/>
          <w:szCs w:val="24"/>
          <w:lang w:val="en-US"/>
        </w:rPr>
        <w:t>Procter &amp; Gamble</w:t>
      </w:r>
      <w:r w:rsidR="005612F4">
        <w:rPr>
          <w:rFonts w:ascii="Times New Roman" w:hAnsi="Times New Roman" w:cs="Times New Roman"/>
          <w:sz w:val="24"/>
          <w:szCs w:val="24"/>
          <w:lang w:val="en-US"/>
        </w:rPr>
        <w:t xml:space="preserve">, </w:t>
      </w:r>
      <w:r w:rsidR="00216F7B">
        <w:rPr>
          <w:rFonts w:ascii="Times New Roman" w:hAnsi="Times New Roman" w:cs="Times New Roman"/>
          <w:sz w:val="24"/>
          <w:szCs w:val="24"/>
          <w:lang w:val="en-US"/>
        </w:rPr>
        <w:t>PepsiCo</w:t>
      </w:r>
      <w:r w:rsidR="005612F4">
        <w:rPr>
          <w:rFonts w:ascii="Times New Roman" w:hAnsi="Times New Roman" w:cs="Times New Roman"/>
          <w:sz w:val="24"/>
          <w:szCs w:val="24"/>
          <w:lang w:val="en-US"/>
        </w:rPr>
        <w:t>, and other multinational corporations</w:t>
      </w:r>
      <w:r w:rsidR="00216F7B">
        <w:rPr>
          <w:rFonts w:ascii="Times New Roman" w:hAnsi="Times New Roman" w:cs="Times New Roman"/>
          <w:sz w:val="24"/>
          <w:szCs w:val="24"/>
          <w:lang w:val="en-US"/>
        </w:rPr>
        <w:t xml:space="preserve"> </w:t>
      </w:r>
      <w:r w:rsidR="00D94FFF">
        <w:rPr>
          <w:rFonts w:ascii="Times New Roman" w:hAnsi="Times New Roman" w:cs="Times New Roman"/>
          <w:sz w:val="24"/>
          <w:szCs w:val="24"/>
          <w:lang w:val="en-US"/>
        </w:rPr>
        <w:t>reveals that the clothes industry should not be really associated with FMCG</w:t>
      </w:r>
      <w:r w:rsidR="00D457E8">
        <w:rPr>
          <w:rStyle w:val="FootnoteReference"/>
          <w:rFonts w:ascii="Times New Roman" w:hAnsi="Times New Roman" w:cs="Times New Roman"/>
          <w:sz w:val="24"/>
          <w:szCs w:val="24"/>
          <w:lang w:val="en-US"/>
        </w:rPr>
        <w:footnoteReference w:id="1"/>
      </w:r>
      <w:r w:rsidR="00D94FFF">
        <w:rPr>
          <w:rFonts w:ascii="Times New Roman" w:hAnsi="Times New Roman" w:cs="Times New Roman"/>
          <w:sz w:val="24"/>
          <w:szCs w:val="24"/>
          <w:lang w:val="en-US"/>
        </w:rPr>
        <w:t>. The core products manufactured by companies that are widely con</w:t>
      </w:r>
      <w:r w:rsidR="00CC710D">
        <w:rPr>
          <w:rFonts w:ascii="Times New Roman" w:hAnsi="Times New Roman" w:cs="Times New Roman"/>
          <w:sz w:val="24"/>
          <w:szCs w:val="24"/>
          <w:lang w:val="en-US"/>
        </w:rPr>
        <w:t>sidered to operate in FMCG are associated with the following categories (</w:t>
      </w:r>
      <w:proofErr w:type="spellStart"/>
      <w:r w:rsidR="007D249D">
        <w:rPr>
          <w:rFonts w:ascii="Times New Roman" w:hAnsi="Times New Roman" w:cs="Times New Roman"/>
          <w:sz w:val="24"/>
          <w:szCs w:val="24"/>
          <w:lang w:val="en-US"/>
        </w:rPr>
        <w:t>Celen</w:t>
      </w:r>
      <w:proofErr w:type="spellEnd"/>
      <w:r w:rsidR="00276804">
        <w:rPr>
          <w:rFonts w:ascii="Times New Roman" w:hAnsi="Times New Roman" w:cs="Times New Roman"/>
          <w:sz w:val="24"/>
          <w:szCs w:val="24"/>
          <w:lang w:val="en-US"/>
        </w:rPr>
        <w:t>, Erdogan</w:t>
      </w:r>
      <w:r w:rsidR="00276804" w:rsidRPr="00276804">
        <w:rPr>
          <w:rFonts w:ascii="Times New Roman" w:hAnsi="Times New Roman" w:cs="Times New Roman"/>
          <w:sz w:val="24"/>
          <w:szCs w:val="24"/>
          <w:lang w:val="en-US"/>
        </w:rPr>
        <w:t xml:space="preserve">, </w:t>
      </w:r>
      <w:r w:rsidR="00276804">
        <w:rPr>
          <w:rFonts w:ascii="Times New Roman" w:hAnsi="Times New Roman" w:cs="Times New Roman"/>
          <w:sz w:val="24"/>
          <w:szCs w:val="24"/>
          <w:lang w:val="en-US"/>
        </w:rPr>
        <w:t>&amp;</w:t>
      </w:r>
      <w:r w:rsidR="00276804" w:rsidRPr="00276804">
        <w:rPr>
          <w:rFonts w:ascii="Times New Roman" w:hAnsi="Times New Roman" w:cs="Times New Roman"/>
          <w:sz w:val="24"/>
          <w:szCs w:val="24"/>
          <w:lang w:val="en-US"/>
        </w:rPr>
        <w:t xml:space="preserve"> </w:t>
      </w:r>
      <w:proofErr w:type="spellStart"/>
      <w:r w:rsidR="00276804" w:rsidRPr="00276804">
        <w:rPr>
          <w:rFonts w:ascii="Times New Roman" w:hAnsi="Times New Roman" w:cs="Times New Roman"/>
          <w:sz w:val="24"/>
          <w:szCs w:val="24"/>
          <w:lang w:val="en-US"/>
        </w:rPr>
        <w:t>Taymaz</w:t>
      </w:r>
      <w:proofErr w:type="spellEnd"/>
      <w:r w:rsidR="00276804">
        <w:rPr>
          <w:rFonts w:ascii="Times New Roman" w:hAnsi="Times New Roman" w:cs="Times New Roman"/>
          <w:sz w:val="24"/>
          <w:szCs w:val="24"/>
          <w:lang w:val="en-US"/>
        </w:rPr>
        <w:t xml:space="preserve">, </w:t>
      </w:r>
      <w:r w:rsidR="007D249D">
        <w:rPr>
          <w:rFonts w:ascii="Times New Roman" w:hAnsi="Times New Roman" w:cs="Times New Roman"/>
          <w:sz w:val="24"/>
          <w:szCs w:val="24"/>
          <w:lang w:val="en-US"/>
        </w:rPr>
        <w:t>2005</w:t>
      </w:r>
      <w:r w:rsidR="00CC710D">
        <w:rPr>
          <w:rFonts w:ascii="Times New Roman" w:hAnsi="Times New Roman" w:cs="Times New Roman"/>
          <w:sz w:val="24"/>
          <w:szCs w:val="24"/>
          <w:lang w:val="en-US"/>
        </w:rPr>
        <w:t>):</w:t>
      </w:r>
    </w:p>
    <w:p w:rsidR="00CC710D" w:rsidRPr="00CC710D" w:rsidRDefault="00CC710D" w:rsidP="0027009D">
      <w:pPr>
        <w:pStyle w:val="ListParagraph"/>
        <w:numPr>
          <w:ilvl w:val="0"/>
          <w:numId w:val="22"/>
        </w:numPr>
        <w:spacing w:after="0" w:line="360" w:lineRule="auto"/>
        <w:jc w:val="both"/>
        <w:rPr>
          <w:rFonts w:ascii="Times New Roman" w:hAnsi="Times New Roman" w:cs="Times New Roman"/>
          <w:sz w:val="24"/>
          <w:szCs w:val="24"/>
          <w:lang w:val="en-US"/>
        </w:rPr>
      </w:pPr>
      <w:r w:rsidRPr="00CC710D">
        <w:rPr>
          <w:rFonts w:ascii="Times New Roman" w:hAnsi="Times New Roman" w:cs="Times New Roman"/>
          <w:sz w:val="24"/>
          <w:szCs w:val="24"/>
          <w:lang w:val="en-US"/>
        </w:rPr>
        <w:t>Meat, fish, fruit, vegetables, oils and fats</w:t>
      </w:r>
    </w:p>
    <w:p w:rsidR="00CC710D" w:rsidRPr="00CC710D" w:rsidRDefault="00CC710D" w:rsidP="0027009D">
      <w:pPr>
        <w:pStyle w:val="ListParagraph"/>
        <w:numPr>
          <w:ilvl w:val="0"/>
          <w:numId w:val="22"/>
        </w:numPr>
        <w:spacing w:after="0" w:line="360" w:lineRule="auto"/>
        <w:jc w:val="both"/>
        <w:rPr>
          <w:rFonts w:ascii="Times New Roman" w:hAnsi="Times New Roman" w:cs="Times New Roman"/>
          <w:sz w:val="24"/>
          <w:szCs w:val="24"/>
          <w:lang w:val="en-US"/>
        </w:rPr>
      </w:pPr>
      <w:r w:rsidRPr="00CC710D">
        <w:rPr>
          <w:rFonts w:ascii="Times New Roman" w:hAnsi="Times New Roman" w:cs="Times New Roman"/>
          <w:sz w:val="24"/>
          <w:szCs w:val="24"/>
          <w:lang w:val="en-US"/>
        </w:rPr>
        <w:t>Dairy products</w:t>
      </w:r>
    </w:p>
    <w:p w:rsidR="00CC710D" w:rsidRPr="00CC710D" w:rsidRDefault="00CC710D" w:rsidP="0027009D">
      <w:pPr>
        <w:pStyle w:val="ListParagraph"/>
        <w:numPr>
          <w:ilvl w:val="0"/>
          <w:numId w:val="22"/>
        </w:numPr>
        <w:spacing w:after="0" w:line="360" w:lineRule="auto"/>
        <w:jc w:val="both"/>
        <w:rPr>
          <w:rFonts w:ascii="Times New Roman" w:hAnsi="Times New Roman" w:cs="Times New Roman"/>
          <w:sz w:val="24"/>
          <w:szCs w:val="24"/>
          <w:lang w:val="en-US"/>
        </w:rPr>
      </w:pPr>
      <w:r w:rsidRPr="00CC710D">
        <w:rPr>
          <w:rFonts w:ascii="Times New Roman" w:hAnsi="Times New Roman" w:cs="Times New Roman"/>
          <w:sz w:val="24"/>
          <w:szCs w:val="24"/>
          <w:lang w:val="en-US"/>
        </w:rPr>
        <w:t>Grain mill products, starches, animal feeds</w:t>
      </w:r>
    </w:p>
    <w:p w:rsidR="00CC710D" w:rsidRPr="00CC710D" w:rsidRDefault="00D457E8" w:rsidP="0027009D">
      <w:pPr>
        <w:pStyle w:val="ListParagraph"/>
        <w:numPr>
          <w:ilvl w:val="0"/>
          <w:numId w:val="22"/>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w:t>
      </w:r>
      <w:r w:rsidR="00CC710D" w:rsidRPr="00CC710D">
        <w:rPr>
          <w:rFonts w:ascii="Times New Roman" w:hAnsi="Times New Roman" w:cs="Times New Roman"/>
          <w:sz w:val="24"/>
          <w:szCs w:val="24"/>
          <w:lang w:val="en-US"/>
        </w:rPr>
        <w:t xml:space="preserve">ther food products (Chocolate, macaroni </w:t>
      </w:r>
      <w:proofErr w:type="spellStart"/>
      <w:r w:rsidR="00CC710D" w:rsidRPr="00CC710D">
        <w:rPr>
          <w:rFonts w:ascii="Times New Roman" w:hAnsi="Times New Roman" w:cs="Times New Roman"/>
          <w:sz w:val="24"/>
          <w:szCs w:val="24"/>
          <w:lang w:val="en-US"/>
        </w:rPr>
        <w:t>etc</w:t>
      </w:r>
      <w:proofErr w:type="spellEnd"/>
      <w:r w:rsidR="00CC710D" w:rsidRPr="00CC710D">
        <w:rPr>
          <w:rFonts w:ascii="Times New Roman" w:hAnsi="Times New Roman" w:cs="Times New Roman"/>
          <w:sz w:val="24"/>
          <w:szCs w:val="24"/>
          <w:lang w:val="en-US"/>
        </w:rPr>
        <w:t>)</w:t>
      </w:r>
    </w:p>
    <w:p w:rsidR="00CC710D" w:rsidRPr="00CC710D" w:rsidRDefault="00CC710D" w:rsidP="0027009D">
      <w:pPr>
        <w:pStyle w:val="ListParagraph"/>
        <w:numPr>
          <w:ilvl w:val="0"/>
          <w:numId w:val="22"/>
        </w:numPr>
        <w:spacing w:after="0" w:line="360" w:lineRule="auto"/>
        <w:jc w:val="both"/>
        <w:rPr>
          <w:rFonts w:ascii="Times New Roman" w:hAnsi="Times New Roman" w:cs="Times New Roman"/>
          <w:sz w:val="24"/>
          <w:szCs w:val="24"/>
          <w:lang w:val="en-US"/>
        </w:rPr>
      </w:pPr>
      <w:r w:rsidRPr="00CC710D">
        <w:rPr>
          <w:rFonts w:ascii="Times New Roman" w:hAnsi="Times New Roman" w:cs="Times New Roman"/>
          <w:sz w:val="24"/>
          <w:szCs w:val="24"/>
          <w:lang w:val="en-US"/>
        </w:rPr>
        <w:t>Beverages</w:t>
      </w:r>
    </w:p>
    <w:p w:rsidR="00CC710D" w:rsidRPr="00CC710D" w:rsidRDefault="00CC710D" w:rsidP="0027009D">
      <w:pPr>
        <w:pStyle w:val="ListParagraph"/>
        <w:numPr>
          <w:ilvl w:val="0"/>
          <w:numId w:val="22"/>
        </w:numPr>
        <w:spacing w:after="0" w:line="360" w:lineRule="auto"/>
        <w:jc w:val="both"/>
        <w:rPr>
          <w:rFonts w:ascii="Times New Roman" w:hAnsi="Times New Roman" w:cs="Times New Roman"/>
          <w:sz w:val="24"/>
          <w:szCs w:val="24"/>
          <w:lang w:val="en-US"/>
        </w:rPr>
      </w:pPr>
      <w:r w:rsidRPr="00CC710D">
        <w:rPr>
          <w:rFonts w:ascii="Times New Roman" w:hAnsi="Times New Roman" w:cs="Times New Roman"/>
          <w:sz w:val="24"/>
          <w:szCs w:val="24"/>
          <w:lang w:val="en-US"/>
        </w:rPr>
        <w:t>Tobacco products</w:t>
      </w:r>
    </w:p>
    <w:p w:rsidR="00CC710D" w:rsidRPr="00CC710D" w:rsidRDefault="00CC710D" w:rsidP="0027009D">
      <w:pPr>
        <w:pStyle w:val="ListParagraph"/>
        <w:numPr>
          <w:ilvl w:val="0"/>
          <w:numId w:val="22"/>
        </w:numPr>
        <w:spacing w:after="0" w:line="360" w:lineRule="auto"/>
        <w:jc w:val="both"/>
        <w:rPr>
          <w:rFonts w:ascii="Times New Roman" w:hAnsi="Times New Roman" w:cs="Times New Roman"/>
          <w:sz w:val="24"/>
          <w:szCs w:val="24"/>
          <w:lang w:val="en-US"/>
        </w:rPr>
      </w:pPr>
      <w:r w:rsidRPr="00CC710D">
        <w:rPr>
          <w:rFonts w:ascii="Times New Roman" w:hAnsi="Times New Roman" w:cs="Times New Roman"/>
          <w:sz w:val="24"/>
          <w:szCs w:val="24"/>
          <w:lang w:val="en-US"/>
        </w:rPr>
        <w:t>Paper and paper products</w:t>
      </w:r>
    </w:p>
    <w:p w:rsidR="00CC710D" w:rsidRDefault="00CC710D" w:rsidP="0027009D">
      <w:pPr>
        <w:pStyle w:val="ListParagraph"/>
        <w:numPr>
          <w:ilvl w:val="0"/>
          <w:numId w:val="22"/>
        </w:numPr>
        <w:spacing w:after="0" w:line="360" w:lineRule="auto"/>
        <w:jc w:val="both"/>
        <w:rPr>
          <w:rFonts w:ascii="Times New Roman" w:hAnsi="Times New Roman" w:cs="Times New Roman"/>
          <w:sz w:val="24"/>
          <w:szCs w:val="24"/>
          <w:lang w:val="en-US"/>
        </w:rPr>
      </w:pPr>
      <w:r w:rsidRPr="00CC710D">
        <w:rPr>
          <w:rFonts w:ascii="Times New Roman" w:hAnsi="Times New Roman" w:cs="Times New Roman"/>
          <w:sz w:val="24"/>
          <w:szCs w:val="24"/>
          <w:lang w:val="en-US"/>
        </w:rPr>
        <w:t xml:space="preserve">Chemicals and chemical </w:t>
      </w:r>
      <w:r w:rsidR="00C16740">
        <w:rPr>
          <w:rFonts w:ascii="Times New Roman" w:hAnsi="Times New Roman" w:cs="Times New Roman"/>
          <w:sz w:val="24"/>
          <w:szCs w:val="24"/>
          <w:lang w:val="en-US"/>
        </w:rPr>
        <w:t xml:space="preserve">(household) </w:t>
      </w:r>
      <w:r w:rsidRPr="00CC710D">
        <w:rPr>
          <w:rFonts w:ascii="Times New Roman" w:hAnsi="Times New Roman" w:cs="Times New Roman"/>
          <w:sz w:val="24"/>
          <w:szCs w:val="24"/>
          <w:lang w:val="en-US"/>
        </w:rPr>
        <w:t>products</w:t>
      </w:r>
    </w:p>
    <w:p w:rsidR="00CC710D" w:rsidRPr="00CC710D" w:rsidRDefault="00D457E8"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this list is not exhaustive </w:t>
      </w:r>
      <w:r w:rsidR="005612F4">
        <w:rPr>
          <w:rFonts w:ascii="Times New Roman" w:hAnsi="Times New Roman" w:cs="Times New Roman"/>
          <w:sz w:val="24"/>
          <w:szCs w:val="24"/>
          <w:lang w:val="en-US"/>
        </w:rPr>
        <w:t>as</w:t>
      </w:r>
      <w:r w:rsidR="00C16740">
        <w:rPr>
          <w:rFonts w:ascii="Times New Roman" w:hAnsi="Times New Roman" w:cs="Times New Roman"/>
          <w:sz w:val="24"/>
          <w:szCs w:val="24"/>
          <w:lang w:val="en-US"/>
        </w:rPr>
        <w:t xml:space="preserve"> it does not include </w:t>
      </w:r>
      <w:r w:rsidR="00CA61C4">
        <w:rPr>
          <w:rFonts w:ascii="Times New Roman" w:hAnsi="Times New Roman" w:cs="Times New Roman"/>
          <w:sz w:val="24"/>
          <w:szCs w:val="24"/>
          <w:lang w:val="en-US"/>
        </w:rPr>
        <w:t>such products as razor blades or toothbrushes that are present in the product portfolio of, for example, Procter &amp; Gamble. With such uncertainty in the categories of products that could be characterized as FMCGs in this research we well refer to FMCGs as products that are manufactured and sold by companies that are typically associa</w:t>
      </w:r>
      <w:r w:rsidR="00B054C5">
        <w:rPr>
          <w:rFonts w:ascii="Times New Roman" w:hAnsi="Times New Roman" w:cs="Times New Roman"/>
          <w:sz w:val="24"/>
          <w:szCs w:val="24"/>
          <w:lang w:val="en-US"/>
        </w:rPr>
        <w:t>ted with the FMCG industry. Such products could be divided into food, beverages, persona</w:t>
      </w:r>
      <w:r w:rsidR="005612F4">
        <w:rPr>
          <w:rFonts w:ascii="Times New Roman" w:hAnsi="Times New Roman" w:cs="Times New Roman"/>
          <w:sz w:val="24"/>
          <w:szCs w:val="24"/>
          <w:lang w:val="en-US"/>
        </w:rPr>
        <w:t>l</w:t>
      </w:r>
      <w:r w:rsidR="00B054C5">
        <w:rPr>
          <w:rFonts w:ascii="Times New Roman" w:hAnsi="Times New Roman" w:cs="Times New Roman"/>
          <w:sz w:val="24"/>
          <w:szCs w:val="24"/>
          <w:lang w:val="en-US"/>
        </w:rPr>
        <w:t xml:space="preserve"> </w:t>
      </w:r>
      <w:r w:rsidR="00B054C5" w:rsidRPr="00B054C5">
        <w:rPr>
          <w:rFonts w:ascii="Times New Roman" w:hAnsi="Times New Roman" w:cs="Times New Roman"/>
          <w:sz w:val="24"/>
          <w:szCs w:val="24"/>
          <w:lang w:val="en-US"/>
        </w:rPr>
        <w:t>hygiene and household cleaning utensils</w:t>
      </w:r>
      <w:r w:rsidR="00B054C5">
        <w:rPr>
          <w:rFonts w:ascii="Times New Roman" w:hAnsi="Times New Roman" w:cs="Times New Roman"/>
          <w:sz w:val="24"/>
          <w:szCs w:val="24"/>
          <w:lang w:val="en-US"/>
        </w:rPr>
        <w:t xml:space="preserve"> categories.</w:t>
      </w:r>
    </w:p>
    <w:p w:rsidR="00C70421" w:rsidRPr="00910A4B" w:rsidRDefault="005E7F5F"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4E6844">
        <w:rPr>
          <w:rFonts w:ascii="Times New Roman" w:hAnsi="Times New Roman" w:cs="Times New Roman"/>
          <w:sz w:val="24"/>
          <w:szCs w:val="24"/>
          <w:lang w:val="en-US"/>
        </w:rPr>
        <w:t xml:space="preserve">FMCG is one of the largest sectors of economy with estimated market size of $8 trillion in 2014 (Hirose et al., 2015). </w:t>
      </w:r>
      <w:r w:rsidR="00766180">
        <w:rPr>
          <w:rFonts w:ascii="Times New Roman" w:hAnsi="Times New Roman" w:cs="Times New Roman"/>
          <w:sz w:val="24"/>
          <w:szCs w:val="24"/>
          <w:lang w:val="en-US"/>
        </w:rPr>
        <w:t>A big share of this industry is occupied by</w:t>
      </w:r>
      <w:r w:rsidR="004E6844">
        <w:rPr>
          <w:rFonts w:ascii="Times New Roman" w:hAnsi="Times New Roman" w:cs="Times New Roman"/>
          <w:sz w:val="24"/>
          <w:szCs w:val="24"/>
          <w:lang w:val="en-US"/>
        </w:rPr>
        <w:t xml:space="preserve"> several multinational corporations that usually spread their business to many different regions creating some of the biggest and most complex supply chains. FMCG is characterized to be a highly competitive sphere, and therefore </w:t>
      </w:r>
      <w:r w:rsidR="00C70CA7">
        <w:rPr>
          <w:rFonts w:ascii="Times New Roman" w:hAnsi="Times New Roman" w:cs="Times New Roman"/>
          <w:sz w:val="24"/>
          <w:szCs w:val="24"/>
          <w:lang w:val="en-US"/>
        </w:rPr>
        <w:t>a lot of the</w:t>
      </w:r>
      <w:r w:rsidR="004E6844">
        <w:rPr>
          <w:rFonts w:ascii="Times New Roman" w:hAnsi="Times New Roman" w:cs="Times New Roman"/>
          <w:sz w:val="24"/>
          <w:szCs w:val="24"/>
          <w:lang w:val="en-US"/>
        </w:rPr>
        <w:t xml:space="preserve"> focus of FMCG c</w:t>
      </w:r>
      <w:r w:rsidR="00C70CA7">
        <w:rPr>
          <w:rFonts w:ascii="Times New Roman" w:hAnsi="Times New Roman" w:cs="Times New Roman"/>
          <w:sz w:val="24"/>
          <w:szCs w:val="24"/>
          <w:lang w:val="en-US"/>
        </w:rPr>
        <w:t xml:space="preserve">ompanies is directed towards innovations in products, marketing approaches, supply chain operations, organizational structure or business models. </w:t>
      </w:r>
      <w:r w:rsidR="00E24B22">
        <w:rPr>
          <w:rFonts w:ascii="Times New Roman" w:hAnsi="Times New Roman" w:cs="Times New Roman"/>
          <w:sz w:val="24"/>
          <w:szCs w:val="24"/>
          <w:lang w:val="en-US"/>
        </w:rPr>
        <w:t>The innovations help the companies to increase their margins and grow their businesses. For example, in order to defend market share from potential losses due to customers shift to alternative low-cost products, P&amp;G decided to launch new technically superior products in US diapers market each 6 month</w:t>
      </w:r>
      <w:r w:rsidR="00766180">
        <w:rPr>
          <w:rFonts w:ascii="Times New Roman" w:hAnsi="Times New Roman" w:cs="Times New Roman"/>
          <w:sz w:val="24"/>
          <w:szCs w:val="24"/>
          <w:lang w:val="en-US"/>
        </w:rPr>
        <w:t xml:space="preserve"> (</w:t>
      </w:r>
      <w:proofErr w:type="spellStart"/>
      <w:r w:rsidR="00BE61A4">
        <w:rPr>
          <w:rFonts w:ascii="Times New Roman" w:hAnsi="Times New Roman" w:cs="Times New Roman"/>
          <w:sz w:val="24"/>
          <w:szCs w:val="24"/>
          <w:lang w:val="en-US"/>
        </w:rPr>
        <w:t>Bascle</w:t>
      </w:r>
      <w:proofErr w:type="spellEnd"/>
      <w:r w:rsidR="00BE61A4">
        <w:rPr>
          <w:rFonts w:ascii="Times New Roman" w:hAnsi="Times New Roman" w:cs="Times New Roman"/>
          <w:sz w:val="24"/>
          <w:szCs w:val="24"/>
          <w:lang w:val="en-US"/>
        </w:rPr>
        <w:t xml:space="preserve"> et al., 2012</w:t>
      </w:r>
      <w:r w:rsidR="00766180">
        <w:rPr>
          <w:rFonts w:ascii="Times New Roman" w:hAnsi="Times New Roman" w:cs="Times New Roman"/>
          <w:sz w:val="24"/>
          <w:szCs w:val="24"/>
          <w:lang w:val="en-US"/>
        </w:rPr>
        <w:t>)</w:t>
      </w:r>
      <w:r w:rsidR="00E24B22">
        <w:rPr>
          <w:rFonts w:ascii="Times New Roman" w:hAnsi="Times New Roman" w:cs="Times New Roman"/>
          <w:sz w:val="24"/>
          <w:szCs w:val="24"/>
          <w:lang w:val="en-US"/>
        </w:rPr>
        <w:t xml:space="preserve">. In order to cope with this rate of new product </w:t>
      </w:r>
      <w:r w:rsidR="00766180">
        <w:rPr>
          <w:rFonts w:ascii="Times New Roman" w:hAnsi="Times New Roman" w:cs="Times New Roman"/>
          <w:sz w:val="24"/>
          <w:szCs w:val="24"/>
          <w:lang w:val="en-US"/>
        </w:rPr>
        <w:t>launches</w:t>
      </w:r>
      <w:r w:rsidR="00E24B22">
        <w:rPr>
          <w:rFonts w:ascii="Times New Roman" w:hAnsi="Times New Roman" w:cs="Times New Roman"/>
          <w:sz w:val="24"/>
          <w:szCs w:val="24"/>
          <w:lang w:val="en-US"/>
        </w:rPr>
        <w:t xml:space="preserve">, </w:t>
      </w:r>
      <w:r w:rsidR="005706B8">
        <w:rPr>
          <w:rFonts w:ascii="Times New Roman" w:hAnsi="Times New Roman" w:cs="Times New Roman"/>
          <w:sz w:val="24"/>
          <w:szCs w:val="24"/>
          <w:lang w:val="en-US"/>
        </w:rPr>
        <w:t>the company should have not only fast development cycles, but also resources and operations flexibility to support</w:t>
      </w:r>
      <w:r w:rsidR="00766180">
        <w:rPr>
          <w:rFonts w:ascii="Times New Roman" w:hAnsi="Times New Roman" w:cs="Times New Roman"/>
          <w:sz w:val="24"/>
          <w:szCs w:val="24"/>
          <w:lang w:val="en-US"/>
        </w:rPr>
        <w:t xml:space="preserve"> constant changes in product manufacturing and distribution.</w:t>
      </w:r>
    </w:p>
    <w:p w:rsidR="003E206D" w:rsidRDefault="00871662" w:rsidP="0027009D">
      <w:pPr>
        <w:spacing w:after="0" w:line="360" w:lineRule="auto"/>
        <w:ind w:firstLine="360"/>
        <w:jc w:val="both"/>
        <w:rPr>
          <w:rFonts w:ascii="Times New Roman" w:hAnsi="Times New Roman" w:cs="Times New Roman"/>
          <w:sz w:val="24"/>
          <w:szCs w:val="24"/>
          <w:lang w:val="en-US"/>
        </w:rPr>
      </w:pPr>
      <w:r w:rsidRPr="00871662">
        <w:rPr>
          <w:rFonts w:ascii="Times New Roman" w:hAnsi="Times New Roman" w:cs="Times New Roman"/>
          <w:sz w:val="24"/>
          <w:szCs w:val="24"/>
          <w:lang w:val="en-US"/>
        </w:rPr>
        <w:t>FMCG compan</w:t>
      </w:r>
      <w:r>
        <w:rPr>
          <w:rFonts w:ascii="Times New Roman" w:hAnsi="Times New Roman" w:cs="Times New Roman"/>
          <w:sz w:val="24"/>
          <w:szCs w:val="24"/>
          <w:lang w:val="en-US"/>
        </w:rPr>
        <w:t>ies</w:t>
      </w:r>
      <w:r w:rsidRPr="0087166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consist of multiple departments and business units, but the functions that exist within them can be </w:t>
      </w:r>
      <w:r w:rsidR="00B9542C">
        <w:rPr>
          <w:rFonts w:ascii="Times New Roman" w:hAnsi="Times New Roman" w:cs="Times New Roman"/>
          <w:sz w:val="24"/>
          <w:szCs w:val="24"/>
          <w:lang w:val="en-US"/>
        </w:rPr>
        <w:t>defined as research and development</w:t>
      </w:r>
      <w:r w:rsidR="00CB2956" w:rsidRPr="00871662">
        <w:rPr>
          <w:rFonts w:ascii="Times New Roman" w:hAnsi="Times New Roman" w:cs="Times New Roman"/>
          <w:sz w:val="24"/>
          <w:szCs w:val="24"/>
          <w:lang w:val="en-US"/>
        </w:rPr>
        <w:t>, marketing and sales, procurement, manufacturing, and distribution</w:t>
      </w:r>
      <w:r w:rsidRPr="00871662">
        <w:rPr>
          <w:rFonts w:ascii="Times New Roman" w:hAnsi="Times New Roman" w:cs="Times New Roman"/>
          <w:sz w:val="24"/>
          <w:szCs w:val="24"/>
          <w:lang w:val="en-US"/>
        </w:rPr>
        <w:t xml:space="preserve"> (Chatterjee et al., 2010)</w:t>
      </w:r>
      <w:r w:rsidR="00B9542C">
        <w:rPr>
          <w:rFonts w:ascii="Times New Roman" w:hAnsi="Times New Roman" w:cs="Times New Roman"/>
          <w:sz w:val="24"/>
          <w:szCs w:val="24"/>
          <w:lang w:val="en-US"/>
        </w:rPr>
        <w:t xml:space="preserve">. However, to analyze the effect of </w:t>
      </w:r>
      <w:proofErr w:type="spellStart"/>
      <w:r w:rsidR="00B9542C">
        <w:rPr>
          <w:rFonts w:ascii="Times New Roman" w:hAnsi="Times New Roman" w:cs="Times New Roman"/>
          <w:sz w:val="24"/>
          <w:szCs w:val="24"/>
          <w:lang w:val="en-US"/>
        </w:rPr>
        <w:t>IoT</w:t>
      </w:r>
      <w:proofErr w:type="spellEnd"/>
      <w:r w:rsidR="00B9542C">
        <w:rPr>
          <w:rFonts w:ascii="Times New Roman" w:hAnsi="Times New Roman" w:cs="Times New Roman"/>
          <w:sz w:val="24"/>
          <w:szCs w:val="24"/>
          <w:lang w:val="en-US"/>
        </w:rPr>
        <w:t xml:space="preserve"> development on FMCG industry it is not right to look just at the internal processes of companies. As FMCG utilizes B2B2C model by typically selling products not directly to consumers but through various channels, it would be important to also analyze </w:t>
      </w:r>
      <w:proofErr w:type="spellStart"/>
      <w:r w:rsidR="00B9542C">
        <w:rPr>
          <w:rFonts w:ascii="Times New Roman" w:hAnsi="Times New Roman" w:cs="Times New Roman"/>
          <w:sz w:val="24"/>
          <w:szCs w:val="24"/>
          <w:lang w:val="en-US"/>
        </w:rPr>
        <w:t>IoT</w:t>
      </w:r>
      <w:proofErr w:type="spellEnd"/>
      <w:r w:rsidR="00B9542C">
        <w:rPr>
          <w:rFonts w:ascii="Times New Roman" w:hAnsi="Times New Roman" w:cs="Times New Roman"/>
          <w:sz w:val="24"/>
          <w:szCs w:val="24"/>
          <w:lang w:val="en-US"/>
        </w:rPr>
        <w:t xml:space="preserve"> applications in the retail domain. </w:t>
      </w:r>
      <w:r w:rsidR="008839CB">
        <w:rPr>
          <w:rFonts w:ascii="Times New Roman" w:hAnsi="Times New Roman" w:cs="Times New Roman"/>
          <w:sz w:val="24"/>
          <w:szCs w:val="24"/>
          <w:lang w:val="en-US"/>
        </w:rPr>
        <w:t>The potential for the growth of the industry could be also found in some of the applications in Smart Home domain.</w:t>
      </w:r>
    </w:p>
    <w:p w:rsidR="00B9542C" w:rsidRDefault="00B9542C"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research, we will study </w:t>
      </w:r>
      <w:r w:rsidR="008839CB">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in the following areas of the Consumer Goods industry: </w:t>
      </w:r>
      <w:r w:rsidR="00231954">
        <w:rPr>
          <w:rFonts w:ascii="Times New Roman" w:hAnsi="Times New Roman" w:cs="Times New Roman"/>
          <w:sz w:val="24"/>
          <w:szCs w:val="24"/>
          <w:lang w:val="en-US"/>
        </w:rPr>
        <w:t>product supply</w:t>
      </w:r>
      <w:r>
        <w:rPr>
          <w:rFonts w:ascii="Times New Roman" w:hAnsi="Times New Roman" w:cs="Times New Roman"/>
          <w:sz w:val="24"/>
          <w:szCs w:val="24"/>
          <w:lang w:val="en-US"/>
        </w:rPr>
        <w:t xml:space="preserve">, retail and consumer products. We will analyze the application of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in these spheres separately; however, as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has the potential to link all of the processes in the industry’s value chain, we will also try to find links </w:t>
      </w:r>
      <w:r w:rsidR="008839CB">
        <w:rPr>
          <w:rFonts w:ascii="Times New Roman" w:hAnsi="Times New Roman" w:cs="Times New Roman"/>
          <w:sz w:val="24"/>
          <w:szCs w:val="24"/>
          <w:lang w:val="en-US"/>
        </w:rPr>
        <w:t xml:space="preserve">of </w:t>
      </w:r>
      <w:proofErr w:type="spellStart"/>
      <w:r w:rsidR="008839CB">
        <w:rPr>
          <w:rFonts w:ascii="Times New Roman" w:hAnsi="Times New Roman" w:cs="Times New Roman"/>
          <w:sz w:val="24"/>
          <w:szCs w:val="24"/>
          <w:lang w:val="en-US"/>
        </w:rPr>
        <w:t>IoT</w:t>
      </w:r>
      <w:proofErr w:type="spellEnd"/>
      <w:r w:rsidR="008839CB">
        <w:rPr>
          <w:rFonts w:ascii="Times New Roman" w:hAnsi="Times New Roman" w:cs="Times New Roman"/>
          <w:sz w:val="24"/>
          <w:szCs w:val="24"/>
          <w:lang w:val="en-US"/>
        </w:rPr>
        <w:t xml:space="preserve"> applications with other fields. At the end we should obtain a holistic understanding of how </w:t>
      </w:r>
      <w:proofErr w:type="spellStart"/>
      <w:r w:rsidR="008839CB">
        <w:rPr>
          <w:rFonts w:ascii="Times New Roman" w:hAnsi="Times New Roman" w:cs="Times New Roman"/>
          <w:sz w:val="24"/>
          <w:szCs w:val="24"/>
          <w:lang w:val="en-US"/>
        </w:rPr>
        <w:t>IoT</w:t>
      </w:r>
      <w:proofErr w:type="spellEnd"/>
      <w:r w:rsidR="008839CB">
        <w:rPr>
          <w:rFonts w:ascii="Times New Roman" w:hAnsi="Times New Roman" w:cs="Times New Roman"/>
          <w:sz w:val="24"/>
          <w:szCs w:val="24"/>
          <w:lang w:val="en-US"/>
        </w:rPr>
        <w:t xml:space="preserve"> influences the FMCG industry and what opportunities it provides for its further development.</w:t>
      </w:r>
    </w:p>
    <w:p w:rsidR="0081022A" w:rsidRPr="00871662" w:rsidRDefault="0081022A" w:rsidP="0027009D">
      <w:pPr>
        <w:spacing w:after="0" w:line="360" w:lineRule="auto"/>
        <w:ind w:firstLine="360"/>
        <w:jc w:val="both"/>
        <w:rPr>
          <w:rFonts w:ascii="Times New Roman" w:hAnsi="Times New Roman" w:cs="Times New Roman"/>
          <w:sz w:val="24"/>
          <w:szCs w:val="24"/>
          <w:lang w:val="en-US"/>
        </w:rPr>
      </w:pPr>
    </w:p>
    <w:p w:rsidR="005D29C6" w:rsidRDefault="005D29C6" w:rsidP="0081022A">
      <w:pPr>
        <w:pStyle w:val="Subsection"/>
      </w:pPr>
      <w:r>
        <w:t xml:space="preserve"> </w:t>
      </w:r>
      <w:bookmarkStart w:id="15" w:name="_Toc494658615"/>
      <w:r w:rsidR="00E21415">
        <w:t xml:space="preserve">The </w:t>
      </w:r>
      <w:r>
        <w:t>I</w:t>
      </w:r>
      <w:r w:rsidR="00E21415">
        <w:t xml:space="preserve">nternet </w:t>
      </w:r>
      <w:r>
        <w:t>o</w:t>
      </w:r>
      <w:r w:rsidR="00E21415">
        <w:t xml:space="preserve">f </w:t>
      </w:r>
      <w:r>
        <w:t>T</w:t>
      </w:r>
      <w:r w:rsidR="00E21415">
        <w:t>hings</w:t>
      </w:r>
      <w:r>
        <w:t xml:space="preserve"> in </w:t>
      </w:r>
      <w:r w:rsidR="006B5F93">
        <w:t xml:space="preserve">Fast Moving </w:t>
      </w:r>
      <w:r w:rsidR="007C38FF">
        <w:t>Consumer Goods Product Supply</w:t>
      </w:r>
      <w:bookmarkEnd w:id="15"/>
    </w:p>
    <w:p w:rsidR="005D29C6" w:rsidRDefault="00231954" w:rsidP="0027009D">
      <w:pPr>
        <w:spacing w:after="0" w:line="360" w:lineRule="auto"/>
        <w:ind w:firstLine="360"/>
        <w:jc w:val="both"/>
        <w:rPr>
          <w:rFonts w:ascii="Times New Roman" w:hAnsi="Times New Roman" w:cs="Times New Roman"/>
          <w:sz w:val="24"/>
          <w:szCs w:val="24"/>
          <w:lang w:val="en-US"/>
        </w:rPr>
      </w:pPr>
      <w:r w:rsidRPr="00231954">
        <w:rPr>
          <w:rFonts w:ascii="Times New Roman" w:hAnsi="Times New Roman" w:cs="Times New Roman"/>
          <w:sz w:val="24"/>
          <w:szCs w:val="24"/>
          <w:lang w:val="en-US"/>
        </w:rPr>
        <w:t>Product supply in FM</w:t>
      </w:r>
      <w:r>
        <w:rPr>
          <w:rFonts w:ascii="Times New Roman" w:hAnsi="Times New Roman" w:cs="Times New Roman"/>
          <w:sz w:val="24"/>
          <w:szCs w:val="24"/>
          <w:lang w:val="en-US"/>
        </w:rPr>
        <w:t xml:space="preserve">CG companies is extremely complex system that consists of raw materials sourcing, manufacturing and logistics. The production and delivery of products are very important operations for such companies due to the volatile and demand for consumer goods and geographical complexity of production facilities in transnational companies. Therefore, a lot of efforts in FMCG industry are directed towards the optimization of their supply chains in order to satisfy the needs for goods of different regions and provide competitive prices of products to end </w:t>
      </w:r>
      <w:r>
        <w:rPr>
          <w:rFonts w:ascii="Times New Roman" w:hAnsi="Times New Roman" w:cs="Times New Roman"/>
          <w:sz w:val="24"/>
          <w:szCs w:val="24"/>
          <w:lang w:val="en-US"/>
        </w:rPr>
        <w:lastRenderedPageBreak/>
        <w:t xml:space="preserve">consumers. The </w:t>
      </w:r>
      <w:proofErr w:type="spellStart"/>
      <w:r>
        <w:rPr>
          <w:rFonts w:ascii="Times New Roman" w:hAnsi="Times New Roman" w:cs="Times New Roman"/>
          <w:sz w:val="24"/>
          <w:szCs w:val="24"/>
          <w:lang w:val="en-US"/>
        </w:rPr>
        <w:t>companies</w:t>
      </w:r>
      <w:proofErr w:type="spellEnd"/>
      <w:r>
        <w:rPr>
          <w:rFonts w:ascii="Times New Roman" w:hAnsi="Times New Roman" w:cs="Times New Roman"/>
          <w:sz w:val="24"/>
          <w:szCs w:val="24"/>
          <w:lang w:val="en-US"/>
        </w:rPr>
        <w:t xml:space="preserve"> focus on the operational efficiency in product supply by automation of processes in manufacturing, warehousing and transportation and increasing the accuracy of demand forecasting and production planning. </w:t>
      </w:r>
    </w:p>
    <w:p w:rsidR="00231954" w:rsidRDefault="00231954"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FMCG supply chains, the implementation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can significantly improve the efficiency and automation of processes at the same time reducing costs. Tremendous amount of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solutions using interconnected sensors and actuators and wearable smart devices will enable the implementation of Industry 4.0 concept </w:t>
      </w:r>
      <w:r w:rsidR="000B097A">
        <w:rPr>
          <w:rFonts w:ascii="Times New Roman" w:hAnsi="Times New Roman" w:cs="Times New Roman"/>
          <w:sz w:val="24"/>
          <w:szCs w:val="24"/>
          <w:lang w:val="en-US"/>
        </w:rPr>
        <w:t>(</w:t>
      </w:r>
      <w:proofErr w:type="spellStart"/>
      <w:r w:rsidR="000B097A" w:rsidRPr="000B097A">
        <w:rPr>
          <w:rFonts w:ascii="Times New Roman" w:hAnsi="Times New Roman" w:cs="Times New Roman"/>
          <w:sz w:val="24"/>
          <w:szCs w:val="24"/>
          <w:lang w:val="en-US"/>
        </w:rPr>
        <w:t>Alicke</w:t>
      </w:r>
      <w:proofErr w:type="spellEnd"/>
      <w:r w:rsidR="000B097A" w:rsidRPr="000B097A">
        <w:rPr>
          <w:rFonts w:ascii="Times New Roman" w:hAnsi="Times New Roman" w:cs="Times New Roman"/>
          <w:sz w:val="24"/>
          <w:szCs w:val="24"/>
          <w:lang w:val="en-US"/>
        </w:rPr>
        <w:t xml:space="preserve"> et al., 2017; </w:t>
      </w:r>
      <w:proofErr w:type="spellStart"/>
      <w:r w:rsidR="000B097A" w:rsidRPr="000B097A">
        <w:rPr>
          <w:rFonts w:ascii="Times New Roman" w:hAnsi="Times New Roman" w:cs="Times New Roman"/>
          <w:sz w:val="24"/>
          <w:szCs w:val="24"/>
          <w:lang w:val="en-US"/>
        </w:rPr>
        <w:t>Fritzen</w:t>
      </w:r>
      <w:proofErr w:type="spellEnd"/>
      <w:r w:rsidR="000B097A" w:rsidRPr="000B097A">
        <w:rPr>
          <w:rFonts w:ascii="Times New Roman" w:hAnsi="Times New Roman" w:cs="Times New Roman"/>
          <w:sz w:val="24"/>
          <w:szCs w:val="24"/>
          <w:lang w:val="en-US"/>
        </w:rPr>
        <w:t xml:space="preserve"> et al., 2016).</w:t>
      </w:r>
      <w:r>
        <w:rPr>
          <w:rFonts w:ascii="Times New Roman" w:hAnsi="Times New Roman" w:cs="Times New Roman"/>
          <w:sz w:val="24"/>
          <w:szCs w:val="24"/>
          <w:lang w:val="en-US"/>
        </w:rPr>
        <w:t xml:space="preserve"> </w:t>
      </w:r>
    </w:p>
    <w:p w:rsidR="000B097A" w:rsidRDefault="000B097A"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Among the most widely used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technologies in FMCG product supply is radio frequency identification (RFID). This technology is relatively old, its application to industrial processes led to the development of the very concept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Atzori</w:t>
      </w:r>
      <w:proofErr w:type="spellEnd"/>
      <w:r>
        <w:rPr>
          <w:rFonts w:ascii="Times New Roman" w:hAnsi="Times New Roman" w:cs="Times New Roman"/>
          <w:sz w:val="24"/>
          <w:szCs w:val="24"/>
          <w:lang w:val="en-US"/>
        </w:rPr>
        <w:t xml:space="preserve"> et al., 2017). </w:t>
      </w:r>
      <w:r w:rsidR="00771720">
        <w:rPr>
          <w:rFonts w:ascii="Times New Roman" w:hAnsi="Times New Roman" w:cs="Times New Roman"/>
          <w:sz w:val="24"/>
          <w:szCs w:val="24"/>
          <w:lang w:val="en-US"/>
        </w:rPr>
        <w:t xml:space="preserve">RFID technology allows the identification of data capture and it includes a tag and a reader communicating trough radio waves. </w:t>
      </w:r>
      <w:r w:rsidR="00CC73EA">
        <w:rPr>
          <w:rFonts w:ascii="Times New Roman" w:hAnsi="Times New Roman" w:cs="Times New Roman"/>
          <w:sz w:val="24"/>
          <w:szCs w:val="24"/>
          <w:lang w:val="en-US"/>
        </w:rPr>
        <w:t xml:space="preserve">There are three types of tags: passive, semi-passive and active. Each of these tags are designed to implement different tasks. Passive tags do not have power supply and depend on the energy transferred from the reader with radio waves. They are most </w:t>
      </w:r>
      <w:r w:rsidR="00771720">
        <w:rPr>
          <w:rFonts w:ascii="Times New Roman" w:hAnsi="Times New Roman" w:cs="Times New Roman"/>
          <w:sz w:val="24"/>
          <w:szCs w:val="24"/>
          <w:lang w:val="en-US"/>
        </w:rPr>
        <w:t>of the most frequent applications of</w:t>
      </w:r>
      <w:r w:rsidR="00CC73EA">
        <w:rPr>
          <w:rFonts w:ascii="Times New Roman" w:hAnsi="Times New Roman" w:cs="Times New Roman"/>
          <w:sz w:val="24"/>
          <w:szCs w:val="24"/>
          <w:lang w:val="en-US"/>
        </w:rPr>
        <w:t xml:space="preserve"> such</w:t>
      </w:r>
      <w:r w:rsidR="00771720">
        <w:rPr>
          <w:rFonts w:ascii="Times New Roman" w:hAnsi="Times New Roman" w:cs="Times New Roman"/>
          <w:sz w:val="24"/>
          <w:szCs w:val="24"/>
          <w:lang w:val="en-US"/>
        </w:rPr>
        <w:t xml:space="preserve"> </w:t>
      </w:r>
      <w:r w:rsidR="00CC73EA">
        <w:rPr>
          <w:rFonts w:ascii="Times New Roman" w:hAnsi="Times New Roman" w:cs="Times New Roman"/>
          <w:sz w:val="24"/>
          <w:szCs w:val="24"/>
          <w:lang w:val="en-US"/>
        </w:rPr>
        <w:t>tags</w:t>
      </w:r>
      <w:r w:rsidR="00771720">
        <w:rPr>
          <w:rFonts w:ascii="Times New Roman" w:hAnsi="Times New Roman" w:cs="Times New Roman"/>
          <w:sz w:val="24"/>
          <w:szCs w:val="24"/>
          <w:lang w:val="en-US"/>
        </w:rPr>
        <w:t xml:space="preserve"> is to track the location of vari</w:t>
      </w:r>
      <w:r w:rsidR="00CC73EA">
        <w:rPr>
          <w:rFonts w:ascii="Times New Roman" w:hAnsi="Times New Roman" w:cs="Times New Roman"/>
          <w:sz w:val="24"/>
          <w:szCs w:val="24"/>
          <w:lang w:val="en-US"/>
        </w:rPr>
        <w:t>ous assets on production floor. Semi-passive and active RFID ta</w:t>
      </w:r>
      <w:r w:rsidR="006E6981">
        <w:rPr>
          <w:rFonts w:ascii="Times New Roman" w:hAnsi="Times New Roman" w:cs="Times New Roman"/>
          <w:sz w:val="24"/>
          <w:szCs w:val="24"/>
          <w:lang w:val="en-US"/>
        </w:rPr>
        <w:t xml:space="preserve">gs are both battery powered, they </w:t>
      </w:r>
      <w:r w:rsidR="00CC73EA">
        <w:rPr>
          <w:rFonts w:ascii="Times New Roman" w:hAnsi="Times New Roman" w:cs="Times New Roman"/>
          <w:sz w:val="24"/>
          <w:szCs w:val="24"/>
          <w:lang w:val="en-US"/>
        </w:rPr>
        <w:t xml:space="preserve">can </w:t>
      </w:r>
      <w:r w:rsidR="006E6981">
        <w:rPr>
          <w:rFonts w:ascii="Times New Roman" w:hAnsi="Times New Roman" w:cs="Times New Roman"/>
          <w:sz w:val="24"/>
          <w:szCs w:val="24"/>
          <w:lang w:val="en-US"/>
        </w:rPr>
        <w:t>be used to collect date from external sensors and communicate it to the reader. However, while active tags can initiate the communication to the reader, the semi-passive tags do n</w:t>
      </w:r>
      <w:r w:rsidR="005B4361">
        <w:rPr>
          <w:rFonts w:ascii="Times New Roman" w:hAnsi="Times New Roman" w:cs="Times New Roman"/>
          <w:sz w:val="24"/>
          <w:szCs w:val="24"/>
          <w:lang w:val="en-US"/>
        </w:rPr>
        <w:t xml:space="preserve">ot have such functionality (Lee, &amp; </w:t>
      </w:r>
      <w:r w:rsidR="006E6981">
        <w:rPr>
          <w:rFonts w:ascii="Times New Roman" w:hAnsi="Times New Roman" w:cs="Times New Roman"/>
          <w:sz w:val="24"/>
          <w:szCs w:val="24"/>
          <w:lang w:val="en-US"/>
        </w:rPr>
        <w:t xml:space="preserve">Lee, 2015). </w:t>
      </w:r>
    </w:p>
    <w:p w:rsidR="00F93529" w:rsidRDefault="00DA7B33"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the wide use of RFID started about 20 years ago, currently the applications of this technology are often not fully incorporated into supply management systems. Therefore, the full potential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approach to the RFID technology is not utilized and this is an opportunity for FMCG companies too (</w:t>
      </w:r>
      <w:proofErr w:type="spellStart"/>
      <w:r>
        <w:rPr>
          <w:rFonts w:ascii="Times New Roman" w:hAnsi="Times New Roman" w:cs="Times New Roman"/>
          <w:sz w:val="24"/>
          <w:szCs w:val="24"/>
          <w:lang w:val="en-US"/>
        </w:rPr>
        <w:t>Miorandi</w:t>
      </w:r>
      <w:proofErr w:type="spellEnd"/>
      <w:r>
        <w:rPr>
          <w:rFonts w:ascii="Times New Roman" w:hAnsi="Times New Roman" w:cs="Times New Roman"/>
          <w:sz w:val="24"/>
          <w:szCs w:val="24"/>
          <w:lang w:val="en-US"/>
        </w:rPr>
        <w:t xml:space="preserve"> et al., 2012). </w:t>
      </w:r>
    </w:p>
    <w:p w:rsidR="00DA7B33" w:rsidRDefault="00A227F9"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SmartFactory</w:t>
      </w:r>
      <w:proofErr w:type="spellEnd"/>
      <w:r>
        <w:rPr>
          <w:rFonts w:ascii="Times New Roman" w:hAnsi="Times New Roman" w:cs="Times New Roman"/>
          <w:sz w:val="24"/>
          <w:szCs w:val="24"/>
          <w:lang w:val="en-US"/>
        </w:rPr>
        <w:t xml:space="preserve"> initiative is an illustration of efficient use of RFID and other core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technologies. The initiative was initiated in 2005 and it was aimed at the development </w:t>
      </w:r>
      <w:proofErr w:type="spellStart"/>
      <w:proofErr w:type="gramStart"/>
      <w:r>
        <w:rPr>
          <w:rFonts w:ascii="Times New Roman" w:hAnsi="Times New Roman" w:cs="Times New Roman"/>
          <w:sz w:val="24"/>
          <w:szCs w:val="24"/>
          <w:lang w:val="en-US"/>
        </w:rPr>
        <w:t>af</w:t>
      </w:r>
      <w:proofErr w:type="spellEnd"/>
      <w:proofErr w:type="gramEnd"/>
      <w:r>
        <w:rPr>
          <w:rFonts w:ascii="Times New Roman" w:hAnsi="Times New Roman" w:cs="Times New Roman"/>
          <w:sz w:val="24"/>
          <w:szCs w:val="24"/>
          <w:lang w:val="en-US"/>
        </w:rPr>
        <w:t xml:space="preserve"> a new approach to production process design and operations. The developed </w:t>
      </w:r>
      <w:proofErr w:type="spellStart"/>
      <w:r>
        <w:rPr>
          <w:rFonts w:ascii="Times New Roman" w:hAnsi="Times New Roman" w:cs="Times New Roman"/>
          <w:sz w:val="24"/>
          <w:szCs w:val="24"/>
          <w:lang w:val="en-US"/>
        </w:rPr>
        <w:t>SmartFactory</w:t>
      </w:r>
      <w:proofErr w:type="spellEnd"/>
      <w:r>
        <w:rPr>
          <w:rFonts w:ascii="Times New Roman" w:hAnsi="Times New Roman" w:cs="Times New Roman"/>
          <w:sz w:val="24"/>
          <w:szCs w:val="24"/>
          <w:lang w:val="en-US"/>
        </w:rPr>
        <w:t xml:space="preserve"> was represented by a facility for production of colored liquid soap and it included almost all processes and units that a typical household chemicals FMCG company could have at its production site. The </w:t>
      </w:r>
      <w:r w:rsidR="00FD4A30">
        <w:rPr>
          <w:rFonts w:ascii="Times New Roman" w:hAnsi="Times New Roman" w:cs="Times New Roman"/>
          <w:sz w:val="24"/>
          <w:szCs w:val="24"/>
          <w:lang w:val="en-US"/>
        </w:rPr>
        <w:t>factory included making (mixing), packing (filling to dispenser bottles and labeling) and storing processes, and it even included the post-production delivery to a customer that ordered products</w:t>
      </w:r>
      <w:r w:rsidR="005F6634">
        <w:rPr>
          <w:rFonts w:ascii="Times New Roman" w:hAnsi="Times New Roman" w:cs="Times New Roman"/>
          <w:sz w:val="24"/>
          <w:szCs w:val="24"/>
          <w:lang w:val="en-US"/>
        </w:rPr>
        <w:t xml:space="preserve"> (</w:t>
      </w:r>
      <w:proofErr w:type="spellStart"/>
      <w:r w:rsidR="005F6634" w:rsidRPr="005F6634">
        <w:rPr>
          <w:rFonts w:ascii="Times New Roman" w:hAnsi="Times New Roman" w:cs="Times New Roman"/>
          <w:sz w:val="24"/>
          <w:szCs w:val="24"/>
          <w:lang w:val="en-US"/>
        </w:rPr>
        <w:t>Zuehlke</w:t>
      </w:r>
      <w:proofErr w:type="spellEnd"/>
      <w:r w:rsidR="005F6634">
        <w:rPr>
          <w:rFonts w:ascii="Times New Roman" w:hAnsi="Times New Roman" w:cs="Times New Roman"/>
          <w:sz w:val="24"/>
          <w:szCs w:val="24"/>
          <w:lang w:val="en-US"/>
        </w:rPr>
        <w:t>, 2010)</w:t>
      </w:r>
      <w:r w:rsidR="001F3C13">
        <w:rPr>
          <w:rFonts w:ascii="Times New Roman" w:hAnsi="Times New Roman" w:cs="Times New Roman"/>
          <w:sz w:val="24"/>
          <w:szCs w:val="24"/>
          <w:lang w:val="en-US"/>
        </w:rPr>
        <w:t xml:space="preserve">. Figure 2 shows the floorplan of the </w:t>
      </w:r>
      <w:proofErr w:type="spellStart"/>
      <w:r w:rsidR="001F3C13">
        <w:rPr>
          <w:rFonts w:ascii="Times New Roman" w:hAnsi="Times New Roman" w:cs="Times New Roman"/>
          <w:sz w:val="24"/>
          <w:szCs w:val="24"/>
          <w:lang w:val="en-US"/>
        </w:rPr>
        <w:t>SmartFactory</w:t>
      </w:r>
      <w:proofErr w:type="spellEnd"/>
      <w:r w:rsidR="00FD4A30" w:rsidRPr="005F6634">
        <w:rPr>
          <w:rFonts w:ascii="Times New Roman" w:hAnsi="Times New Roman" w:cs="Times New Roman"/>
          <w:sz w:val="24"/>
          <w:szCs w:val="24"/>
          <w:lang w:val="en-US"/>
        </w:rPr>
        <w:t>.</w:t>
      </w:r>
    </w:p>
    <w:p w:rsidR="00802E0F" w:rsidRDefault="00802E0F" w:rsidP="0081022A">
      <w:pPr>
        <w:keepNext/>
        <w:spacing w:after="0" w:line="360" w:lineRule="auto"/>
        <w:ind w:firstLine="360"/>
        <w:jc w:val="both"/>
        <w:rPr>
          <w:rFonts w:ascii="Times New Roman" w:hAnsi="Times New Roman" w:cs="Times New Roman"/>
          <w:sz w:val="24"/>
          <w:szCs w:val="24"/>
          <w:lang w:val="en-US"/>
        </w:rPr>
      </w:pPr>
      <w:r w:rsidRPr="0081022A">
        <w:rPr>
          <w:rFonts w:ascii="Times New Roman" w:hAnsi="Times New Roman" w:cs="Times New Roman"/>
          <w:b/>
          <w:sz w:val="24"/>
          <w:szCs w:val="24"/>
          <w:lang w:val="en-US"/>
        </w:rPr>
        <w:lastRenderedPageBreak/>
        <w:t>Figure 2:</w:t>
      </w:r>
      <w:r>
        <w:rPr>
          <w:rFonts w:ascii="Times New Roman" w:hAnsi="Times New Roman" w:cs="Times New Roman"/>
          <w:sz w:val="24"/>
          <w:szCs w:val="24"/>
          <w:lang w:val="en-US"/>
        </w:rPr>
        <w:t xml:space="preserve"> The floorplan of the </w:t>
      </w:r>
      <w:proofErr w:type="spellStart"/>
      <w:r>
        <w:rPr>
          <w:rFonts w:ascii="Times New Roman" w:hAnsi="Times New Roman" w:cs="Times New Roman"/>
          <w:sz w:val="24"/>
          <w:szCs w:val="24"/>
          <w:lang w:val="en-US"/>
        </w:rPr>
        <w:t>SmartFactory</w:t>
      </w:r>
      <w:proofErr w:type="spellEnd"/>
    </w:p>
    <w:p w:rsidR="001F3C13" w:rsidRDefault="001F3C13" w:rsidP="00802E0F">
      <w:pPr>
        <w:spacing w:after="0" w:line="360" w:lineRule="auto"/>
        <w:ind w:firstLine="360"/>
        <w:jc w:val="center"/>
        <w:rPr>
          <w:rFonts w:ascii="Times New Roman" w:hAnsi="Times New Roman" w:cs="Times New Roman"/>
          <w:sz w:val="24"/>
          <w:szCs w:val="24"/>
          <w:lang w:val="en-US"/>
        </w:rPr>
      </w:pPr>
      <w:r w:rsidRPr="001F3C13">
        <w:rPr>
          <w:rFonts w:ascii="Times New Roman" w:hAnsi="Times New Roman" w:cs="Times New Roman"/>
          <w:noProof/>
          <w:sz w:val="24"/>
          <w:szCs w:val="24"/>
          <w:lang w:eastAsia="ru-RU"/>
        </w:rPr>
        <w:drawing>
          <wp:inline distT="0" distB="0" distL="0" distR="0">
            <wp:extent cx="4051005" cy="3482409"/>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4062884" cy="3492621"/>
                    </a:xfrm>
                    <a:prstGeom prst="rect">
                      <a:avLst/>
                    </a:prstGeom>
                    <a:noFill/>
                    <a:ln>
                      <a:noFill/>
                    </a:ln>
                  </pic:spPr>
                </pic:pic>
              </a:graphicData>
            </a:graphic>
          </wp:inline>
        </w:drawing>
      </w:r>
    </w:p>
    <w:p w:rsidR="001F3C13" w:rsidRDefault="00802E0F" w:rsidP="00802E0F">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Source: </w:t>
      </w:r>
      <w:proofErr w:type="spellStart"/>
      <w:r w:rsidRPr="005F6634">
        <w:rPr>
          <w:rFonts w:ascii="Times New Roman" w:hAnsi="Times New Roman" w:cs="Times New Roman"/>
          <w:sz w:val="24"/>
          <w:szCs w:val="24"/>
          <w:lang w:val="en-US"/>
        </w:rPr>
        <w:t>Zuehlke</w:t>
      </w:r>
      <w:proofErr w:type="spellEnd"/>
      <w:r>
        <w:rPr>
          <w:rFonts w:ascii="Times New Roman" w:hAnsi="Times New Roman" w:cs="Times New Roman"/>
          <w:sz w:val="24"/>
          <w:szCs w:val="24"/>
          <w:lang w:val="en-US"/>
        </w:rPr>
        <w:t>, 2010</w:t>
      </w:r>
    </w:p>
    <w:p w:rsidR="00505F92" w:rsidRDefault="005F6634"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SmartFactory</w:t>
      </w:r>
      <w:proofErr w:type="spellEnd"/>
      <w:r>
        <w:rPr>
          <w:rFonts w:ascii="Times New Roman" w:hAnsi="Times New Roman" w:cs="Times New Roman"/>
          <w:sz w:val="24"/>
          <w:szCs w:val="24"/>
          <w:lang w:val="en-US"/>
        </w:rPr>
        <w:t xml:space="preserve"> project utilized several technologies for the optimization and automation of all processes, among which are radio frequency identification (RFID), Near-field communication (NFC), Bluetooth and ultra-wideband (UWB) wireless communication technologies, ZigBee protocols. The used technologies allowed to connect sensors and actuators to one system of interconnected devices. Because of the use of wireless communication and modular approach, the developed model of a factory made possible simple replacement, modification or addition of separate modules in order to adjust to changing production processes.</w:t>
      </w:r>
    </w:p>
    <w:p w:rsidR="005F6634" w:rsidRDefault="00505F92"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“smart” components of </w:t>
      </w:r>
      <w:proofErr w:type="spellStart"/>
      <w:r>
        <w:rPr>
          <w:rFonts w:ascii="Times New Roman" w:hAnsi="Times New Roman" w:cs="Times New Roman"/>
          <w:sz w:val="24"/>
          <w:szCs w:val="24"/>
          <w:lang w:val="en-US"/>
        </w:rPr>
        <w:t>SmartFactory</w:t>
      </w:r>
      <w:proofErr w:type="spellEnd"/>
      <w:r>
        <w:rPr>
          <w:rFonts w:ascii="Times New Roman" w:hAnsi="Times New Roman" w:cs="Times New Roman"/>
          <w:sz w:val="24"/>
          <w:szCs w:val="24"/>
          <w:lang w:val="en-US"/>
        </w:rPr>
        <w:t xml:space="preserve"> could identify their functions and position within the process chain and then implement the tasks depending on the manufacturing situation. Therefore, they operated within service-oriented rather than function oriented control architectures. With this approach, the processes of the factory became much more flexible, and the use of new technologies and wireless communications made possible the control of processes via mobile devices instead of use of stationary control panels. </w:t>
      </w:r>
      <w:r w:rsidR="00511F77">
        <w:rPr>
          <w:rFonts w:ascii="Times New Roman" w:hAnsi="Times New Roman" w:cs="Times New Roman"/>
          <w:sz w:val="24"/>
          <w:szCs w:val="24"/>
          <w:lang w:val="en-US"/>
        </w:rPr>
        <w:t xml:space="preserve">The use of mobile solutions for control of different devices within the process has great potential as it allows to significantly decrease the time and resources for </w:t>
      </w:r>
      <w:r w:rsidR="001F3C13">
        <w:rPr>
          <w:rFonts w:ascii="Times New Roman" w:hAnsi="Times New Roman" w:cs="Times New Roman"/>
          <w:sz w:val="24"/>
          <w:szCs w:val="24"/>
          <w:lang w:val="en-US"/>
        </w:rPr>
        <w:t xml:space="preserve">their </w:t>
      </w:r>
      <w:r w:rsidR="00511F77">
        <w:rPr>
          <w:rFonts w:ascii="Times New Roman" w:hAnsi="Times New Roman" w:cs="Times New Roman"/>
          <w:sz w:val="24"/>
          <w:szCs w:val="24"/>
          <w:lang w:val="en-US"/>
        </w:rPr>
        <w:t xml:space="preserve">maintenance and </w:t>
      </w:r>
      <w:r w:rsidR="001F3C13">
        <w:rPr>
          <w:rFonts w:ascii="Times New Roman" w:hAnsi="Times New Roman" w:cs="Times New Roman"/>
          <w:sz w:val="24"/>
          <w:szCs w:val="24"/>
          <w:lang w:val="en-US"/>
        </w:rPr>
        <w:t xml:space="preserve">for </w:t>
      </w:r>
      <w:r w:rsidR="00511F77">
        <w:rPr>
          <w:rFonts w:ascii="Times New Roman" w:hAnsi="Times New Roman" w:cs="Times New Roman"/>
          <w:sz w:val="24"/>
          <w:szCs w:val="24"/>
          <w:lang w:val="en-US"/>
        </w:rPr>
        <w:t>processes reconfiguration.</w:t>
      </w:r>
    </w:p>
    <w:p w:rsidR="00511F77" w:rsidRDefault="00511F77"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SmartFactory</w:t>
      </w:r>
      <w:proofErr w:type="spellEnd"/>
      <w:r>
        <w:rPr>
          <w:rFonts w:ascii="Times New Roman" w:hAnsi="Times New Roman" w:cs="Times New Roman"/>
          <w:sz w:val="24"/>
          <w:szCs w:val="24"/>
          <w:lang w:val="en-US"/>
        </w:rPr>
        <w:t xml:space="preserve"> also utilized the </w:t>
      </w:r>
      <w:proofErr w:type="spellStart"/>
      <w:r>
        <w:rPr>
          <w:rFonts w:ascii="Times New Roman" w:hAnsi="Times New Roman" w:cs="Times New Roman"/>
          <w:sz w:val="24"/>
          <w:szCs w:val="24"/>
          <w:lang w:val="en-US"/>
        </w:rPr>
        <w:t>appriaches</w:t>
      </w:r>
      <w:proofErr w:type="spellEnd"/>
      <w:r>
        <w:rPr>
          <w:rFonts w:ascii="Times New Roman" w:hAnsi="Times New Roman" w:cs="Times New Roman"/>
          <w:sz w:val="24"/>
          <w:szCs w:val="24"/>
          <w:lang w:val="en-US"/>
        </w:rPr>
        <w:t xml:space="preserve"> developed within “</w:t>
      </w:r>
      <w:proofErr w:type="spellStart"/>
      <w:r>
        <w:rPr>
          <w:rFonts w:ascii="Times New Roman" w:hAnsi="Times New Roman" w:cs="Times New Roman"/>
          <w:sz w:val="24"/>
          <w:szCs w:val="24"/>
          <w:lang w:val="en-US"/>
        </w:rPr>
        <w:t>SemProM</w:t>
      </w:r>
      <w:proofErr w:type="spellEnd"/>
      <w:r>
        <w:rPr>
          <w:rFonts w:ascii="Times New Roman" w:hAnsi="Times New Roman" w:cs="Times New Roman"/>
          <w:sz w:val="24"/>
          <w:szCs w:val="24"/>
          <w:lang w:val="en-US"/>
        </w:rPr>
        <w:t>” or Semantic Product Memory project. RFID technology and sensors were embedded into products which allowed record all relevant produ</w:t>
      </w:r>
      <w:r w:rsidR="00C6349D">
        <w:rPr>
          <w:rFonts w:ascii="Times New Roman" w:hAnsi="Times New Roman" w:cs="Times New Roman"/>
          <w:sz w:val="24"/>
          <w:szCs w:val="24"/>
          <w:lang w:val="en-US"/>
        </w:rPr>
        <w:t>ct and process data, transmit it to other products, surroundings and end users (</w:t>
      </w:r>
      <w:proofErr w:type="spellStart"/>
      <w:r w:rsidR="00C6349D" w:rsidRPr="005F6634">
        <w:rPr>
          <w:rFonts w:ascii="Times New Roman" w:hAnsi="Times New Roman" w:cs="Times New Roman"/>
          <w:sz w:val="24"/>
          <w:szCs w:val="24"/>
          <w:lang w:val="en-US"/>
        </w:rPr>
        <w:t>Zuehlke</w:t>
      </w:r>
      <w:proofErr w:type="spellEnd"/>
      <w:r w:rsidR="00C6349D">
        <w:rPr>
          <w:rFonts w:ascii="Times New Roman" w:hAnsi="Times New Roman" w:cs="Times New Roman"/>
          <w:sz w:val="24"/>
          <w:szCs w:val="24"/>
          <w:lang w:val="en-US"/>
        </w:rPr>
        <w:t xml:space="preserve">, 2010). Such technology has a great potential as it allows to monitor the </w:t>
      </w:r>
      <w:r w:rsidR="00C6349D">
        <w:rPr>
          <w:rFonts w:ascii="Times New Roman" w:hAnsi="Times New Roman" w:cs="Times New Roman"/>
          <w:sz w:val="24"/>
          <w:szCs w:val="24"/>
          <w:lang w:val="en-US"/>
        </w:rPr>
        <w:lastRenderedPageBreak/>
        <w:t>parameters of individual products, quickly identify quality issues and adjust production processes to decrease possible risks. With the spread of this technology, companies could significantly improve their process control and guarantee the quality of end products to consumers (</w:t>
      </w:r>
      <w:proofErr w:type="spellStart"/>
      <w:r w:rsidR="00C6349D">
        <w:rPr>
          <w:rFonts w:ascii="Times New Roman" w:hAnsi="Times New Roman" w:cs="Times New Roman"/>
          <w:sz w:val="24"/>
          <w:szCs w:val="24"/>
          <w:lang w:val="en-US"/>
        </w:rPr>
        <w:t>Miorandi</w:t>
      </w:r>
      <w:proofErr w:type="spellEnd"/>
      <w:r w:rsidR="00C6349D">
        <w:rPr>
          <w:rFonts w:ascii="Times New Roman" w:hAnsi="Times New Roman" w:cs="Times New Roman"/>
          <w:sz w:val="24"/>
          <w:szCs w:val="24"/>
          <w:lang w:val="en-US"/>
        </w:rPr>
        <w:t xml:space="preserve"> et al., 2015).</w:t>
      </w:r>
    </w:p>
    <w:p w:rsidR="00282E9C" w:rsidRDefault="00282E9C"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very important area where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can bring significant improvements</w:t>
      </w:r>
      <w:r w:rsidR="005F4481">
        <w:rPr>
          <w:rFonts w:ascii="Times New Roman" w:hAnsi="Times New Roman" w:cs="Times New Roman"/>
          <w:sz w:val="24"/>
          <w:szCs w:val="24"/>
          <w:lang w:val="en-US"/>
        </w:rPr>
        <w:t xml:space="preserve"> is</w:t>
      </w:r>
      <w:r>
        <w:rPr>
          <w:rFonts w:ascii="Times New Roman" w:hAnsi="Times New Roman" w:cs="Times New Roman"/>
          <w:sz w:val="24"/>
          <w:szCs w:val="24"/>
          <w:lang w:val="en-US"/>
        </w:rPr>
        <w:t xml:space="preserve"> production units’ maintenance. </w:t>
      </w:r>
      <w:r w:rsidR="007E3E32">
        <w:rPr>
          <w:rFonts w:ascii="Times New Roman" w:hAnsi="Times New Roman" w:cs="Times New Roman"/>
          <w:sz w:val="24"/>
          <w:szCs w:val="24"/>
          <w:lang w:val="en-US"/>
        </w:rPr>
        <w:t xml:space="preserve">As stated in chapter 1, the </w:t>
      </w:r>
      <w:proofErr w:type="spellStart"/>
      <w:r w:rsidR="007E3E32">
        <w:rPr>
          <w:rFonts w:ascii="Times New Roman" w:hAnsi="Times New Roman" w:cs="Times New Roman"/>
          <w:sz w:val="24"/>
          <w:szCs w:val="24"/>
          <w:lang w:val="en-US"/>
        </w:rPr>
        <w:t>IoT</w:t>
      </w:r>
      <w:proofErr w:type="spellEnd"/>
      <w:r w:rsidR="007E3E32">
        <w:rPr>
          <w:rFonts w:ascii="Times New Roman" w:hAnsi="Times New Roman" w:cs="Times New Roman"/>
          <w:sz w:val="24"/>
          <w:szCs w:val="24"/>
          <w:lang w:val="en-US"/>
        </w:rPr>
        <w:t xml:space="preserve"> </w:t>
      </w:r>
      <w:r w:rsidR="005F4481">
        <w:rPr>
          <w:rFonts w:ascii="Times New Roman" w:hAnsi="Times New Roman" w:cs="Times New Roman"/>
          <w:sz w:val="24"/>
          <w:szCs w:val="24"/>
          <w:lang w:val="en-US"/>
        </w:rPr>
        <w:t>can</w:t>
      </w:r>
      <w:r w:rsidR="007E3E32">
        <w:rPr>
          <w:rFonts w:ascii="Times New Roman" w:hAnsi="Times New Roman" w:cs="Times New Roman"/>
          <w:sz w:val="24"/>
          <w:szCs w:val="24"/>
          <w:lang w:val="en-US"/>
        </w:rPr>
        <w:t xml:space="preserve"> enable condition-based maintenance approach that will allow to make significant savings on unnecessary replacement of machines or their parts. With the installation of connected sensors</w:t>
      </w:r>
      <w:r>
        <w:rPr>
          <w:rFonts w:ascii="Times New Roman" w:hAnsi="Times New Roman" w:cs="Times New Roman"/>
          <w:sz w:val="24"/>
          <w:szCs w:val="24"/>
          <w:lang w:val="en-US"/>
        </w:rPr>
        <w:t xml:space="preserve"> </w:t>
      </w:r>
      <w:r w:rsidR="007E3E32">
        <w:rPr>
          <w:rFonts w:ascii="Times New Roman" w:hAnsi="Times New Roman" w:cs="Times New Roman"/>
          <w:sz w:val="24"/>
          <w:szCs w:val="24"/>
          <w:lang w:val="en-US"/>
        </w:rPr>
        <w:t>that transmit assets</w:t>
      </w:r>
      <w:r w:rsidR="005F4481">
        <w:rPr>
          <w:rFonts w:ascii="Times New Roman" w:hAnsi="Times New Roman" w:cs="Times New Roman"/>
          <w:sz w:val="24"/>
          <w:szCs w:val="24"/>
          <w:lang w:val="en-US"/>
        </w:rPr>
        <w:t>’</w:t>
      </w:r>
      <w:r w:rsidR="007E3E32">
        <w:rPr>
          <w:rFonts w:ascii="Times New Roman" w:hAnsi="Times New Roman" w:cs="Times New Roman"/>
          <w:sz w:val="24"/>
          <w:szCs w:val="24"/>
          <w:lang w:val="en-US"/>
        </w:rPr>
        <w:t xml:space="preserve"> real-time parameters to the cloud, it will become possible to </w:t>
      </w:r>
      <w:r w:rsidR="005F4481">
        <w:rPr>
          <w:rFonts w:ascii="Times New Roman" w:hAnsi="Times New Roman" w:cs="Times New Roman"/>
          <w:sz w:val="24"/>
          <w:szCs w:val="24"/>
          <w:lang w:val="en-US"/>
        </w:rPr>
        <w:t>do</w:t>
      </w:r>
      <w:r w:rsidR="007E3E32">
        <w:rPr>
          <w:rFonts w:ascii="Times New Roman" w:hAnsi="Times New Roman" w:cs="Times New Roman"/>
          <w:sz w:val="24"/>
          <w:szCs w:val="24"/>
          <w:lang w:val="en-US"/>
        </w:rPr>
        <w:t xml:space="preserve"> </w:t>
      </w:r>
      <w:r w:rsidR="005F4481">
        <w:rPr>
          <w:rFonts w:ascii="Times New Roman" w:hAnsi="Times New Roman" w:cs="Times New Roman"/>
          <w:sz w:val="24"/>
          <w:szCs w:val="24"/>
          <w:lang w:val="en-US"/>
        </w:rPr>
        <w:t xml:space="preserve">complex </w:t>
      </w:r>
      <w:r w:rsidR="007E3E32">
        <w:rPr>
          <w:rFonts w:ascii="Times New Roman" w:hAnsi="Times New Roman" w:cs="Times New Roman"/>
          <w:sz w:val="24"/>
          <w:szCs w:val="24"/>
          <w:lang w:val="en-US"/>
        </w:rPr>
        <w:t xml:space="preserve">analysis </w:t>
      </w:r>
      <w:r w:rsidR="005F4481">
        <w:rPr>
          <w:rFonts w:ascii="Times New Roman" w:hAnsi="Times New Roman" w:cs="Times New Roman"/>
          <w:sz w:val="24"/>
          <w:szCs w:val="24"/>
          <w:lang w:val="en-US"/>
        </w:rPr>
        <w:t>of this information</w:t>
      </w:r>
      <w:r w:rsidR="007E3E32">
        <w:rPr>
          <w:rFonts w:ascii="Times New Roman" w:hAnsi="Times New Roman" w:cs="Times New Roman"/>
          <w:sz w:val="24"/>
          <w:szCs w:val="24"/>
          <w:lang w:val="en-US"/>
        </w:rPr>
        <w:t xml:space="preserve"> in order to identify unusual behavior of machines, for example appearance of vibrations. </w:t>
      </w:r>
      <w:r w:rsidR="005F4481">
        <w:rPr>
          <w:rFonts w:ascii="Times New Roman" w:hAnsi="Times New Roman" w:cs="Times New Roman"/>
          <w:sz w:val="24"/>
          <w:szCs w:val="24"/>
          <w:lang w:val="en-US"/>
        </w:rPr>
        <w:t>The results of such analysis</w:t>
      </w:r>
      <w:r w:rsidR="007E3E32">
        <w:rPr>
          <w:rFonts w:ascii="Times New Roman" w:hAnsi="Times New Roman" w:cs="Times New Roman"/>
          <w:sz w:val="24"/>
          <w:szCs w:val="24"/>
          <w:lang w:val="en-US"/>
        </w:rPr>
        <w:t xml:space="preserve"> can be passed to the workers and they will conduct necessary maintenance of the unit. With co</w:t>
      </w:r>
      <w:r w:rsidR="00E73D0B">
        <w:rPr>
          <w:rFonts w:ascii="Times New Roman" w:hAnsi="Times New Roman" w:cs="Times New Roman"/>
          <w:sz w:val="24"/>
          <w:szCs w:val="24"/>
          <w:lang w:val="en-US"/>
        </w:rPr>
        <w:t xml:space="preserve">ndition-based maintenance, </w:t>
      </w:r>
      <w:r w:rsidR="007E3E32">
        <w:rPr>
          <w:rFonts w:ascii="Times New Roman" w:hAnsi="Times New Roman" w:cs="Times New Roman"/>
          <w:sz w:val="24"/>
          <w:szCs w:val="24"/>
          <w:lang w:val="en-US"/>
        </w:rPr>
        <w:t xml:space="preserve">FMCG companies can save up to 40 percent of </w:t>
      </w:r>
      <w:r w:rsidR="005F4481">
        <w:rPr>
          <w:rFonts w:ascii="Times New Roman" w:hAnsi="Times New Roman" w:cs="Times New Roman"/>
          <w:sz w:val="24"/>
          <w:szCs w:val="24"/>
          <w:lang w:val="en-US"/>
        </w:rPr>
        <w:t xml:space="preserve">repairs </w:t>
      </w:r>
      <w:r w:rsidR="00E73D0B">
        <w:rPr>
          <w:rFonts w:ascii="Times New Roman" w:hAnsi="Times New Roman" w:cs="Times New Roman"/>
          <w:sz w:val="24"/>
          <w:szCs w:val="24"/>
          <w:lang w:val="en-US"/>
        </w:rPr>
        <w:t xml:space="preserve">costs. Some of the industry players have already implemented </w:t>
      </w:r>
      <w:r w:rsidR="005F4481">
        <w:rPr>
          <w:rFonts w:ascii="Times New Roman" w:hAnsi="Times New Roman" w:cs="Times New Roman"/>
          <w:sz w:val="24"/>
          <w:szCs w:val="24"/>
          <w:lang w:val="en-US"/>
        </w:rPr>
        <w:t>this</w:t>
      </w:r>
      <w:r w:rsidR="00E73D0B">
        <w:rPr>
          <w:rFonts w:ascii="Times New Roman" w:hAnsi="Times New Roman" w:cs="Times New Roman"/>
          <w:sz w:val="24"/>
          <w:szCs w:val="24"/>
          <w:lang w:val="en-US"/>
        </w:rPr>
        <w:t xml:space="preserve"> approach in their manufacturing sites. For example, CBM was implemented in diaper manufacturing, where sensors were studying microstructure of a semi-finished product to detect indications of a production machine’s blades dullness and </w:t>
      </w:r>
      <w:r w:rsidR="005F4481">
        <w:rPr>
          <w:rFonts w:ascii="Times New Roman" w:hAnsi="Times New Roman" w:cs="Times New Roman"/>
          <w:sz w:val="24"/>
          <w:szCs w:val="24"/>
          <w:lang w:val="en-US"/>
        </w:rPr>
        <w:t>trigger a request for its replacement</w:t>
      </w:r>
      <w:r w:rsidR="00857B6D">
        <w:rPr>
          <w:rFonts w:ascii="Times New Roman" w:hAnsi="Times New Roman" w:cs="Times New Roman"/>
          <w:sz w:val="24"/>
          <w:szCs w:val="24"/>
          <w:lang w:val="en-US"/>
        </w:rPr>
        <w:t xml:space="preserve">. This case illustrates that the </w:t>
      </w:r>
      <w:proofErr w:type="spellStart"/>
      <w:r w:rsidR="00857B6D">
        <w:rPr>
          <w:rFonts w:ascii="Times New Roman" w:hAnsi="Times New Roman" w:cs="Times New Roman"/>
          <w:sz w:val="24"/>
          <w:szCs w:val="24"/>
          <w:lang w:val="en-US"/>
        </w:rPr>
        <w:t>IoT</w:t>
      </w:r>
      <w:proofErr w:type="spellEnd"/>
      <w:r w:rsidR="00857B6D">
        <w:rPr>
          <w:rFonts w:ascii="Times New Roman" w:hAnsi="Times New Roman" w:cs="Times New Roman"/>
          <w:sz w:val="24"/>
          <w:szCs w:val="24"/>
          <w:lang w:val="en-US"/>
        </w:rPr>
        <w:t xml:space="preserve"> applications can bring not only cost reductions, but also the increase of quality of end products</w:t>
      </w:r>
      <w:r w:rsidR="005F4481">
        <w:rPr>
          <w:rFonts w:ascii="Times New Roman" w:hAnsi="Times New Roman" w:cs="Times New Roman"/>
          <w:sz w:val="24"/>
          <w:szCs w:val="24"/>
          <w:lang w:val="en-US"/>
        </w:rPr>
        <w:t xml:space="preserve"> (</w:t>
      </w:r>
      <w:proofErr w:type="spellStart"/>
      <w:r w:rsidR="005F4481" w:rsidRPr="005F4481">
        <w:rPr>
          <w:rFonts w:ascii="Times New Roman" w:hAnsi="Times New Roman" w:cs="Times New Roman"/>
          <w:sz w:val="24"/>
          <w:szCs w:val="24"/>
          <w:lang w:val="en-US"/>
        </w:rPr>
        <w:t>Alicke</w:t>
      </w:r>
      <w:proofErr w:type="spellEnd"/>
      <w:r w:rsidR="005F4481">
        <w:rPr>
          <w:rFonts w:ascii="Times New Roman" w:hAnsi="Times New Roman" w:cs="Times New Roman"/>
          <w:sz w:val="24"/>
          <w:szCs w:val="24"/>
          <w:lang w:val="en-US"/>
        </w:rPr>
        <w:t xml:space="preserve"> et al., 2017)</w:t>
      </w:r>
      <w:r w:rsidR="00784F48">
        <w:rPr>
          <w:rFonts w:ascii="Times New Roman" w:hAnsi="Times New Roman" w:cs="Times New Roman"/>
          <w:sz w:val="24"/>
          <w:szCs w:val="24"/>
          <w:lang w:val="en-US"/>
        </w:rPr>
        <w:t>.</w:t>
      </w:r>
    </w:p>
    <w:p w:rsidR="00784F48" w:rsidRDefault="00A2433F"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implementation of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in manufacturing environment can also enable the use of mobile devices, wearable electronics and augmented reality tools. The workers can significantly benefit from the use of such devices as they may do their work much more convenient. Although Google Glass project was shut down, we still can expect the appearance of similar augmented reality devices in the future, and they will most probably find </w:t>
      </w:r>
      <w:r w:rsidR="0041596E">
        <w:rPr>
          <w:rFonts w:ascii="Times New Roman" w:hAnsi="Times New Roman" w:cs="Times New Roman"/>
          <w:sz w:val="24"/>
          <w:szCs w:val="24"/>
          <w:lang w:val="en-US"/>
        </w:rPr>
        <w:t xml:space="preserve">industrial applications. The workers, wearing such glasses will be able to get the analytics of the processes or the state of machines by just looking at them. The glasses will identify the machines by reading QR codes </w:t>
      </w:r>
      <w:r w:rsidR="003C30E5">
        <w:rPr>
          <w:rFonts w:ascii="Times New Roman" w:hAnsi="Times New Roman" w:cs="Times New Roman"/>
          <w:sz w:val="24"/>
          <w:szCs w:val="24"/>
          <w:lang w:val="en-US"/>
        </w:rPr>
        <w:t xml:space="preserve">placed </w:t>
      </w:r>
      <w:r w:rsidR="0041596E">
        <w:rPr>
          <w:rFonts w:ascii="Times New Roman" w:hAnsi="Times New Roman" w:cs="Times New Roman"/>
          <w:sz w:val="24"/>
          <w:szCs w:val="24"/>
          <w:lang w:val="en-US"/>
        </w:rPr>
        <w:t>on them or wirelessly transmitted identification information, then they will make a request for the information about t</w:t>
      </w:r>
      <w:r w:rsidR="003C30E5">
        <w:rPr>
          <w:rFonts w:ascii="Times New Roman" w:hAnsi="Times New Roman" w:cs="Times New Roman"/>
          <w:sz w:val="24"/>
          <w:szCs w:val="24"/>
          <w:lang w:val="en-US"/>
        </w:rPr>
        <w:t>he machines from the cloud, receive it and project the needed graphs on the lenses. With such device the workers will get real time data analytics on the processes at any location at the production unit without the need to be near a computer or control panel. This application has the potential to transform human interaction with machines and increase the speed of decision making</w:t>
      </w:r>
      <w:r w:rsidR="005B4361">
        <w:rPr>
          <w:rFonts w:ascii="Times New Roman" w:hAnsi="Times New Roman" w:cs="Times New Roman"/>
          <w:sz w:val="24"/>
          <w:szCs w:val="24"/>
          <w:lang w:val="en-US"/>
        </w:rPr>
        <w:t xml:space="preserve"> (</w:t>
      </w:r>
      <w:proofErr w:type="spellStart"/>
      <w:r w:rsidR="005B4361">
        <w:rPr>
          <w:rFonts w:ascii="Times New Roman" w:hAnsi="Times New Roman" w:cs="Times New Roman"/>
          <w:sz w:val="24"/>
          <w:szCs w:val="24"/>
          <w:lang w:val="en-US"/>
        </w:rPr>
        <w:t>Hao</w:t>
      </w:r>
      <w:proofErr w:type="spellEnd"/>
      <w:r w:rsidR="005B4361">
        <w:rPr>
          <w:rFonts w:ascii="Times New Roman" w:hAnsi="Times New Roman" w:cs="Times New Roman"/>
          <w:sz w:val="24"/>
          <w:szCs w:val="24"/>
          <w:lang w:val="en-US"/>
        </w:rPr>
        <w:t xml:space="preserve">, &amp; </w:t>
      </w:r>
      <w:proofErr w:type="spellStart"/>
      <w:r w:rsidR="00DE7FB2">
        <w:rPr>
          <w:rFonts w:ascii="Times New Roman" w:hAnsi="Times New Roman" w:cs="Times New Roman"/>
          <w:sz w:val="24"/>
          <w:szCs w:val="24"/>
          <w:lang w:val="en-US"/>
        </w:rPr>
        <w:t>Helo</w:t>
      </w:r>
      <w:proofErr w:type="spellEnd"/>
      <w:r w:rsidR="00DE7FB2">
        <w:rPr>
          <w:rFonts w:ascii="Times New Roman" w:hAnsi="Times New Roman" w:cs="Times New Roman"/>
          <w:sz w:val="24"/>
          <w:szCs w:val="24"/>
          <w:lang w:val="en-US"/>
        </w:rPr>
        <w:t>, 2017)</w:t>
      </w:r>
      <w:r w:rsidR="003C30E5">
        <w:rPr>
          <w:rFonts w:ascii="Times New Roman" w:hAnsi="Times New Roman" w:cs="Times New Roman"/>
          <w:sz w:val="24"/>
          <w:szCs w:val="24"/>
          <w:lang w:val="en-US"/>
        </w:rPr>
        <w:t>.</w:t>
      </w:r>
    </w:p>
    <w:p w:rsidR="00574826" w:rsidRPr="00DB38CA" w:rsidRDefault="00574826" w:rsidP="00DB38CA">
      <w:pPr>
        <w:spacing w:after="0" w:line="360" w:lineRule="auto"/>
        <w:ind w:firstLine="360"/>
        <w:jc w:val="both"/>
        <w:rPr>
          <w:rFonts w:ascii="Times New Roman" w:hAnsi="Times New Roman" w:cs="Times New Roman"/>
          <w:sz w:val="24"/>
          <w:szCs w:val="24"/>
          <w:lang w:val="en-US"/>
        </w:rPr>
      </w:pPr>
      <w:r w:rsidRPr="00DB38CA">
        <w:rPr>
          <w:rFonts w:ascii="Times New Roman" w:hAnsi="Times New Roman" w:cs="Times New Roman"/>
          <w:sz w:val="24"/>
          <w:szCs w:val="24"/>
          <w:lang w:val="en-US"/>
        </w:rPr>
        <w:t xml:space="preserve">For the food FMCG companies </w:t>
      </w:r>
      <w:proofErr w:type="spellStart"/>
      <w:r w:rsidRPr="00DB38CA">
        <w:rPr>
          <w:rFonts w:ascii="Times New Roman" w:hAnsi="Times New Roman" w:cs="Times New Roman"/>
          <w:sz w:val="24"/>
          <w:szCs w:val="24"/>
          <w:lang w:val="en-US"/>
        </w:rPr>
        <w:t>IoT</w:t>
      </w:r>
      <w:proofErr w:type="spellEnd"/>
      <w:r w:rsidRPr="00DB38CA">
        <w:rPr>
          <w:rFonts w:ascii="Times New Roman" w:hAnsi="Times New Roman" w:cs="Times New Roman"/>
          <w:sz w:val="24"/>
          <w:szCs w:val="24"/>
          <w:lang w:val="en-US"/>
        </w:rPr>
        <w:t xml:space="preserve"> provides a range of applications </w:t>
      </w:r>
      <w:r w:rsidR="005B5632" w:rsidRPr="00DB38CA">
        <w:rPr>
          <w:rFonts w:ascii="Times New Roman" w:hAnsi="Times New Roman" w:cs="Times New Roman"/>
          <w:sz w:val="24"/>
          <w:szCs w:val="24"/>
          <w:lang w:val="en-US"/>
        </w:rPr>
        <w:t>in</w:t>
      </w:r>
      <w:r w:rsidRPr="00DB38CA">
        <w:rPr>
          <w:rFonts w:ascii="Times New Roman" w:hAnsi="Times New Roman" w:cs="Times New Roman"/>
          <w:sz w:val="24"/>
          <w:szCs w:val="24"/>
          <w:lang w:val="en-US"/>
        </w:rPr>
        <w:t xml:space="preserve"> agriculture settings. </w:t>
      </w:r>
      <w:proofErr w:type="spellStart"/>
      <w:r w:rsidRPr="00DB38CA">
        <w:rPr>
          <w:rFonts w:ascii="Times New Roman" w:hAnsi="Times New Roman" w:cs="Times New Roman"/>
          <w:sz w:val="24"/>
          <w:szCs w:val="24"/>
          <w:lang w:val="en-US"/>
        </w:rPr>
        <w:t>IoT</w:t>
      </w:r>
      <w:proofErr w:type="spellEnd"/>
      <w:r w:rsidRPr="00DB38CA">
        <w:rPr>
          <w:rFonts w:ascii="Times New Roman" w:hAnsi="Times New Roman" w:cs="Times New Roman"/>
          <w:sz w:val="24"/>
          <w:szCs w:val="24"/>
          <w:lang w:val="en-US"/>
        </w:rPr>
        <w:t xml:space="preserve"> systems on crop fields allow to monitor and control vario</w:t>
      </w:r>
      <w:r w:rsidR="005B5632" w:rsidRPr="00DB38CA">
        <w:rPr>
          <w:rFonts w:ascii="Times New Roman" w:hAnsi="Times New Roman" w:cs="Times New Roman"/>
          <w:sz w:val="24"/>
          <w:szCs w:val="24"/>
          <w:lang w:val="en-US"/>
        </w:rPr>
        <w:t>us parameters i.e. plant growth rate, soil and air moisture, sunlight intensity etc. The connection of various sensors to the internet increases the automation on the field and the transparency of processes</w:t>
      </w:r>
      <w:r w:rsidR="00D079C5">
        <w:rPr>
          <w:rFonts w:ascii="Times New Roman" w:hAnsi="Times New Roman" w:cs="Times New Roman"/>
          <w:sz w:val="24"/>
          <w:szCs w:val="24"/>
          <w:lang w:val="en-US"/>
        </w:rPr>
        <w:t xml:space="preserve"> (</w:t>
      </w:r>
      <w:proofErr w:type="spellStart"/>
      <w:r w:rsidR="00D079C5">
        <w:rPr>
          <w:rFonts w:ascii="Times New Roman" w:hAnsi="Times New Roman" w:cs="Times New Roman"/>
          <w:sz w:val="24"/>
          <w:szCs w:val="24"/>
          <w:lang w:val="en-US"/>
        </w:rPr>
        <w:t>Mohanraj</w:t>
      </w:r>
      <w:proofErr w:type="spellEnd"/>
      <w:r w:rsidR="00D079C5">
        <w:rPr>
          <w:rFonts w:ascii="Times New Roman" w:hAnsi="Times New Roman" w:cs="Times New Roman"/>
          <w:sz w:val="24"/>
          <w:szCs w:val="24"/>
          <w:lang w:val="en-US"/>
        </w:rPr>
        <w:t xml:space="preserve">, </w:t>
      </w:r>
      <w:proofErr w:type="spellStart"/>
      <w:r w:rsidR="00D079C5">
        <w:rPr>
          <w:rFonts w:ascii="Times New Roman" w:hAnsi="Times New Roman" w:cs="Times New Roman"/>
          <w:sz w:val="24"/>
          <w:szCs w:val="24"/>
          <w:lang w:val="en-US"/>
        </w:rPr>
        <w:t>Ashokumar</w:t>
      </w:r>
      <w:proofErr w:type="spellEnd"/>
      <w:r w:rsidR="00D079C5">
        <w:rPr>
          <w:rFonts w:ascii="Times New Roman" w:hAnsi="Times New Roman" w:cs="Times New Roman"/>
          <w:sz w:val="24"/>
          <w:szCs w:val="24"/>
          <w:lang w:val="en-US"/>
        </w:rPr>
        <w:t xml:space="preserve">, &amp; </w:t>
      </w:r>
      <w:proofErr w:type="spellStart"/>
      <w:r w:rsidR="00DB38CA" w:rsidRPr="00DB38CA">
        <w:rPr>
          <w:rFonts w:ascii="Times New Roman" w:hAnsi="Times New Roman" w:cs="Times New Roman"/>
          <w:sz w:val="24"/>
          <w:szCs w:val="24"/>
          <w:lang w:val="en-US"/>
        </w:rPr>
        <w:t>Naren</w:t>
      </w:r>
      <w:proofErr w:type="spellEnd"/>
      <w:r w:rsidR="00DB38CA" w:rsidRPr="00DB38CA">
        <w:rPr>
          <w:rFonts w:ascii="Times New Roman" w:hAnsi="Times New Roman" w:cs="Times New Roman"/>
          <w:sz w:val="24"/>
          <w:szCs w:val="24"/>
          <w:lang w:val="en-US"/>
        </w:rPr>
        <w:t>, 2016)</w:t>
      </w:r>
      <w:r w:rsidR="005B5632" w:rsidRPr="00DB38CA">
        <w:rPr>
          <w:rFonts w:ascii="Times New Roman" w:hAnsi="Times New Roman" w:cs="Times New Roman"/>
          <w:sz w:val="24"/>
          <w:szCs w:val="24"/>
          <w:lang w:val="en-US"/>
        </w:rPr>
        <w:t xml:space="preserve">. </w:t>
      </w:r>
      <w:r w:rsidR="00DB38CA">
        <w:rPr>
          <w:rFonts w:ascii="Times New Roman" w:hAnsi="Times New Roman" w:cs="Times New Roman"/>
          <w:sz w:val="24"/>
          <w:szCs w:val="24"/>
          <w:lang w:val="en-US"/>
        </w:rPr>
        <w:t xml:space="preserve">For animal farms </w:t>
      </w:r>
      <w:proofErr w:type="spellStart"/>
      <w:r w:rsidR="00DB38CA">
        <w:rPr>
          <w:rFonts w:ascii="Times New Roman" w:hAnsi="Times New Roman" w:cs="Times New Roman"/>
          <w:sz w:val="24"/>
          <w:szCs w:val="24"/>
          <w:lang w:val="en-US"/>
        </w:rPr>
        <w:t>IoT</w:t>
      </w:r>
      <w:proofErr w:type="spellEnd"/>
      <w:r w:rsidR="00DB38CA">
        <w:rPr>
          <w:rFonts w:ascii="Times New Roman" w:hAnsi="Times New Roman" w:cs="Times New Roman"/>
          <w:sz w:val="24"/>
          <w:szCs w:val="24"/>
          <w:lang w:val="en-US"/>
        </w:rPr>
        <w:t xml:space="preserve"> provides the possibility to track the location and the state of </w:t>
      </w:r>
      <w:r w:rsidR="00DB38CA">
        <w:rPr>
          <w:rFonts w:ascii="Times New Roman" w:hAnsi="Times New Roman" w:cs="Times New Roman"/>
          <w:sz w:val="24"/>
          <w:szCs w:val="24"/>
          <w:lang w:val="en-US"/>
        </w:rPr>
        <w:lastRenderedPageBreak/>
        <w:t xml:space="preserve">animals in real time, the collected information can be accumulated in the cloud, but some farmers may use the ability to post the information on social networks as described in </w:t>
      </w:r>
      <w:proofErr w:type="spellStart"/>
      <w:r w:rsidR="00DB38CA">
        <w:rPr>
          <w:rFonts w:ascii="Times New Roman" w:hAnsi="Times New Roman" w:cs="Times New Roman"/>
          <w:sz w:val="24"/>
          <w:szCs w:val="24"/>
          <w:lang w:val="en-US"/>
        </w:rPr>
        <w:t>SocialFarm</w:t>
      </w:r>
      <w:proofErr w:type="spellEnd"/>
      <w:r w:rsidR="00DB38CA">
        <w:rPr>
          <w:rFonts w:ascii="Times New Roman" w:hAnsi="Times New Roman" w:cs="Times New Roman"/>
          <w:sz w:val="24"/>
          <w:szCs w:val="24"/>
          <w:lang w:val="en-US"/>
        </w:rPr>
        <w:t xml:space="preserve"> project (</w:t>
      </w:r>
      <w:proofErr w:type="spellStart"/>
      <w:r w:rsidR="00DB38CA">
        <w:rPr>
          <w:rFonts w:ascii="Times New Roman" w:hAnsi="Times New Roman" w:cs="Times New Roman"/>
          <w:sz w:val="24"/>
          <w:szCs w:val="24"/>
          <w:lang w:val="en-US"/>
        </w:rPr>
        <w:t>Kamilaris</w:t>
      </w:r>
      <w:proofErr w:type="spellEnd"/>
      <w:r w:rsidR="00DB38CA">
        <w:rPr>
          <w:rFonts w:ascii="Times New Roman" w:hAnsi="Times New Roman" w:cs="Times New Roman"/>
          <w:sz w:val="24"/>
          <w:szCs w:val="24"/>
          <w:lang w:val="en-US"/>
        </w:rPr>
        <w:t xml:space="preserve"> et al., 2011).</w:t>
      </w:r>
    </w:p>
    <w:p w:rsidR="00120440" w:rsidRDefault="002F0DBD"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warehouses,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devices can be used to collect data on the characteristics of environment (temperature, humidity etc.) and transfer it to actuators linked to heating, ventilation, air conditioning (HVAC) system via the internet connection. However, a more interesting application of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approaches can appear with the use of RFID technology. As mentioned below, RFID can be used for tra</w:t>
      </w:r>
      <w:r w:rsidR="00120440">
        <w:rPr>
          <w:rFonts w:ascii="Times New Roman" w:hAnsi="Times New Roman" w:cs="Times New Roman"/>
          <w:sz w:val="24"/>
          <w:szCs w:val="24"/>
          <w:lang w:val="en-US"/>
        </w:rPr>
        <w:t xml:space="preserve">cking the location of items. A net of RFID receivers can be placed on the floor </w:t>
      </w:r>
      <w:proofErr w:type="spellStart"/>
      <w:proofErr w:type="gramStart"/>
      <w:r w:rsidR="00120440">
        <w:rPr>
          <w:rFonts w:ascii="Times New Roman" w:hAnsi="Times New Roman" w:cs="Times New Roman"/>
          <w:sz w:val="24"/>
          <w:szCs w:val="24"/>
          <w:lang w:val="en-US"/>
        </w:rPr>
        <w:t>af</w:t>
      </w:r>
      <w:proofErr w:type="spellEnd"/>
      <w:proofErr w:type="gramEnd"/>
      <w:r w:rsidR="00120440">
        <w:rPr>
          <w:rFonts w:ascii="Times New Roman" w:hAnsi="Times New Roman" w:cs="Times New Roman"/>
          <w:sz w:val="24"/>
          <w:szCs w:val="24"/>
          <w:lang w:val="en-US"/>
        </w:rPr>
        <w:t xml:space="preserve"> a warehouse or on shelves, and tags can be placed on pallets or containers. When a pallet is within close proximity to a receiver, the receiver reads the identity of this pallet and sends the pair of pallet’s id and self id to the cloud, specifying the location of the products. This location technic can be used for redesign of warehousing operations.</w:t>
      </w:r>
    </w:p>
    <w:p w:rsidR="00C77783" w:rsidRDefault="00120440" w:rsidP="0027009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standard approach to </w:t>
      </w:r>
      <w:r w:rsidR="007A720D">
        <w:rPr>
          <w:rFonts w:ascii="Times New Roman" w:hAnsi="Times New Roman" w:cs="Times New Roman"/>
          <w:sz w:val="24"/>
          <w:szCs w:val="24"/>
          <w:lang w:val="en-US"/>
        </w:rPr>
        <w:t>storing</w:t>
      </w:r>
      <w:r>
        <w:rPr>
          <w:rFonts w:ascii="Times New Roman" w:hAnsi="Times New Roman" w:cs="Times New Roman"/>
          <w:sz w:val="24"/>
          <w:szCs w:val="24"/>
          <w:lang w:val="en-US"/>
        </w:rPr>
        <w:t xml:space="preserve"> in warehouses is that the pallets with the same product and same characteristics are placed at the same location. This </w:t>
      </w:r>
      <w:r w:rsidR="000D54C7">
        <w:rPr>
          <w:rFonts w:ascii="Times New Roman" w:hAnsi="Times New Roman" w:cs="Times New Roman"/>
          <w:sz w:val="24"/>
          <w:szCs w:val="24"/>
          <w:lang w:val="en-US"/>
        </w:rPr>
        <w:t>may result in high complexity of</w:t>
      </w:r>
      <w:r>
        <w:rPr>
          <w:rFonts w:ascii="Times New Roman" w:hAnsi="Times New Roman" w:cs="Times New Roman"/>
          <w:sz w:val="24"/>
          <w:szCs w:val="24"/>
          <w:lang w:val="en-US"/>
        </w:rPr>
        <w:t xml:space="preserve"> the lift trucks operator’s route</w:t>
      </w:r>
      <w:r w:rsidR="000D54C7">
        <w:rPr>
          <w:rFonts w:ascii="Times New Roman" w:hAnsi="Times New Roman" w:cs="Times New Roman"/>
          <w:sz w:val="24"/>
          <w:szCs w:val="24"/>
          <w:lang w:val="en-US"/>
        </w:rPr>
        <w:t xml:space="preserve"> if they need to collect several pallets with different products</w:t>
      </w:r>
      <w:r w:rsidR="007A720D">
        <w:rPr>
          <w:rFonts w:ascii="Times New Roman" w:hAnsi="Times New Roman" w:cs="Times New Roman"/>
          <w:sz w:val="24"/>
          <w:szCs w:val="24"/>
          <w:lang w:val="en-US"/>
        </w:rPr>
        <w:t>. However, t</w:t>
      </w:r>
      <w:r w:rsidR="000D54C7">
        <w:rPr>
          <w:rFonts w:ascii="Times New Roman" w:hAnsi="Times New Roman" w:cs="Times New Roman"/>
          <w:sz w:val="24"/>
          <w:szCs w:val="24"/>
          <w:lang w:val="en-US"/>
        </w:rPr>
        <w:t xml:space="preserve">he route of the truck lift driver could become more optimized if the products were distributed over the entire area of the warehouse. </w:t>
      </w:r>
      <w:r w:rsidR="007A720D">
        <w:rPr>
          <w:rFonts w:ascii="Times New Roman" w:hAnsi="Times New Roman" w:cs="Times New Roman"/>
          <w:sz w:val="24"/>
          <w:szCs w:val="24"/>
          <w:lang w:val="en-US"/>
        </w:rPr>
        <w:t>This will allow</w:t>
      </w:r>
      <w:r w:rsidR="000D54C7">
        <w:rPr>
          <w:rFonts w:ascii="Times New Roman" w:hAnsi="Times New Roman" w:cs="Times New Roman"/>
          <w:sz w:val="24"/>
          <w:szCs w:val="24"/>
          <w:lang w:val="en-US"/>
        </w:rPr>
        <w:t xml:space="preserve"> the driver </w:t>
      </w:r>
      <w:r w:rsidR="007A720D">
        <w:rPr>
          <w:rFonts w:ascii="Times New Roman" w:hAnsi="Times New Roman" w:cs="Times New Roman"/>
          <w:sz w:val="24"/>
          <w:szCs w:val="24"/>
          <w:lang w:val="en-US"/>
        </w:rPr>
        <w:t>to</w:t>
      </w:r>
      <w:r w:rsidR="000D54C7">
        <w:rPr>
          <w:rFonts w:ascii="Times New Roman" w:hAnsi="Times New Roman" w:cs="Times New Roman"/>
          <w:sz w:val="24"/>
          <w:szCs w:val="24"/>
          <w:lang w:val="en-US"/>
        </w:rPr>
        <w:t xml:space="preserve"> choose the optimal route to pick the order that would on decrease the</w:t>
      </w:r>
      <w:r w:rsidR="007A720D">
        <w:rPr>
          <w:rFonts w:ascii="Times New Roman" w:hAnsi="Times New Roman" w:cs="Times New Roman"/>
          <w:sz w:val="24"/>
          <w:szCs w:val="24"/>
          <w:lang w:val="en-US"/>
        </w:rPr>
        <w:t xml:space="preserve"> average</w:t>
      </w:r>
      <w:r w:rsidR="000D54C7">
        <w:rPr>
          <w:rFonts w:ascii="Times New Roman" w:hAnsi="Times New Roman" w:cs="Times New Roman"/>
          <w:sz w:val="24"/>
          <w:szCs w:val="24"/>
          <w:lang w:val="en-US"/>
        </w:rPr>
        <w:t xml:space="preserve"> time for order collection. To implement this approach the driver would need to have </w:t>
      </w:r>
      <w:r w:rsidR="0055690E">
        <w:rPr>
          <w:rFonts w:ascii="Times New Roman" w:hAnsi="Times New Roman" w:cs="Times New Roman"/>
          <w:sz w:val="24"/>
          <w:szCs w:val="24"/>
          <w:lang w:val="en-US"/>
        </w:rPr>
        <w:t>the information on the location of the needed pallets and computational algorithms would help them to choose a route. Therefore, the application of RFID technology for location will enable the comp</w:t>
      </w:r>
      <w:r w:rsidR="00C77783">
        <w:rPr>
          <w:rFonts w:ascii="Times New Roman" w:hAnsi="Times New Roman" w:cs="Times New Roman"/>
          <w:sz w:val="24"/>
          <w:szCs w:val="24"/>
          <w:lang w:val="en-US"/>
        </w:rPr>
        <w:t>anies to utilize this approach.</w:t>
      </w:r>
    </w:p>
    <w:p w:rsidR="00120440" w:rsidRDefault="0055690E" w:rsidP="00DA0ABD">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However</w:t>
      </w:r>
      <w:r w:rsidR="00C77783">
        <w:rPr>
          <w:rFonts w:ascii="Times New Roman" w:hAnsi="Times New Roman" w:cs="Times New Roman"/>
          <w:sz w:val="24"/>
          <w:szCs w:val="24"/>
          <w:lang w:val="en-US"/>
        </w:rPr>
        <w:t xml:space="preserve">, such approach works best for orders including </w:t>
      </w:r>
      <w:r>
        <w:rPr>
          <w:rFonts w:ascii="Times New Roman" w:hAnsi="Times New Roman" w:cs="Times New Roman"/>
          <w:sz w:val="24"/>
          <w:szCs w:val="24"/>
          <w:lang w:val="en-US"/>
        </w:rPr>
        <w:t xml:space="preserve">small quantities of </w:t>
      </w:r>
      <w:r w:rsidR="00C77783">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big variety of products, and it may not be the most suitable for picking orders for wholesalers that usually need big quantities of a limited number of products. However, it can be successfully used for collecting products for small shops that do not often order </w:t>
      </w:r>
      <w:r w:rsidR="00C77783">
        <w:rPr>
          <w:rFonts w:ascii="Times New Roman" w:hAnsi="Times New Roman" w:cs="Times New Roman"/>
          <w:sz w:val="24"/>
          <w:szCs w:val="24"/>
          <w:lang w:val="en-US"/>
        </w:rPr>
        <w:t xml:space="preserve">in </w:t>
      </w:r>
      <w:r>
        <w:rPr>
          <w:rFonts w:ascii="Times New Roman" w:hAnsi="Times New Roman" w:cs="Times New Roman"/>
          <w:sz w:val="24"/>
          <w:szCs w:val="24"/>
          <w:lang w:val="en-US"/>
        </w:rPr>
        <w:t>bulk. Another sphere where such approach can be utilized is e-commerce</w:t>
      </w:r>
      <w:r w:rsidR="006131F2">
        <w:rPr>
          <w:rFonts w:ascii="Times New Roman" w:hAnsi="Times New Roman" w:cs="Times New Roman"/>
          <w:sz w:val="24"/>
          <w:szCs w:val="24"/>
          <w:lang w:val="en-US"/>
        </w:rPr>
        <w:t xml:space="preserve">: if the products are placed on shelves individually (not stored in pallets), and </w:t>
      </w:r>
      <w:r w:rsidR="00C77783">
        <w:rPr>
          <w:rFonts w:ascii="Times New Roman" w:hAnsi="Times New Roman" w:cs="Times New Roman"/>
          <w:sz w:val="24"/>
          <w:szCs w:val="24"/>
          <w:lang w:val="en-US"/>
        </w:rPr>
        <w:t xml:space="preserve">each item has RFID tag, then </w:t>
      </w:r>
      <w:r w:rsidR="006131F2">
        <w:rPr>
          <w:rFonts w:ascii="Times New Roman" w:hAnsi="Times New Roman" w:cs="Times New Roman"/>
          <w:sz w:val="24"/>
          <w:szCs w:val="24"/>
          <w:lang w:val="en-US"/>
        </w:rPr>
        <w:t>pick</w:t>
      </w:r>
      <w:r w:rsidR="00C77783">
        <w:rPr>
          <w:rFonts w:ascii="Times New Roman" w:hAnsi="Times New Roman" w:cs="Times New Roman"/>
          <w:sz w:val="24"/>
          <w:szCs w:val="24"/>
          <w:lang w:val="en-US"/>
        </w:rPr>
        <w:t>ing</w:t>
      </w:r>
      <w:r w:rsidR="006131F2">
        <w:rPr>
          <w:rFonts w:ascii="Times New Roman" w:hAnsi="Times New Roman" w:cs="Times New Roman"/>
          <w:sz w:val="24"/>
          <w:szCs w:val="24"/>
          <w:lang w:val="en-US"/>
        </w:rPr>
        <w:t xml:space="preserve"> multiple orders at the same time</w:t>
      </w:r>
      <w:r w:rsidR="00C77783">
        <w:rPr>
          <w:rFonts w:ascii="Times New Roman" w:hAnsi="Times New Roman" w:cs="Times New Roman"/>
          <w:sz w:val="24"/>
          <w:szCs w:val="24"/>
          <w:lang w:val="en-US"/>
        </w:rPr>
        <w:t xml:space="preserve"> will become much more efficient as it will be possible to find a more optimized route</w:t>
      </w:r>
      <w:r w:rsidR="006131F2">
        <w:rPr>
          <w:rFonts w:ascii="Times New Roman" w:hAnsi="Times New Roman" w:cs="Times New Roman"/>
          <w:sz w:val="24"/>
          <w:szCs w:val="24"/>
          <w:lang w:val="en-US"/>
        </w:rPr>
        <w:t xml:space="preserve">. </w:t>
      </w:r>
      <w:r w:rsidR="00C77783">
        <w:rPr>
          <w:rFonts w:ascii="Times New Roman" w:hAnsi="Times New Roman" w:cs="Times New Roman"/>
          <w:sz w:val="24"/>
          <w:szCs w:val="24"/>
          <w:lang w:val="en-US"/>
        </w:rPr>
        <w:t>Although i</w:t>
      </w:r>
      <w:r w:rsidR="006131F2">
        <w:rPr>
          <w:rFonts w:ascii="Times New Roman" w:hAnsi="Times New Roman" w:cs="Times New Roman"/>
          <w:sz w:val="24"/>
          <w:szCs w:val="24"/>
          <w:lang w:val="en-US"/>
        </w:rPr>
        <w:t xml:space="preserve">t </w:t>
      </w:r>
      <w:r w:rsidR="00C77783">
        <w:rPr>
          <w:rFonts w:ascii="Times New Roman" w:hAnsi="Times New Roman" w:cs="Times New Roman"/>
          <w:sz w:val="24"/>
          <w:szCs w:val="24"/>
          <w:lang w:val="en-US"/>
        </w:rPr>
        <w:t>can</w:t>
      </w:r>
      <w:r w:rsidR="006131F2">
        <w:rPr>
          <w:rFonts w:ascii="Times New Roman" w:hAnsi="Times New Roman" w:cs="Times New Roman"/>
          <w:sz w:val="24"/>
          <w:szCs w:val="24"/>
          <w:lang w:val="en-US"/>
        </w:rPr>
        <w:t xml:space="preserve"> be argued that this approach can also be implemented </w:t>
      </w:r>
      <w:r w:rsidR="00C77783">
        <w:rPr>
          <w:rFonts w:ascii="Times New Roman" w:hAnsi="Times New Roman" w:cs="Times New Roman"/>
          <w:sz w:val="24"/>
          <w:szCs w:val="24"/>
          <w:lang w:val="en-US"/>
        </w:rPr>
        <w:t xml:space="preserve">with the use of bar of QR codes, the RFID technology may bring much more value. It will increase </w:t>
      </w:r>
      <w:r w:rsidR="006131F2">
        <w:rPr>
          <w:rFonts w:ascii="Times New Roman" w:hAnsi="Times New Roman" w:cs="Times New Roman"/>
          <w:sz w:val="24"/>
          <w:szCs w:val="24"/>
          <w:lang w:val="en-US"/>
        </w:rPr>
        <w:t xml:space="preserve">the automation level and </w:t>
      </w:r>
      <w:r w:rsidR="00C77783">
        <w:rPr>
          <w:rFonts w:ascii="Times New Roman" w:hAnsi="Times New Roman" w:cs="Times New Roman"/>
          <w:sz w:val="24"/>
          <w:szCs w:val="24"/>
          <w:lang w:val="en-US"/>
        </w:rPr>
        <w:t>allow</w:t>
      </w:r>
      <w:r w:rsidR="006131F2">
        <w:rPr>
          <w:rFonts w:ascii="Times New Roman" w:hAnsi="Times New Roman" w:cs="Times New Roman"/>
          <w:sz w:val="24"/>
          <w:szCs w:val="24"/>
          <w:lang w:val="en-US"/>
        </w:rPr>
        <w:t xml:space="preserve"> to collect not only location data, but also the parameters collected by sensors if RFID tags are connected to </w:t>
      </w:r>
      <w:r w:rsidR="00C77783">
        <w:rPr>
          <w:rFonts w:ascii="Times New Roman" w:hAnsi="Times New Roman" w:cs="Times New Roman"/>
          <w:sz w:val="24"/>
          <w:szCs w:val="24"/>
          <w:lang w:val="en-US"/>
        </w:rPr>
        <w:t>them</w:t>
      </w:r>
      <w:r w:rsidR="0027009D">
        <w:rPr>
          <w:rFonts w:ascii="Times New Roman" w:hAnsi="Times New Roman" w:cs="Times New Roman"/>
          <w:sz w:val="24"/>
          <w:szCs w:val="24"/>
          <w:lang w:val="en-US"/>
        </w:rPr>
        <w:t>.</w:t>
      </w:r>
      <w:r w:rsidR="00D23CFF">
        <w:rPr>
          <w:rFonts w:ascii="Times New Roman" w:hAnsi="Times New Roman" w:cs="Times New Roman"/>
          <w:sz w:val="24"/>
          <w:szCs w:val="24"/>
          <w:lang w:val="en-US"/>
        </w:rPr>
        <w:t xml:space="preserve"> Another important benefit of the</w:t>
      </w:r>
      <w:r w:rsidR="001033DD">
        <w:rPr>
          <w:rFonts w:ascii="Times New Roman" w:hAnsi="Times New Roman" w:cs="Times New Roman"/>
          <w:sz w:val="24"/>
          <w:szCs w:val="24"/>
          <w:lang w:val="en-US"/>
        </w:rPr>
        <w:t xml:space="preserve"> </w:t>
      </w:r>
      <w:proofErr w:type="spellStart"/>
      <w:r w:rsidR="001033DD">
        <w:rPr>
          <w:rFonts w:ascii="Times New Roman" w:hAnsi="Times New Roman" w:cs="Times New Roman"/>
          <w:sz w:val="24"/>
          <w:szCs w:val="24"/>
          <w:lang w:val="en-US"/>
        </w:rPr>
        <w:t>IoT</w:t>
      </w:r>
      <w:proofErr w:type="spellEnd"/>
      <w:r w:rsidR="001033DD">
        <w:rPr>
          <w:rFonts w:ascii="Times New Roman" w:hAnsi="Times New Roman" w:cs="Times New Roman"/>
          <w:sz w:val="24"/>
          <w:szCs w:val="24"/>
          <w:lang w:val="en-US"/>
        </w:rPr>
        <w:t>-based</w:t>
      </w:r>
      <w:r w:rsidR="00D23CFF">
        <w:rPr>
          <w:rFonts w:ascii="Times New Roman" w:hAnsi="Times New Roman" w:cs="Times New Roman"/>
          <w:sz w:val="24"/>
          <w:szCs w:val="24"/>
          <w:lang w:val="en-US"/>
        </w:rPr>
        <w:t xml:space="preserve"> implementation of</w:t>
      </w:r>
      <w:r w:rsidR="001033DD">
        <w:rPr>
          <w:rFonts w:ascii="Times New Roman" w:hAnsi="Times New Roman" w:cs="Times New Roman"/>
          <w:sz w:val="24"/>
          <w:szCs w:val="24"/>
          <w:lang w:val="en-US"/>
        </w:rPr>
        <w:t xml:space="preserve"> product allocation planning </w:t>
      </w:r>
      <w:r w:rsidR="00D23CFF">
        <w:rPr>
          <w:rFonts w:ascii="Times New Roman" w:hAnsi="Times New Roman" w:cs="Times New Roman"/>
          <w:sz w:val="24"/>
          <w:szCs w:val="24"/>
          <w:lang w:val="en-US"/>
        </w:rPr>
        <w:t>is that it</w:t>
      </w:r>
      <w:r w:rsidR="001033DD">
        <w:rPr>
          <w:rFonts w:ascii="Times New Roman" w:hAnsi="Times New Roman" w:cs="Times New Roman"/>
          <w:sz w:val="24"/>
          <w:szCs w:val="24"/>
          <w:lang w:val="en-US"/>
        </w:rPr>
        <w:t xml:space="preserve"> allow</w:t>
      </w:r>
      <w:r w:rsidR="00D23CFF">
        <w:rPr>
          <w:rFonts w:ascii="Times New Roman" w:hAnsi="Times New Roman" w:cs="Times New Roman"/>
          <w:sz w:val="24"/>
          <w:szCs w:val="24"/>
          <w:lang w:val="en-US"/>
        </w:rPr>
        <w:t>s</w:t>
      </w:r>
      <w:r w:rsidR="001033DD">
        <w:rPr>
          <w:rFonts w:ascii="Times New Roman" w:hAnsi="Times New Roman" w:cs="Times New Roman"/>
          <w:sz w:val="24"/>
          <w:szCs w:val="24"/>
          <w:lang w:val="en-US"/>
        </w:rPr>
        <w:t xml:space="preserve"> to automatically detect if incompatible products are stored near each other</w:t>
      </w:r>
      <w:r w:rsidR="00D23CFF">
        <w:rPr>
          <w:rFonts w:ascii="Times New Roman" w:hAnsi="Times New Roman" w:cs="Times New Roman"/>
          <w:sz w:val="24"/>
          <w:szCs w:val="24"/>
          <w:lang w:val="en-US"/>
        </w:rPr>
        <w:t xml:space="preserve"> and trigger the actions for separating such products from each other (</w:t>
      </w:r>
      <w:proofErr w:type="spellStart"/>
      <w:r w:rsidR="00D23CFF">
        <w:rPr>
          <w:rFonts w:ascii="Times New Roman" w:hAnsi="Times New Roman" w:cs="Times New Roman"/>
          <w:sz w:val="24"/>
          <w:szCs w:val="24"/>
          <w:lang w:val="en-US"/>
        </w:rPr>
        <w:t>Trab</w:t>
      </w:r>
      <w:proofErr w:type="spellEnd"/>
      <w:r w:rsidR="00D23CFF">
        <w:rPr>
          <w:rFonts w:ascii="Times New Roman" w:hAnsi="Times New Roman" w:cs="Times New Roman"/>
          <w:sz w:val="24"/>
          <w:szCs w:val="24"/>
          <w:lang w:val="en-US"/>
        </w:rPr>
        <w:t xml:space="preserve"> et al., 2015).</w:t>
      </w:r>
    </w:p>
    <w:p w:rsidR="00435769" w:rsidRDefault="00DA0ABD" w:rsidP="00435769">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transportation of products can also benefit from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The RFID tags on pallets an</w:t>
      </w:r>
      <w:r w:rsidR="001033DD">
        <w:rPr>
          <w:rFonts w:ascii="Times New Roman" w:hAnsi="Times New Roman" w:cs="Times New Roman"/>
          <w:sz w:val="24"/>
          <w:szCs w:val="24"/>
          <w:lang w:val="en-US"/>
        </w:rPr>
        <w:t>d</w:t>
      </w:r>
      <w:r>
        <w:rPr>
          <w:rFonts w:ascii="Times New Roman" w:hAnsi="Times New Roman" w:cs="Times New Roman"/>
          <w:sz w:val="24"/>
          <w:szCs w:val="24"/>
          <w:lang w:val="en-US"/>
        </w:rPr>
        <w:t xml:space="preserve"> sensors located either in trucks or on pallets can help to track the delivery of products and provide the information on delivery status, location of the carrier and transportation conditions to all the interested parties. The utilization of the communication via the Internet makes possible the use of mobile devices by workers to receive the information anytime, anywhere. This allows the stakeholders to monitor the delivery and take important decisions if any problems occur during the transportation. Such application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is mostly aimed to ensure of the quality of service (</w:t>
      </w:r>
      <w:proofErr w:type="spellStart"/>
      <w:r>
        <w:rPr>
          <w:rFonts w:ascii="Times New Roman" w:hAnsi="Times New Roman" w:cs="Times New Roman"/>
          <w:sz w:val="24"/>
          <w:szCs w:val="24"/>
          <w:lang w:val="en-US"/>
        </w:rPr>
        <w:t>QoS</w:t>
      </w:r>
      <w:proofErr w:type="spellEnd"/>
      <w:r>
        <w:rPr>
          <w:rFonts w:ascii="Times New Roman" w:hAnsi="Times New Roman" w:cs="Times New Roman"/>
          <w:sz w:val="24"/>
          <w:szCs w:val="24"/>
          <w:lang w:val="en-US"/>
        </w:rPr>
        <w:t xml:space="preserve">) of transportation companies </w:t>
      </w:r>
      <w:r w:rsidRPr="00DA0ABD">
        <w:rPr>
          <w:rFonts w:ascii="Times New Roman" w:hAnsi="Times New Roman" w:cs="Times New Roman"/>
          <w:sz w:val="24"/>
          <w:szCs w:val="24"/>
          <w:lang w:val="en-US"/>
        </w:rPr>
        <w:t>(</w:t>
      </w:r>
      <w:proofErr w:type="spellStart"/>
      <w:r w:rsidRPr="00DA0ABD">
        <w:rPr>
          <w:rFonts w:ascii="Times New Roman" w:hAnsi="Times New Roman" w:cs="Times New Roman"/>
          <w:sz w:val="24"/>
          <w:szCs w:val="24"/>
          <w:lang w:val="en-US"/>
        </w:rPr>
        <w:t>Gnimpieba</w:t>
      </w:r>
      <w:proofErr w:type="spellEnd"/>
      <w:r w:rsidRPr="00DA0ABD">
        <w:rPr>
          <w:rFonts w:ascii="Times New Roman" w:hAnsi="Times New Roman" w:cs="Times New Roman"/>
          <w:sz w:val="24"/>
          <w:szCs w:val="24"/>
          <w:lang w:val="en-US"/>
        </w:rPr>
        <w:t>, 2015)</w:t>
      </w:r>
      <w:r>
        <w:rPr>
          <w:rFonts w:ascii="Times New Roman" w:hAnsi="Times New Roman" w:cs="Times New Roman"/>
          <w:sz w:val="24"/>
          <w:szCs w:val="24"/>
          <w:lang w:val="en-US"/>
        </w:rPr>
        <w:t>.</w:t>
      </w:r>
    </w:p>
    <w:p w:rsidR="00021033" w:rsidRDefault="00DA0ABD" w:rsidP="000928BB">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35769">
        <w:rPr>
          <w:rFonts w:ascii="Times New Roman" w:hAnsi="Times New Roman" w:cs="Times New Roman"/>
          <w:sz w:val="24"/>
          <w:szCs w:val="24"/>
          <w:lang w:val="en-US"/>
        </w:rPr>
        <w:t xml:space="preserve">The </w:t>
      </w:r>
      <w:proofErr w:type="spellStart"/>
      <w:r w:rsidR="00435769">
        <w:rPr>
          <w:rFonts w:ascii="Times New Roman" w:hAnsi="Times New Roman" w:cs="Times New Roman"/>
          <w:sz w:val="24"/>
          <w:szCs w:val="24"/>
          <w:lang w:val="en-US"/>
        </w:rPr>
        <w:t>IoT</w:t>
      </w:r>
      <w:proofErr w:type="spellEnd"/>
      <w:r w:rsidR="00435769">
        <w:rPr>
          <w:rFonts w:ascii="Times New Roman" w:hAnsi="Times New Roman" w:cs="Times New Roman"/>
          <w:sz w:val="24"/>
          <w:szCs w:val="24"/>
          <w:lang w:val="en-US"/>
        </w:rPr>
        <w:t xml:space="preserve"> applications </w:t>
      </w:r>
      <w:r w:rsidR="00021033">
        <w:rPr>
          <w:rFonts w:ascii="Times New Roman" w:hAnsi="Times New Roman" w:cs="Times New Roman"/>
          <w:sz w:val="24"/>
          <w:szCs w:val="24"/>
          <w:lang w:val="en-US"/>
        </w:rPr>
        <w:t>for</w:t>
      </w:r>
      <w:r w:rsidR="00435769">
        <w:rPr>
          <w:rFonts w:ascii="Times New Roman" w:hAnsi="Times New Roman" w:cs="Times New Roman"/>
          <w:sz w:val="24"/>
          <w:szCs w:val="24"/>
          <w:lang w:val="en-US"/>
        </w:rPr>
        <w:t xml:space="preserve"> monitoring the </w:t>
      </w:r>
      <w:r w:rsidR="00021033">
        <w:rPr>
          <w:rFonts w:ascii="Times New Roman" w:hAnsi="Times New Roman" w:cs="Times New Roman"/>
          <w:sz w:val="24"/>
          <w:szCs w:val="24"/>
          <w:lang w:val="en-US"/>
        </w:rPr>
        <w:t>level</w:t>
      </w:r>
      <w:r w:rsidR="00435769">
        <w:rPr>
          <w:rFonts w:ascii="Times New Roman" w:hAnsi="Times New Roman" w:cs="Times New Roman"/>
          <w:sz w:val="24"/>
          <w:szCs w:val="24"/>
          <w:lang w:val="en-US"/>
        </w:rPr>
        <w:t xml:space="preserve"> or the properties of the inventory in warehouses or in trucks, however, does not utilize the whole potential</w:t>
      </w:r>
      <w:r w:rsidR="00021033">
        <w:rPr>
          <w:rFonts w:ascii="Times New Roman" w:hAnsi="Times New Roman" w:cs="Times New Roman"/>
          <w:sz w:val="24"/>
          <w:szCs w:val="24"/>
          <w:lang w:val="en-US"/>
        </w:rPr>
        <w:t xml:space="preserve"> of the </w:t>
      </w:r>
      <w:proofErr w:type="spellStart"/>
      <w:r w:rsidR="00021033">
        <w:rPr>
          <w:rFonts w:ascii="Times New Roman" w:hAnsi="Times New Roman" w:cs="Times New Roman"/>
          <w:sz w:val="24"/>
          <w:szCs w:val="24"/>
          <w:lang w:val="en-US"/>
        </w:rPr>
        <w:t>IoT</w:t>
      </w:r>
      <w:proofErr w:type="spellEnd"/>
      <w:r w:rsidR="00021033">
        <w:rPr>
          <w:rFonts w:ascii="Times New Roman" w:hAnsi="Times New Roman" w:cs="Times New Roman"/>
          <w:sz w:val="24"/>
          <w:szCs w:val="24"/>
          <w:lang w:val="en-US"/>
        </w:rPr>
        <w:t xml:space="preserve"> concept</w:t>
      </w:r>
      <w:r w:rsidR="00435769">
        <w:rPr>
          <w:rFonts w:ascii="Times New Roman" w:hAnsi="Times New Roman" w:cs="Times New Roman"/>
          <w:sz w:val="24"/>
          <w:szCs w:val="24"/>
          <w:lang w:val="en-US"/>
        </w:rPr>
        <w:t xml:space="preserve">. The vision behind the </w:t>
      </w:r>
      <w:proofErr w:type="spellStart"/>
      <w:r w:rsidR="00435769">
        <w:rPr>
          <w:rFonts w:ascii="Times New Roman" w:hAnsi="Times New Roman" w:cs="Times New Roman"/>
          <w:sz w:val="24"/>
          <w:szCs w:val="24"/>
          <w:lang w:val="en-US"/>
        </w:rPr>
        <w:t>IoT</w:t>
      </w:r>
      <w:proofErr w:type="spellEnd"/>
      <w:r w:rsidR="00435769">
        <w:rPr>
          <w:rFonts w:ascii="Times New Roman" w:hAnsi="Times New Roman" w:cs="Times New Roman"/>
          <w:sz w:val="24"/>
          <w:szCs w:val="24"/>
          <w:lang w:val="en-US"/>
        </w:rPr>
        <w:t xml:space="preserve"> is that all of the things in all processes, domains or environments can connect to each other directly or via the cloud and the data collected from all of them can be analyzed and used for interventions to the environment. Therefore, more opportunities could be captured by connecting all of the </w:t>
      </w:r>
      <w:proofErr w:type="spellStart"/>
      <w:r w:rsidR="00435769">
        <w:rPr>
          <w:rFonts w:ascii="Times New Roman" w:hAnsi="Times New Roman" w:cs="Times New Roman"/>
          <w:sz w:val="24"/>
          <w:szCs w:val="24"/>
          <w:lang w:val="en-US"/>
        </w:rPr>
        <w:t>IoT</w:t>
      </w:r>
      <w:proofErr w:type="spellEnd"/>
      <w:r w:rsidR="00435769">
        <w:rPr>
          <w:rFonts w:ascii="Times New Roman" w:hAnsi="Times New Roman" w:cs="Times New Roman"/>
          <w:sz w:val="24"/>
          <w:szCs w:val="24"/>
          <w:lang w:val="en-US"/>
        </w:rPr>
        <w:t xml:space="preserve"> devices within one company to </w:t>
      </w:r>
      <w:r w:rsidR="00021033">
        <w:rPr>
          <w:rFonts w:ascii="Times New Roman" w:hAnsi="Times New Roman" w:cs="Times New Roman"/>
          <w:sz w:val="24"/>
          <w:szCs w:val="24"/>
          <w:lang w:val="en-US"/>
        </w:rPr>
        <w:t>one</w:t>
      </w:r>
      <w:r w:rsidR="00435769">
        <w:rPr>
          <w:rFonts w:ascii="Times New Roman" w:hAnsi="Times New Roman" w:cs="Times New Roman"/>
          <w:sz w:val="24"/>
          <w:szCs w:val="24"/>
          <w:lang w:val="en-US"/>
        </w:rPr>
        <w:t xml:space="preserve"> platform where it could be analyzed in order to get valuable insights or to identify the needed actions and send special instructions either to </w:t>
      </w:r>
      <w:r w:rsidR="00021033">
        <w:rPr>
          <w:rFonts w:ascii="Times New Roman" w:hAnsi="Times New Roman" w:cs="Times New Roman"/>
          <w:sz w:val="24"/>
          <w:szCs w:val="24"/>
          <w:lang w:val="en-US"/>
        </w:rPr>
        <w:t xml:space="preserve">the </w:t>
      </w:r>
      <w:r w:rsidR="00435769">
        <w:rPr>
          <w:rFonts w:ascii="Times New Roman" w:hAnsi="Times New Roman" w:cs="Times New Roman"/>
          <w:sz w:val="24"/>
          <w:szCs w:val="24"/>
          <w:lang w:val="en-US"/>
        </w:rPr>
        <w:t xml:space="preserve">workers, or directly to actuators embedded into processes. </w:t>
      </w:r>
      <w:r w:rsidR="00021033">
        <w:rPr>
          <w:rFonts w:ascii="Times New Roman" w:hAnsi="Times New Roman" w:cs="Times New Roman"/>
          <w:sz w:val="24"/>
          <w:szCs w:val="24"/>
          <w:lang w:val="en-US"/>
        </w:rPr>
        <w:t>The connection</w:t>
      </w:r>
      <w:r w:rsidR="00EF4B7B">
        <w:rPr>
          <w:rFonts w:ascii="Times New Roman" w:hAnsi="Times New Roman" w:cs="Times New Roman"/>
          <w:sz w:val="24"/>
          <w:szCs w:val="24"/>
          <w:lang w:val="en-US"/>
        </w:rPr>
        <w:t xml:space="preserve"> of all devices within the supply chain of a company, for example, can significantly improve production and logistics planning, optimizing manufacturing processes and decreasing inventory buffer</w:t>
      </w:r>
      <w:r w:rsidR="000928BB">
        <w:rPr>
          <w:rFonts w:ascii="Times New Roman" w:hAnsi="Times New Roman" w:cs="Times New Roman"/>
          <w:sz w:val="24"/>
          <w:szCs w:val="24"/>
          <w:lang w:val="en-US"/>
        </w:rPr>
        <w:t xml:space="preserve"> (</w:t>
      </w:r>
      <w:proofErr w:type="spellStart"/>
      <w:r w:rsidR="000928BB">
        <w:rPr>
          <w:rFonts w:ascii="Times New Roman" w:hAnsi="Times New Roman" w:cs="Times New Roman"/>
          <w:sz w:val="24"/>
          <w:szCs w:val="24"/>
          <w:lang w:val="en-US"/>
        </w:rPr>
        <w:t>Bottani</w:t>
      </w:r>
      <w:proofErr w:type="spellEnd"/>
      <w:r w:rsidR="000928BB">
        <w:rPr>
          <w:rFonts w:ascii="Times New Roman" w:hAnsi="Times New Roman" w:cs="Times New Roman"/>
          <w:sz w:val="24"/>
          <w:szCs w:val="24"/>
          <w:lang w:val="en-US"/>
        </w:rPr>
        <w:t xml:space="preserve">, </w:t>
      </w:r>
      <w:proofErr w:type="spellStart"/>
      <w:r w:rsidR="000928BB">
        <w:rPr>
          <w:rFonts w:ascii="Times New Roman" w:hAnsi="Times New Roman" w:cs="Times New Roman"/>
          <w:sz w:val="24"/>
          <w:szCs w:val="24"/>
          <w:lang w:val="en-US"/>
        </w:rPr>
        <w:t>Montanari</w:t>
      </w:r>
      <w:proofErr w:type="spellEnd"/>
      <w:r w:rsidR="000928BB">
        <w:rPr>
          <w:rFonts w:ascii="Times New Roman" w:hAnsi="Times New Roman" w:cs="Times New Roman"/>
          <w:sz w:val="24"/>
          <w:szCs w:val="24"/>
          <w:lang w:val="en-US"/>
        </w:rPr>
        <w:t xml:space="preserve"> </w:t>
      </w:r>
      <w:r w:rsidR="00276804">
        <w:rPr>
          <w:rFonts w:ascii="Times New Roman" w:hAnsi="Times New Roman" w:cs="Times New Roman"/>
          <w:sz w:val="24"/>
          <w:szCs w:val="24"/>
          <w:lang w:val="en-US"/>
        </w:rPr>
        <w:t>&amp;</w:t>
      </w:r>
      <w:r w:rsidR="000928BB">
        <w:rPr>
          <w:rFonts w:ascii="Times New Roman" w:hAnsi="Times New Roman" w:cs="Times New Roman"/>
          <w:sz w:val="24"/>
          <w:szCs w:val="24"/>
          <w:lang w:val="en-US"/>
        </w:rPr>
        <w:t xml:space="preserve"> </w:t>
      </w:r>
      <w:proofErr w:type="spellStart"/>
      <w:r w:rsidR="000928BB" w:rsidRPr="000928BB">
        <w:rPr>
          <w:rFonts w:ascii="Times New Roman" w:hAnsi="Times New Roman" w:cs="Times New Roman"/>
          <w:sz w:val="24"/>
          <w:szCs w:val="24"/>
          <w:lang w:val="en-US"/>
        </w:rPr>
        <w:t>Volpi</w:t>
      </w:r>
      <w:proofErr w:type="spellEnd"/>
      <w:r w:rsidR="000928BB">
        <w:rPr>
          <w:rFonts w:ascii="Times New Roman" w:hAnsi="Times New Roman" w:cs="Times New Roman"/>
          <w:sz w:val="24"/>
          <w:szCs w:val="24"/>
          <w:lang w:val="en-US"/>
        </w:rPr>
        <w:t>, 2010)</w:t>
      </w:r>
      <w:r w:rsidR="00EF4B7B">
        <w:rPr>
          <w:rFonts w:ascii="Times New Roman" w:hAnsi="Times New Roman" w:cs="Times New Roman"/>
          <w:sz w:val="24"/>
          <w:szCs w:val="24"/>
          <w:lang w:val="en-US"/>
        </w:rPr>
        <w:t>.</w:t>
      </w:r>
    </w:p>
    <w:p w:rsidR="00435769" w:rsidRDefault="00EF4B7B" w:rsidP="00EF4B7B">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for an even better accuracy of planning, </w:t>
      </w:r>
      <w:r w:rsidR="00021033">
        <w:rPr>
          <w:rFonts w:ascii="Times New Roman" w:hAnsi="Times New Roman" w:cs="Times New Roman"/>
          <w:sz w:val="24"/>
          <w:szCs w:val="24"/>
          <w:lang w:val="en-US"/>
        </w:rPr>
        <w:t>more</w:t>
      </w:r>
      <w:r>
        <w:rPr>
          <w:rFonts w:ascii="Times New Roman" w:hAnsi="Times New Roman" w:cs="Times New Roman"/>
          <w:sz w:val="24"/>
          <w:szCs w:val="24"/>
          <w:lang w:val="en-US"/>
        </w:rPr>
        <w:t xml:space="preserve"> information from the FMCG </w:t>
      </w:r>
      <w:proofErr w:type="gramStart"/>
      <w:r>
        <w:rPr>
          <w:rFonts w:ascii="Times New Roman" w:hAnsi="Times New Roman" w:cs="Times New Roman"/>
          <w:sz w:val="24"/>
          <w:szCs w:val="24"/>
          <w:lang w:val="en-US"/>
        </w:rPr>
        <w:t>company’s</w:t>
      </w:r>
      <w:proofErr w:type="gramEnd"/>
      <w:r>
        <w:rPr>
          <w:rFonts w:ascii="Times New Roman" w:hAnsi="Times New Roman" w:cs="Times New Roman"/>
          <w:sz w:val="24"/>
          <w:szCs w:val="24"/>
          <w:lang w:val="en-US"/>
        </w:rPr>
        <w:t xml:space="preserve"> customers or from its end consumers is required, and it can also be obtained with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The retailers are also implementing different in-store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approaches that help them to control inventory, regulate prices based on current stock</w:t>
      </w:r>
      <w:r w:rsidR="001678B3">
        <w:rPr>
          <w:rFonts w:ascii="Times New Roman" w:hAnsi="Times New Roman" w:cs="Times New Roman"/>
          <w:sz w:val="24"/>
          <w:szCs w:val="24"/>
          <w:lang w:val="en-US"/>
        </w:rPr>
        <w:t xml:space="preserve"> availability, and</w:t>
      </w:r>
      <w:r>
        <w:rPr>
          <w:rFonts w:ascii="Times New Roman" w:hAnsi="Times New Roman" w:cs="Times New Roman"/>
          <w:sz w:val="24"/>
          <w:szCs w:val="24"/>
          <w:lang w:val="en-US"/>
        </w:rPr>
        <w:t xml:space="preserve"> sell more products</w:t>
      </w:r>
      <w:r w:rsidR="001678B3">
        <w:rPr>
          <w:rFonts w:ascii="Times New Roman" w:hAnsi="Times New Roman" w:cs="Times New Roman"/>
          <w:sz w:val="24"/>
          <w:szCs w:val="24"/>
          <w:lang w:val="en-US"/>
        </w:rPr>
        <w:t xml:space="preserve">. Therefore, it is very important for FMCG companies to build strong relationships with their customers in order to obtain the access to their </w:t>
      </w:r>
      <w:proofErr w:type="spellStart"/>
      <w:r w:rsidR="001678B3">
        <w:rPr>
          <w:rFonts w:ascii="Times New Roman" w:hAnsi="Times New Roman" w:cs="Times New Roman"/>
          <w:sz w:val="24"/>
          <w:szCs w:val="24"/>
          <w:lang w:val="en-US"/>
        </w:rPr>
        <w:t>IoT</w:t>
      </w:r>
      <w:proofErr w:type="spellEnd"/>
      <w:r w:rsidR="001678B3">
        <w:rPr>
          <w:rFonts w:ascii="Times New Roman" w:hAnsi="Times New Roman" w:cs="Times New Roman"/>
          <w:sz w:val="24"/>
          <w:szCs w:val="24"/>
          <w:lang w:val="en-US"/>
        </w:rPr>
        <w:t xml:space="preserve"> infrastructure and synchronize businesses. The </w:t>
      </w:r>
      <w:proofErr w:type="spellStart"/>
      <w:r w:rsidR="001678B3">
        <w:rPr>
          <w:rFonts w:ascii="Times New Roman" w:hAnsi="Times New Roman" w:cs="Times New Roman"/>
          <w:sz w:val="24"/>
          <w:szCs w:val="24"/>
          <w:lang w:val="en-US"/>
        </w:rPr>
        <w:t>IoT</w:t>
      </w:r>
      <w:proofErr w:type="spellEnd"/>
      <w:r w:rsidR="001678B3">
        <w:rPr>
          <w:rFonts w:ascii="Times New Roman" w:hAnsi="Times New Roman" w:cs="Times New Roman"/>
          <w:sz w:val="24"/>
          <w:szCs w:val="24"/>
          <w:lang w:val="en-US"/>
        </w:rPr>
        <w:t xml:space="preserve"> applications for consumer products can also help to get some data on consumer behavior that can be used in production for better demand forecasting and production planning. If an FMCG company succeeds in connecting with their customers and consumers via the means of </w:t>
      </w:r>
      <w:r w:rsidR="00021033">
        <w:rPr>
          <w:rFonts w:ascii="Times New Roman" w:hAnsi="Times New Roman" w:cs="Times New Roman"/>
          <w:sz w:val="24"/>
          <w:szCs w:val="24"/>
          <w:lang w:val="en-US"/>
        </w:rPr>
        <w:t xml:space="preserve">the </w:t>
      </w:r>
      <w:proofErr w:type="spellStart"/>
      <w:r w:rsidR="001678B3">
        <w:rPr>
          <w:rFonts w:ascii="Times New Roman" w:hAnsi="Times New Roman" w:cs="Times New Roman"/>
          <w:sz w:val="24"/>
          <w:szCs w:val="24"/>
          <w:lang w:val="en-US"/>
        </w:rPr>
        <w:t>IoT</w:t>
      </w:r>
      <w:proofErr w:type="spellEnd"/>
      <w:r w:rsidR="001678B3">
        <w:rPr>
          <w:rFonts w:ascii="Times New Roman" w:hAnsi="Times New Roman" w:cs="Times New Roman"/>
          <w:sz w:val="24"/>
          <w:szCs w:val="24"/>
          <w:lang w:val="en-US"/>
        </w:rPr>
        <w:t xml:space="preserve">, it will significantly improve the efficiency, reliability and autonomy </w:t>
      </w:r>
      <w:r w:rsidR="00021033">
        <w:rPr>
          <w:rFonts w:ascii="Times New Roman" w:hAnsi="Times New Roman" w:cs="Times New Roman"/>
          <w:sz w:val="24"/>
          <w:szCs w:val="24"/>
          <w:lang w:val="en-US"/>
        </w:rPr>
        <w:t>of operations</w:t>
      </w:r>
      <w:r w:rsidR="001678B3">
        <w:rPr>
          <w:rFonts w:ascii="Times New Roman" w:hAnsi="Times New Roman" w:cs="Times New Roman"/>
          <w:sz w:val="24"/>
          <w:szCs w:val="24"/>
          <w:lang w:val="en-US"/>
        </w:rPr>
        <w:t xml:space="preserve"> and</w:t>
      </w:r>
      <w:r w:rsidR="00021033">
        <w:rPr>
          <w:rFonts w:ascii="Times New Roman" w:hAnsi="Times New Roman" w:cs="Times New Roman"/>
          <w:sz w:val="24"/>
          <w:szCs w:val="24"/>
          <w:lang w:val="en-US"/>
        </w:rPr>
        <w:t xml:space="preserve"> will</w:t>
      </w:r>
      <w:r w:rsidR="001678B3">
        <w:rPr>
          <w:rFonts w:ascii="Times New Roman" w:hAnsi="Times New Roman" w:cs="Times New Roman"/>
          <w:sz w:val="24"/>
          <w:szCs w:val="24"/>
          <w:lang w:val="en-US"/>
        </w:rPr>
        <w:t xml:space="preserve"> result in high cost reduction </w:t>
      </w:r>
      <w:r w:rsidR="00021033">
        <w:rPr>
          <w:rFonts w:ascii="Times New Roman" w:hAnsi="Times New Roman" w:cs="Times New Roman"/>
          <w:sz w:val="24"/>
          <w:szCs w:val="24"/>
          <w:lang w:val="en-US"/>
        </w:rPr>
        <w:t>in</w:t>
      </w:r>
      <w:r w:rsidR="001678B3">
        <w:rPr>
          <w:rFonts w:ascii="Times New Roman" w:hAnsi="Times New Roman" w:cs="Times New Roman"/>
          <w:sz w:val="24"/>
          <w:szCs w:val="24"/>
          <w:lang w:val="en-US"/>
        </w:rPr>
        <w:t xml:space="preserve"> product manufacturing and delivery.</w:t>
      </w:r>
    </w:p>
    <w:p w:rsidR="002952C2" w:rsidRDefault="002952C2" w:rsidP="005B2008">
      <w:pPr>
        <w:spacing w:line="360" w:lineRule="auto"/>
        <w:ind w:firstLine="360"/>
        <w:jc w:val="both"/>
        <w:rPr>
          <w:rFonts w:ascii="Times New Roman" w:hAnsi="Times New Roman" w:cs="Times New Roman"/>
          <w:sz w:val="30"/>
          <w:szCs w:val="30"/>
          <w:highlight w:val="yellow"/>
          <w:lang w:val="en-US"/>
        </w:rPr>
      </w:pPr>
    </w:p>
    <w:p w:rsidR="00F81660" w:rsidRDefault="00822201" w:rsidP="0081022A">
      <w:pPr>
        <w:pStyle w:val="Subsection"/>
      </w:pPr>
      <w:r>
        <w:lastRenderedPageBreak/>
        <w:t xml:space="preserve"> </w:t>
      </w:r>
      <w:bookmarkStart w:id="16" w:name="_Toc494658616"/>
      <w:r w:rsidR="00E21415">
        <w:t>The Internet of Things in Retail</w:t>
      </w:r>
      <w:bookmarkEnd w:id="16"/>
    </w:p>
    <w:p w:rsidR="005C4A08" w:rsidRDefault="005C4A08" w:rsidP="005C4A08">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Large</w:t>
      </w:r>
      <w:r w:rsidRPr="005C4A0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FMCG companies are operating within B2B2C business model; therefore, they usually </w:t>
      </w:r>
      <w:r w:rsidR="00056625">
        <w:rPr>
          <w:rFonts w:ascii="Times New Roman" w:hAnsi="Times New Roman" w:cs="Times New Roman"/>
          <w:sz w:val="24"/>
          <w:szCs w:val="24"/>
          <w:lang w:val="en-US"/>
        </w:rPr>
        <w:t xml:space="preserve">to a great extent </w:t>
      </w:r>
      <w:r>
        <w:rPr>
          <w:rFonts w:ascii="Times New Roman" w:hAnsi="Times New Roman" w:cs="Times New Roman"/>
          <w:sz w:val="24"/>
          <w:szCs w:val="24"/>
          <w:lang w:val="en-US"/>
        </w:rPr>
        <w:t xml:space="preserve">depend on their customers – retail organizations. Although some of the companies are making an effort to develop new approaches for selling products directly to consumers, high competition on the market and </w:t>
      </w:r>
      <w:r w:rsidR="00824997">
        <w:rPr>
          <w:rFonts w:ascii="Times New Roman" w:hAnsi="Times New Roman" w:cs="Times New Roman"/>
          <w:sz w:val="24"/>
          <w:szCs w:val="24"/>
          <w:lang w:val="en-US"/>
        </w:rPr>
        <w:t xml:space="preserve">established </w:t>
      </w:r>
      <w:r>
        <w:rPr>
          <w:rFonts w:ascii="Times New Roman" w:hAnsi="Times New Roman" w:cs="Times New Roman"/>
          <w:sz w:val="24"/>
          <w:szCs w:val="24"/>
          <w:lang w:val="en-US"/>
        </w:rPr>
        <w:t xml:space="preserve">consumer behavior </w:t>
      </w:r>
      <w:r w:rsidR="00824997">
        <w:rPr>
          <w:rFonts w:ascii="Times New Roman" w:hAnsi="Times New Roman" w:cs="Times New Roman"/>
          <w:sz w:val="24"/>
          <w:szCs w:val="24"/>
          <w:lang w:val="en-US"/>
        </w:rPr>
        <w:t>aspects</w:t>
      </w:r>
      <w:r>
        <w:rPr>
          <w:rFonts w:ascii="Times New Roman" w:hAnsi="Times New Roman" w:cs="Times New Roman"/>
          <w:sz w:val="24"/>
          <w:szCs w:val="24"/>
          <w:lang w:val="en-US"/>
        </w:rPr>
        <w:t xml:space="preserve"> will most probably limit the use of such channels</w:t>
      </w:r>
      <w:r w:rsidR="00824997">
        <w:rPr>
          <w:rFonts w:ascii="Times New Roman" w:hAnsi="Times New Roman" w:cs="Times New Roman"/>
          <w:sz w:val="24"/>
          <w:szCs w:val="24"/>
          <w:lang w:val="en-US"/>
        </w:rPr>
        <w:t xml:space="preserve"> (</w:t>
      </w:r>
      <w:proofErr w:type="spellStart"/>
      <w:r w:rsidR="00824997">
        <w:rPr>
          <w:rFonts w:ascii="Times New Roman" w:hAnsi="Times New Roman" w:cs="Times New Roman"/>
          <w:sz w:val="24"/>
          <w:szCs w:val="24"/>
          <w:lang w:val="en-US"/>
        </w:rPr>
        <w:t>Krings</w:t>
      </w:r>
      <w:proofErr w:type="spellEnd"/>
      <w:r w:rsidR="00824997">
        <w:rPr>
          <w:rFonts w:ascii="Times New Roman" w:hAnsi="Times New Roman" w:cs="Times New Roman"/>
          <w:sz w:val="24"/>
          <w:szCs w:val="24"/>
          <w:lang w:val="en-US"/>
        </w:rPr>
        <w:t xml:space="preserve"> et al., 2016). The utilized model increase the complexity of the processes within the FMCG </w:t>
      </w:r>
      <w:r w:rsidR="00056625">
        <w:rPr>
          <w:rFonts w:ascii="Times New Roman" w:hAnsi="Times New Roman" w:cs="Times New Roman"/>
          <w:sz w:val="24"/>
          <w:szCs w:val="24"/>
          <w:lang w:val="en-US"/>
        </w:rPr>
        <w:t>industry value chain</w:t>
      </w:r>
      <w:r w:rsidR="00824997">
        <w:rPr>
          <w:rFonts w:ascii="Times New Roman" w:hAnsi="Times New Roman" w:cs="Times New Roman"/>
          <w:sz w:val="24"/>
          <w:szCs w:val="24"/>
          <w:lang w:val="en-US"/>
        </w:rPr>
        <w:t xml:space="preserve"> </w:t>
      </w:r>
      <w:r w:rsidR="00601336">
        <w:rPr>
          <w:rFonts w:ascii="Times New Roman" w:hAnsi="Times New Roman" w:cs="Times New Roman"/>
          <w:sz w:val="24"/>
          <w:szCs w:val="24"/>
          <w:lang w:val="en-US"/>
        </w:rPr>
        <w:t>because</w:t>
      </w:r>
      <w:r w:rsidR="00824997">
        <w:rPr>
          <w:rFonts w:ascii="Times New Roman" w:hAnsi="Times New Roman" w:cs="Times New Roman"/>
          <w:sz w:val="24"/>
          <w:szCs w:val="24"/>
          <w:lang w:val="en-US"/>
        </w:rPr>
        <w:t xml:space="preserve"> the manufacturing companies </w:t>
      </w:r>
      <w:r w:rsidR="00601336">
        <w:rPr>
          <w:rFonts w:ascii="Times New Roman" w:hAnsi="Times New Roman" w:cs="Times New Roman"/>
          <w:sz w:val="24"/>
          <w:szCs w:val="24"/>
          <w:lang w:val="en-US"/>
        </w:rPr>
        <w:t>have to connect to logistics operations</w:t>
      </w:r>
      <w:r w:rsidR="00824997">
        <w:rPr>
          <w:rFonts w:ascii="Times New Roman" w:hAnsi="Times New Roman" w:cs="Times New Roman"/>
          <w:sz w:val="24"/>
          <w:szCs w:val="24"/>
          <w:lang w:val="en-US"/>
        </w:rPr>
        <w:t xml:space="preserve"> </w:t>
      </w:r>
      <w:r w:rsidR="00601336">
        <w:rPr>
          <w:rFonts w:ascii="Times New Roman" w:hAnsi="Times New Roman" w:cs="Times New Roman"/>
          <w:sz w:val="24"/>
          <w:szCs w:val="24"/>
          <w:lang w:val="en-US"/>
        </w:rPr>
        <w:t>of retailers</w:t>
      </w:r>
      <w:r w:rsidR="00824997">
        <w:rPr>
          <w:rFonts w:ascii="Times New Roman" w:hAnsi="Times New Roman" w:cs="Times New Roman"/>
          <w:sz w:val="24"/>
          <w:szCs w:val="24"/>
          <w:lang w:val="en-US"/>
        </w:rPr>
        <w:t xml:space="preserve"> which vary significantly from company to company. Moreover, by delegating </w:t>
      </w:r>
      <w:r w:rsidR="00601336">
        <w:rPr>
          <w:rFonts w:ascii="Times New Roman" w:hAnsi="Times New Roman" w:cs="Times New Roman"/>
          <w:sz w:val="24"/>
          <w:szCs w:val="24"/>
          <w:lang w:val="en-US"/>
        </w:rPr>
        <w:t>sales</w:t>
      </w:r>
      <w:r w:rsidR="00824997">
        <w:rPr>
          <w:rFonts w:ascii="Times New Roman" w:hAnsi="Times New Roman" w:cs="Times New Roman"/>
          <w:sz w:val="24"/>
          <w:szCs w:val="24"/>
          <w:lang w:val="en-US"/>
        </w:rPr>
        <w:t xml:space="preserve"> activities to side organizations, FMCG companies lose the </w:t>
      </w:r>
      <w:r w:rsidR="00056625">
        <w:rPr>
          <w:rFonts w:ascii="Times New Roman" w:hAnsi="Times New Roman" w:cs="Times New Roman"/>
          <w:sz w:val="24"/>
          <w:szCs w:val="24"/>
          <w:lang w:val="en-US"/>
        </w:rPr>
        <w:t>opportunity</w:t>
      </w:r>
      <w:r w:rsidR="00824997">
        <w:rPr>
          <w:rFonts w:ascii="Times New Roman" w:hAnsi="Times New Roman" w:cs="Times New Roman"/>
          <w:sz w:val="24"/>
          <w:szCs w:val="24"/>
          <w:lang w:val="en-US"/>
        </w:rPr>
        <w:t xml:space="preserve"> to collect the data on</w:t>
      </w:r>
      <w:r w:rsidR="00056625">
        <w:rPr>
          <w:rFonts w:ascii="Times New Roman" w:hAnsi="Times New Roman" w:cs="Times New Roman"/>
          <w:sz w:val="24"/>
          <w:szCs w:val="24"/>
          <w:lang w:val="en-US"/>
        </w:rPr>
        <w:t xml:space="preserve"> in-store consumer behavior that could be used in order to optimize their marketing approaches. The presence </w:t>
      </w:r>
      <w:r w:rsidR="00601336">
        <w:rPr>
          <w:rFonts w:ascii="Times New Roman" w:hAnsi="Times New Roman" w:cs="Times New Roman"/>
          <w:sz w:val="24"/>
          <w:szCs w:val="24"/>
          <w:lang w:val="en-US"/>
        </w:rPr>
        <w:t>barriers between</w:t>
      </w:r>
      <w:r w:rsidR="00056625">
        <w:rPr>
          <w:rFonts w:ascii="Times New Roman" w:hAnsi="Times New Roman" w:cs="Times New Roman"/>
          <w:sz w:val="24"/>
          <w:szCs w:val="24"/>
          <w:lang w:val="en-US"/>
        </w:rPr>
        <w:t xml:space="preserve"> intermediary organization</w:t>
      </w:r>
      <w:r w:rsidR="00601336">
        <w:rPr>
          <w:rFonts w:ascii="Times New Roman" w:hAnsi="Times New Roman" w:cs="Times New Roman"/>
          <w:sz w:val="24"/>
          <w:szCs w:val="24"/>
          <w:lang w:val="en-US"/>
        </w:rPr>
        <w:t xml:space="preserve">s and </w:t>
      </w:r>
      <w:r w:rsidR="00056625">
        <w:rPr>
          <w:rFonts w:ascii="Times New Roman" w:hAnsi="Times New Roman" w:cs="Times New Roman"/>
          <w:sz w:val="24"/>
          <w:szCs w:val="24"/>
          <w:lang w:val="en-US"/>
        </w:rPr>
        <w:t xml:space="preserve">FMCG companies results in the loss of potential </w:t>
      </w:r>
      <w:r w:rsidR="00601336">
        <w:rPr>
          <w:rFonts w:ascii="Times New Roman" w:hAnsi="Times New Roman" w:cs="Times New Roman"/>
          <w:sz w:val="24"/>
          <w:szCs w:val="24"/>
          <w:lang w:val="en-US"/>
        </w:rPr>
        <w:t>value</w:t>
      </w:r>
      <w:r w:rsidR="00056625">
        <w:rPr>
          <w:rFonts w:ascii="Times New Roman" w:hAnsi="Times New Roman" w:cs="Times New Roman"/>
          <w:sz w:val="24"/>
          <w:szCs w:val="24"/>
          <w:lang w:val="en-US"/>
        </w:rPr>
        <w:t xml:space="preserve"> for </w:t>
      </w:r>
      <w:r w:rsidR="00601336">
        <w:rPr>
          <w:rFonts w:ascii="Times New Roman" w:hAnsi="Times New Roman" w:cs="Times New Roman"/>
          <w:sz w:val="24"/>
          <w:szCs w:val="24"/>
          <w:lang w:val="en-US"/>
        </w:rPr>
        <w:t>all stakeholders</w:t>
      </w:r>
      <w:r w:rsidR="00056625">
        <w:rPr>
          <w:rFonts w:ascii="Times New Roman" w:hAnsi="Times New Roman" w:cs="Times New Roman"/>
          <w:sz w:val="24"/>
          <w:szCs w:val="24"/>
          <w:lang w:val="en-US"/>
        </w:rPr>
        <w:t xml:space="preserve">. This fact has been identified by </w:t>
      </w:r>
      <w:r w:rsidR="00601336">
        <w:rPr>
          <w:rFonts w:ascii="Times New Roman" w:hAnsi="Times New Roman" w:cs="Times New Roman"/>
          <w:sz w:val="24"/>
          <w:szCs w:val="24"/>
          <w:lang w:val="en-US"/>
        </w:rPr>
        <w:t>many organizations</w:t>
      </w:r>
      <w:r w:rsidR="00056625">
        <w:rPr>
          <w:rFonts w:ascii="Times New Roman" w:hAnsi="Times New Roman" w:cs="Times New Roman"/>
          <w:sz w:val="24"/>
          <w:szCs w:val="24"/>
          <w:lang w:val="en-US"/>
        </w:rPr>
        <w:t xml:space="preserve"> and a lot of effort is now being made on the improvement of collaboration between the companies and retailers in order to receive</w:t>
      </w:r>
      <w:r w:rsidR="00601336">
        <w:rPr>
          <w:rFonts w:ascii="Times New Roman" w:hAnsi="Times New Roman" w:cs="Times New Roman"/>
          <w:sz w:val="24"/>
          <w:szCs w:val="24"/>
          <w:lang w:val="en-US"/>
        </w:rPr>
        <w:t xml:space="preserve"> and share more data, provide better transparency and, at the end, </w:t>
      </w:r>
      <w:r w:rsidR="00056625">
        <w:rPr>
          <w:rFonts w:ascii="Times New Roman" w:hAnsi="Times New Roman" w:cs="Times New Roman"/>
          <w:sz w:val="24"/>
          <w:szCs w:val="24"/>
          <w:lang w:val="en-US"/>
        </w:rPr>
        <w:t>synchronize their businesses.</w:t>
      </w:r>
    </w:p>
    <w:p w:rsidR="00DA7B2F" w:rsidRDefault="00601336" w:rsidP="00DA7B2F">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synchronization of the manufacturing compani</w:t>
      </w:r>
      <w:r w:rsidR="002F4483">
        <w:rPr>
          <w:rFonts w:ascii="Times New Roman" w:hAnsi="Times New Roman" w:cs="Times New Roman"/>
          <w:sz w:val="24"/>
          <w:szCs w:val="24"/>
          <w:lang w:val="en-US"/>
        </w:rPr>
        <w:t xml:space="preserve">es and retailers can be achieved with the use of common data sharing platforms. However, in order get a complete picture of the operations of each other, the partners should share as much data as possible. And the implementation </w:t>
      </w:r>
      <w:proofErr w:type="spellStart"/>
      <w:r w:rsidR="002F4483">
        <w:rPr>
          <w:rFonts w:ascii="Times New Roman" w:hAnsi="Times New Roman" w:cs="Times New Roman"/>
          <w:sz w:val="24"/>
          <w:szCs w:val="24"/>
          <w:lang w:val="en-US"/>
        </w:rPr>
        <w:t>IoT</w:t>
      </w:r>
      <w:proofErr w:type="spellEnd"/>
      <w:r w:rsidR="002F4483">
        <w:rPr>
          <w:rFonts w:ascii="Times New Roman" w:hAnsi="Times New Roman" w:cs="Times New Roman"/>
          <w:sz w:val="24"/>
          <w:szCs w:val="24"/>
          <w:lang w:val="en-US"/>
        </w:rPr>
        <w:t xml:space="preserve"> approaches and the use of connected smart objects in different processes can significantly help to improve the synchronization of</w:t>
      </w:r>
      <w:r w:rsidR="00B26627">
        <w:rPr>
          <w:rFonts w:ascii="Times New Roman" w:hAnsi="Times New Roman" w:cs="Times New Roman"/>
          <w:sz w:val="24"/>
          <w:szCs w:val="24"/>
          <w:lang w:val="en-US"/>
        </w:rPr>
        <w:t xml:space="preserve"> the entities by collecting all the necessary</w:t>
      </w:r>
      <w:r w:rsidR="002F4483">
        <w:rPr>
          <w:rFonts w:ascii="Times New Roman" w:hAnsi="Times New Roman" w:cs="Times New Roman"/>
          <w:sz w:val="24"/>
          <w:szCs w:val="24"/>
          <w:lang w:val="en-US"/>
        </w:rPr>
        <w:t xml:space="preserve"> data </w:t>
      </w:r>
      <w:r w:rsidR="00B26627">
        <w:rPr>
          <w:rFonts w:ascii="Times New Roman" w:hAnsi="Times New Roman" w:cs="Times New Roman"/>
          <w:sz w:val="24"/>
          <w:szCs w:val="24"/>
          <w:lang w:val="en-US"/>
        </w:rPr>
        <w:t>on</w:t>
      </w:r>
      <w:r w:rsidR="002F4483">
        <w:rPr>
          <w:rFonts w:ascii="Times New Roman" w:hAnsi="Times New Roman" w:cs="Times New Roman"/>
          <w:sz w:val="24"/>
          <w:szCs w:val="24"/>
          <w:lang w:val="en-US"/>
        </w:rPr>
        <w:t xml:space="preserve"> manufacturer’s and retailer’s pr</w:t>
      </w:r>
      <w:r w:rsidR="00B26627">
        <w:rPr>
          <w:rFonts w:ascii="Times New Roman" w:hAnsi="Times New Roman" w:cs="Times New Roman"/>
          <w:sz w:val="24"/>
          <w:szCs w:val="24"/>
          <w:lang w:val="en-US"/>
        </w:rPr>
        <w:t>ocesses in the cloud.</w:t>
      </w:r>
      <w:r w:rsidR="00D070C8">
        <w:rPr>
          <w:rFonts w:ascii="Times New Roman" w:hAnsi="Times New Roman" w:cs="Times New Roman"/>
          <w:sz w:val="24"/>
          <w:szCs w:val="24"/>
          <w:lang w:val="en-US"/>
        </w:rPr>
        <w:t xml:space="preserve"> However, it could be argued that such synchronization can be only possible if the partners are in non-competitive relationships (</w:t>
      </w:r>
      <w:proofErr w:type="spellStart"/>
      <w:r w:rsidR="00D070C8" w:rsidRPr="008804BF">
        <w:rPr>
          <w:rFonts w:ascii="Times New Roman" w:hAnsi="Times New Roman" w:cs="Times New Roman"/>
          <w:sz w:val="24"/>
          <w:szCs w:val="24"/>
          <w:lang w:val="en-US"/>
        </w:rPr>
        <w:t>Alicke</w:t>
      </w:r>
      <w:proofErr w:type="spellEnd"/>
      <w:r w:rsidR="00D070C8">
        <w:rPr>
          <w:rFonts w:ascii="Times New Roman" w:hAnsi="Times New Roman" w:cs="Times New Roman"/>
          <w:sz w:val="24"/>
          <w:szCs w:val="24"/>
          <w:lang w:val="en-US"/>
        </w:rPr>
        <w:t xml:space="preserve"> et al., 2017). </w:t>
      </w:r>
    </w:p>
    <w:p w:rsidR="00DA7B2F" w:rsidRDefault="00D070C8" w:rsidP="00DA7B2F">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E64852">
        <w:rPr>
          <w:rFonts w:ascii="Times New Roman" w:hAnsi="Times New Roman" w:cs="Times New Roman"/>
          <w:sz w:val="24"/>
          <w:szCs w:val="24"/>
          <w:lang w:val="en-US"/>
        </w:rPr>
        <w:t xml:space="preserve">here can be </w:t>
      </w:r>
      <w:r>
        <w:rPr>
          <w:rFonts w:ascii="Times New Roman" w:hAnsi="Times New Roman" w:cs="Times New Roman"/>
          <w:sz w:val="24"/>
          <w:szCs w:val="24"/>
          <w:lang w:val="en-US"/>
        </w:rPr>
        <w:t xml:space="preserve">also </w:t>
      </w:r>
      <w:r w:rsidR="00E64852">
        <w:rPr>
          <w:rFonts w:ascii="Times New Roman" w:hAnsi="Times New Roman" w:cs="Times New Roman"/>
          <w:sz w:val="24"/>
          <w:szCs w:val="24"/>
          <w:lang w:val="en-US"/>
        </w:rPr>
        <w:t xml:space="preserve">found a lot of applications of the </w:t>
      </w:r>
      <w:proofErr w:type="spellStart"/>
      <w:r w:rsidR="00E64852">
        <w:rPr>
          <w:rFonts w:ascii="Times New Roman" w:hAnsi="Times New Roman" w:cs="Times New Roman"/>
          <w:sz w:val="24"/>
          <w:szCs w:val="24"/>
          <w:lang w:val="en-US"/>
        </w:rPr>
        <w:t>IoT</w:t>
      </w:r>
      <w:proofErr w:type="spellEnd"/>
      <w:r w:rsidR="00E64852">
        <w:rPr>
          <w:rFonts w:ascii="Times New Roman" w:hAnsi="Times New Roman" w:cs="Times New Roman"/>
          <w:sz w:val="24"/>
          <w:szCs w:val="24"/>
          <w:lang w:val="en-US"/>
        </w:rPr>
        <w:t xml:space="preserve"> in retail environment that does not imply the collaboration with the suppliers. The </w:t>
      </w:r>
      <w:proofErr w:type="spellStart"/>
      <w:r w:rsidR="00E64852">
        <w:rPr>
          <w:rFonts w:ascii="Times New Roman" w:hAnsi="Times New Roman" w:cs="Times New Roman"/>
          <w:sz w:val="24"/>
          <w:szCs w:val="24"/>
          <w:lang w:val="en-US"/>
        </w:rPr>
        <w:t>IoT</w:t>
      </w:r>
      <w:proofErr w:type="spellEnd"/>
      <w:r w:rsidR="00E64852">
        <w:rPr>
          <w:rFonts w:ascii="Times New Roman" w:hAnsi="Times New Roman" w:cs="Times New Roman"/>
          <w:sz w:val="24"/>
          <w:szCs w:val="24"/>
          <w:lang w:val="en-US"/>
        </w:rPr>
        <w:t xml:space="preserve"> application in this setting can potentially</w:t>
      </w:r>
      <w:r w:rsidR="00DA7B2F">
        <w:rPr>
          <w:rFonts w:ascii="Times New Roman" w:hAnsi="Times New Roman" w:cs="Times New Roman"/>
          <w:sz w:val="24"/>
          <w:szCs w:val="24"/>
          <w:lang w:val="en-US"/>
        </w:rPr>
        <w:t xml:space="preserve"> transform</w:t>
      </w:r>
      <w:r w:rsidR="00E64852">
        <w:rPr>
          <w:rFonts w:ascii="Times New Roman" w:hAnsi="Times New Roman" w:cs="Times New Roman"/>
          <w:sz w:val="24"/>
          <w:szCs w:val="24"/>
          <w:lang w:val="en-US"/>
        </w:rPr>
        <w:t xml:space="preserve"> current</w:t>
      </w:r>
      <w:r w:rsidR="00DA7B2F">
        <w:rPr>
          <w:rFonts w:ascii="Times New Roman" w:hAnsi="Times New Roman" w:cs="Times New Roman"/>
          <w:sz w:val="24"/>
          <w:szCs w:val="24"/>
          <w:lang w:val="en-US"/>
        </w:rPr>
        <w:t xml:space="preserve"> consumer communication approaches and change consumers’ shopping behavior. </w:t>
      </w:r>
      <w:r w:rsidR="00E64852">
        <w:rPr>
          <w:rFonts w:ascii="Times New Roman" w:hAnsi="Times New Roman" w:cs="Times New Roman"/>
          <w:sz w:val="24"/>
          <w:szCs w:val="24"/>
          <w:lang w:val="en-US"/>
        </w:rPr>
        <w:t xml:space="preserve">This may happen if retailers manage to find an effective way to use the </w:t>
      </w:r>
      <w:proofErr w:type="spellStart"/>
      <w:r w:rsidR="00E64852">
        <w:rPr>
          <w:rFonts w:ascii="Times New Roman" w:hAnsi="Times New Roman" w:cs="Times New Roman"/>
          <w:sz w:val="24"/>
          <w:szCs w:val="24"/>
          <w:lang w:val="en-US"/>
        </w:rPr>
        <w:t>IoT</w:t>
      </w:r>
      <w:proofErr w:type="spellEnd"/>
      <w:r w:rsidR="00E64852">
        <w:rPr>
          <w:rFonts w:ascii="Times New Roman" w:hAnsi="Times New Roman" w:cs="Times New Roman"/>
          <w:sz w:val="24"/>
          <w:szCs w:val="24"/>
          <w:lang w:val="en-US"/>
        </w:rPr>
        <w:t xml:space="preserve"> for targeted marketing and dynamic price formation.</w:t>
      </w:r>
    </w:p>
    <w:p w:rsidR="00B26627" w:rsidRDefault="00E64852" w:rsidP="002F4483">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retail supply chain </w:t>
      </w:r>
      <w:r w:rsidR="00537839">
        <w:rPr>
          <w:rFonts w:ascii="Times New Roman" w:hAnsi="Times New Roman" w:cs="Times New Roman"/>
          <w:sz w:val="24"/>
          <w:szCs w:val="24"/>
          <w:lang w:val="en-US"/>
        </w:rPr>
        <w:t>t</w:t>
      </w:r>
      <w:r w:rsidR="00C51873">
        <w:rPr>
          <w:rFonts w:ascii="Times New Roman" w:hAnsi="Times New Roman" w:cs="Times New Roman"/>
          <w:sz w:val="24"/>
          <w:szCs w:val="24"/>
          <w:lang w:val="en-US"/>
        </w:rPr>
        <w:t xml:space="preserve">he same </w:t>
      </w:r>
      <w:proofErr w:type="spellStart"/>
      <w:r w:rsidR="00C51873">
        <w:rPr>
          <w:rFonts w:ascii="Times New Roman" w:hAnsi="Times New Roman" w:cs="Times New Roman"/>
          <w:sz w:val="24"/>
          <w:szCs w:val="24"/>
          <w:lang w:val="en-US"/>
        </w:rPr>
        <w:t>IoT</w:t>
      </w:r>
      <w:proofErr w:type="spellEnd"/>
      <w:r w:rsidR="00C51873">
        <w:rPr>
          <w:rFonts w:ascii="Times New Roman" w:hAnsi="Times New Roman" w:cs="Times New Roman"/>
          <w:sz w:val="24"/>
          <w:szCs w:val="24"/>
          <w:lang w:val="en-US"/>
        </w:rPr>
        <w:t xml:space="preserve"> applications can be implemented in the retailers supply chains as for the FMCG companies; however, the retailers can also benefit from the implementation of inventory tracking approaches for the monitoring of store shelves. Moreover, the real-time monitoring of product availability in retail settings can be us</w:t>
      </w:r>
      <w:r w:rsidR="002217A4">
        <w:rPr>
          <w:rFonts w:ascii="Times New Roman" w:hAnsi="Times New Roman" w:cs="Times New Roman"/>
          <w:sz w:val="24"/>
          <w:szCs w:val="24"/>
          <w:lang w:val="en-US"/>
        </w:rPr>
        <w:t>ed for dynamic price adaptation. This approach can</w:t>
      </w:r>
      <w:r w:rsidR="00C51873">
        <w:rPr>
          <w:rFonts w:ascii="Times New Roman" w:hAnsi="Times New Roman" w:cs="Times New Roman"/>
          <w:sz w:val="24"/>
          <w:szCs w:val="24"/>
          <w:lang w:val="en-US"/>
        </w:rPr>
        <w:t xml:space="preserve"> increase product turnover, minimize inventory level</w:t>
      </w:r>
      <w:r w:rsidR="008804BF">
        <w:rPr>
          <w:rFonts w:ascii="Times New Roman" w:hAnsi="Times New Roman" w:cs="Times New Roman"/>
          <w:sz w:val="24"/>
          <w:szCs w:val="24"/>
          <w:lang w:val="en-US"/>
        </w:rPr>
        <w:t xml:space="preserve"> and at the same time optimize profit (</w:t>
      </w:r>
      <w:proofErr w:type="spellStart"/>
      <w:r w:rsidR="008804BF" w:rsidRPr="008804BF">
        <w:rPr>
          <w:rFonts w:ascii="Times New Roman" w:hAnsi="Times New Roman" w:cs="Times New Roman"/>
          <w:sz w:val="24"/>
          <w:szCs w:val="24"/>
          <w:lang w:val="en-US"/>
        </w:rPr>
        <w:t>Alicke</w:t>
      </w:r>
      <w:proofErr w:type="spellEnd"/>
      <w:r w:rsidR="008804BF">
        <w:rPr>
          <w:rFonts w:ascii="Times New Roman" w:hAnsi="Times New Roman" w:cs="Times New Roman"/>
          <w:sz w:val="24"/>
          <w:szCs w:val="24"/>
          <w:lang w:val="en-US"/>
        </w:rPr>
        <w:t xml:space="preserve"> et al., 2017).</w:t>
      </w:r>
    </w:p>
    <w:p w:rsidR="008F5B70" w:rsidRDefault="008F5B70" w:rsidP="00537839">
      <w:pPr>
        <w:spacing w:after="0" w:line="360" w:lineRule="auto"/>
        <w:ind w:firstLine="360"/>
        <w:jc w:val="both"/>
        <w:rPr>
          <w:rFonts w:ascii="Times New Roman" w:hAnsi="Times New Roman" w:cs="Times New Roman"/>
          <w:sz w:val="24"/>
          <w:szCs w:val="24"/>
          <w:lang w:val="en-US"/>
        </w:rPr>
      </w:pPr>
      <w:r w:rsidRPr="008F5B70">
        <w:rPr>
          <w:rFonts w:ascii="Times New Roman" w:hAnsi="Times New Roman" w:cs="Times New Roman"/>
          <w:sz w:val="24"/>
          <w:szCs w:val="24"/>
          <w:lang w:val="en-US"/>
        </w:rPr>
        <w:lastRenderedPageBreak/>
        <w:t xml:space="preserve">The utilization of RFID tags for products opens the opportunity for the use of smart carts. Such carts will be able to identify the products put in them and transfer this information directly to online payment system in order to make a transaction </w:t>
      </w:r>
      <w:r w:rsidRPr="0027009D">
        <w:rPr>
          <w:rFonts w:ascii="Times New Roman" w:hAnsi="Times New Roman" w:cs="Times New Roman"/>
          <w:sz w:val="24"/>
          <w:szCs w:val="24"/>
          <w:lang w:val="en-US"/>
        </w:rPr>
        <w:t>(</w:t>
      </w:r>
      <w:proofErr w:type="spellStart"/>
      <w:r w:rsidRPr="0027009D">
        <w:rPr>
          <w:rFonts w:ascii="Times New Roman" w:hAnsi="Times New Roman" w:cs="Times New Roman"/>
          <w:sz w:val="24"/>
          <w:szCs w:val="24"/>
          <w:lang w:val="en-US"/>
        </w:rPr>
        <w:t>Manyika</w:t>
      </w:r>
      <w:proofErr w:type="spellEnd"/>
      <w:r w:rsidRPr="0027009D">
        <w:rPr>
          <w:rFonts w:ascii="Times New Roman" w:hAnsi="Times New Roman" w:cs="Times New Roman"/>
          <w:sz w:val="24"/>
          <w:szCs w:val="24"/>
          <w:lang w:val="en-US"/>
        </w:rPr>
        <w:t xml:space="preserve"> et al., 2015)</w:t>
      </w:r>
      <w:r w:rsidRPr="008F5B70">
        <w:rPr>
          <w:rFonts w:ascii="Times New Roman" w:hAnsi="Times New Roman" w:cs="Times New Roman"/>
          <w:sz w:val="24"/>
          <w:szCs w:val="24"/>
          <w:lang w:val="en-US"/>
        </w:rPr>
        <w:t>. The use of product identification by carts may also enable targeted promotions and recommendations based on what consumers put in them. To implement this, either a screen may be installed into the cart’s handle to show the recommendations or promotions, or this information can be passed from the retailer directly to the consumer’s mobile electronic devices. In order to implement the second approach, the cart will need to identify the consumer, which can be done, for example, by reading their loyalty cards, or some other personal ID.</w:t>
      </w:r>
      <w:r>
        <w:rPr>
          <w:rFonts w:ascii="Times New Roman" w:hAnsi="Times New Roman" w:cs="Times New Roman"/>
          <w:sz w:val="24"/>
          <w:szCs w:val="24"/>
          <w:lang w:val="en-US"/>
        </w:rPr>
        <w:t xml:space="preserve"> </w:t>
      </w:r>
      <w:r w:rsidR="00537839">
        <w:rPr>
          <w:rFonts w:ascii="Times New Roman" w:hAnsi="Times New Roman" w:cs="Times New Roman"/>
          <w:sz w:val="24"/>
          <w:szCs w:val="24"/>
          <w:lang w:val="en-US"/>
        </w:rPr>
        <w:t xml:space="preserve">The implementation of the augmented reality can provide the means for even more seamless interaction with consumes. </w:t>
      </w:r>
      <w:r>
        <w:rPr>
          <w:rFonts w:ascii="Times New Roman" w:hAnsi="Times New Roman" w:cs="Times New Roman"/>
          <w:sz w:val="24"/>
          <w:szCs w:val="24"/>
          <w:lang w:val="en-US"/>
        </w:rPr>
        <w:t xml:space="preserve">Overall, this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application can reduce the </w:t>
      </w:r>
      <w:r w:rsidR="00537839">
        <w:rPr>
          <w:rFonts w:ascii="Times New Roman" w:hAnsi="Times New Roman" w:cs="Times New Roman"/>
          <w:sz w:val="24"/>
          <w:szCs w:val="24"/>
          <w:lang w:val="en-US"/>
        </w:rPr>
        <w:t>retailers</w:t>
      </w:r>
      <w:r>
        <w:rPr>
          <w:rFonts w:ascii="Times New Roman" w:hAnsi="Times New Roman" w:cs="Times New Roman"/>
          <w:sz w:val="24"/>
          <w:szCs w:val="24"/>
          <w:lang w:val="en-US"/>
        </w:rPr>
        <w:t xml:space="preserve">’ costs, increase sales and save time for the consumers. </w:t>
      </w:r>
    </w:p>
    <w:p w:rsidR="002952C2" w:rsidRDefault="00A26DF0" w:rsidP="00537839">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retailers can also use the connection to consumers’ wearable devices in order to provide recommendations. This can be especially successful </w:t>
      </w:r>
      <w:r w:rsidR="00537839">
        <w:rPr>
          <w:rFonts w:ascii="Times New Roman" w:hAnsi="Times New Roman" w:cs="Times New Roman"/>
          <w:sz w:val="24"/>
          <w:szCs w:val="24"/>
          <w:lang w:val="en-US"/>
        </w:rPr>
        <w:t>for the health trackers,</w:t>
      </w:r>
      <w:r>
        <w:rPr>
          <w:rFonts w:ascii="Times New Roman" w:hAnsi="Times New Roman" w:cs="Times New Roman"/>
          <w:sz w:val="24"/>
          <w:szCs w:val="24"/>
          <w:lang w:val="en-US"/>
        </w:rPr>
        <w:t xml:space="preserve"> </w:t>
      </w:r>
      <w:r w:rsidR="00537839">
        <w:rPr>
          <w:rFonts w:ascii="Times New Roman" w:hAnsi="Times New Roman" w:cs="Times New Roman"/>
          <w:sz w:val="24"/>
          <w:szCs w:val="24"/>
          <w:lang w:val="en-US"/>
        </w:rPr>
        <w:t>which</w:t>
      </w:r>
      <w:r>
        <w:rPr>
          <w:rFonts w:ascii="Times New Roman" w:hAnsi="Times New Roman" w:cs="Times New Roman"/>
          <w:sz w:val="24"/>
          <w:szCs w:val="24"/>
          <w:lang w:val="en-US"/>
        </w:rPr>
        <w:t xml:space="preserve"> </w:t>
      </w:r>
      <w:r w:rsidR="00537839">
        <w:rPr>
          <w:rFonts w:ascii="Times New Roman" w:hAnsi="Times New Roman" w:cs="Times New Roman"/>
          <w:sz w:val="24"/>
          <w:szCs w:val="24"/>
          <w:lang w:val="en-US"/>
        </w:rPr>
        <w:t>can</w:t>
      </w:r>
      <w:r>
        <w:rPr>
          <w:rFonts w:ascii="Times New Roman" w:hAnsi="Times New Roman" w:cs="Times New Roman"/>
          <w:sz w:val="24"/>
          <w:szCs w:val="24"/>
          <w:lang w:val="en-US"/>
        </w:rPr>
        <w:t xml:space="preserve"> </w:t>
      </w:r>
      <w:r w:rsidR="00537839">
        <w:rPr>
          <w:rFonts w:ascii="Times New Roman" w:hAnsi="Times New Roman" w:cs="Times New Roman"/>
          <w:sz w:val="24"/>
          <w:szCs w:val="24"/>
          <w:lang w:val="en-US"/>
        </w:rPr>
        <w:t>transmit to</w:t>
      </w:r>
      <w:r>
        <w:rPr>
          <w:rFonts w:ascii="Times New Roman" w:hAnsi="Times New Roman" w:cs="Times New Roman"/>
          <w:sz w:val="24"/>
          <w:szCs w:val="24"/>
          <w:lang w:val="en-US"/>
        </w:rPr>
        <w:t xml:space="preserve"> the </w:t>
      </w:r>
      <w:r w:rsidR="00537839">
        <w:rPr>
          <w:rFonts w:ascii="Times New Roman" w:hAnsi="Times New Roman" w:cs="Times New Roman"/>
          <w:sz w:val="24"/>
          <w:szCs w:val="24"/>
          <w:lang w:val="en-US"/>
        </w:rPr>
        <w:t>retailer</w:t>
      </w:r>
      <w:r>
        <w:rPr>
          <w:rFonts w:ascii="Times New Roman" w:hAnsi="Times New Roman" w:cs="Times New Roman"/>
          <w:sz w:val="24"/>
          <w:szCs w:val="24"/>
          <w:lang w:val="en-US"/>
        </w:rPr>
        <w:t xml:space="preserve"> the information on </w:t>
      </w:r>
      <w:r w:rsidR="00537839">
        <w:rPr>
          <w:rFonts w:ascii="Times New Roman" w:hAnsi="Times New Roman" w:cs="Times New Roman"/>
          <w:sz w:val="24"/>
          <w:szCs w:val="24"/>
          <w:lang w:val="en-US"/>
        </w:rPr>
        <w:t>the current state of the consumer, and the system will then be able to recommend meals with optimal nutritional content (</w:t>
      </w:r>
      <w:r w:rsidR="00537839" w:rsidRPr="00537839">
        <w:rPr>
          <w:rFonts w:ascii="Times New Roman" w:hAnsi="Times New Roman" w:cs="Times New Roman"/>
          <w:sz w:val="24"/>
          <w:szCs w:val="24"/>
          <w:lang w:val="en-US"/>
        </w:rPr>
        <w:t>Benson-</w:t>
      </w:r>
      <w:proofErr w:type="spellStart"/>
      <w:r w:rsidR="00537839" w:rsidRPr="00537839">
        <w:rPr>
          <w:rFonts w:ascii="Times New Roman" w:hAnsi="Times New Roman" w:cs="Times New Roman"/>
          <w:sz w:val="24"/>
          <w:szCs w:val="24"/>
          <w:lang w:val="en-US"/>
        </w:rPr>
        <w:t>Armer</w:t>
      </w:r>
      <w:proofErr w:type="spellEnd"/>
      <w:r w:rsidR="00537839" w:rsidRPr="00537839">
        <w:rPr>
          <w:rFonts w:ascii="Times New Roman" w:hAnsi="Times New Roman" w:cs="Times New Roman"/>
          <w:sz w:val="24"/>
          <w:szCs w:val="24"/>
          <w:lang w:val="en-US"/>
        </w:rPr>
        <w:t xml:space="preserve">, </w:t>
      </w:r>
      <w:proofErr w:type="gramStart"/>
      <w:r w:rsidR="00537839" w:rsidRPr="00537839">
        <w:rPr>
          <w:rFonts w:ascii="Times New Roman" w:hAnsi="Times New Roman" w:cs="Times New Roman"/>
          <w:sz w:val="24"/>
          <w:szCs w:val="24"/>
          <w:lang w:val="en-US"/>
        </w:rPr>
        <w:t>Noble ,</w:t>
      </w:r>
      <w:proofErr w:type="gramEnd"/>
      <w:r w:rsidR="00537839" w:rsidRPr="00537839">
        <w:rPr>
          <w:rFonts w:ascii="Times New Roman" w:hAnsi="Times New Roman" w:cs="Times New Roman"/>
          <w:sz w:val="24"/>
          <w:szCs w:val="24"/>
          <w:lang w:val="en-US"/>
        </w:rPr>
        <w:t xml:space="preserve"> </w:t>
      </w:r>
      <w:r w:rsidR="00276804">
        <w:rPr>
          <w:rFonts w:ascii="Times New Roman" w:hAnsi="Times New Roman" w:cs="Times New Roman"/>
          <w:sz w:val="24"/>
          <w:szCs w:val="24"/>
          <w:lang w:val="en-US"/>
        </w:rPr>
        <w:t>&amp;</w:t>
      </w:r>
      <w:r w:rsidR="00537839" w:rsidRPr="00537839">
        <w:rPr>
          <w:rFonts w:ascii="Times New Roman" w:hAnsi="Times New Roman" w:cs="Times New Roman"/>
          <w:sz w:val="24"/>
          <w:szCs w:val="24"/>
          <w:lang w:val="en-US"/>
        </w:rPr>
        <w:t xml:space="preserve"> Thiel, 2015)</w:t>
      </w:r>
      <w:r w:rsidR="00537839">
        <w:rPr>
          <w:rFonts w:ascii="Times New Roman" w:hAnsi="Times New Roman" w:cs="Times New Roman"/>
          <w:sz w:val="24"/>
          <w:szCs w:val="24"/>
          <w:lang w:val="en-US"/>
        </w:rPr>
        <w:t>.</w:t>
      </w:r>
    </w:p>
    <w:p w:rsidR="00537839" w:rsidRDefault="00537839" w:rsidP="00537839">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sum up,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implementation in the retail domain can bring value not only to the business owners, but also to their partners (suppliers) and to the end consumers. </w:t>
      </w:r>
      <w:r w:rsidR="00AD5F57">
        <w:rPr>
          <w:rFonts w:ascii="Times New Roman" w:hAnsi="Times New Roman" w:cs="Times New Roman"/>
          <w:sz w:val="24"/>
          <w:szCs w:val="24"/>
          <w:lang w:val="en-US"/>
        </w:rPr>
        <w:t xml:space="preserve">The applications of the </w:t>
      </w:r>
      <w:proofErr w:type="spellStart"/>
      <w:r w:rsidR="00AD5F57">
        <w:rPr>
          <w:rFonts w:ascii="Times New Roman" w:hAnsi="Times New Roman" w:cs="Times New Roman"/>
          <w:sz w:val="24"/>
          <w:szCs w:val="24"/>
          <w:lang w:val="en-US"/>
        </w:rPr>
        <w:t>IoT</w:t>
      </w:r>
      <w:proofErr w:type="spellEnd"/>
      <w:r w:rsidR="00AD5F57">
        <w:rPr>
          <w:rFonts w:ascii="Times New Roman" w:hAnsi="Times New Roman" w:cs="Times New Roman"/>
          <w:sz w:val="24"/>
          <w:szCs w:val="24"/>
          <w:lang w:val="en-US"/>
        </w:rPr>
        <w:t xml:space="preserve"> can increase revenues and optimize processes for retailers, and decrease the inaccuracy of production and logistics planning for the FMCG companies. </w:t>
      </w:r>
      <w:r>
        <w:rPr>
          <w:rFonts w:ascii="Times New Roman" w:hAnsi="Times New Roman" w:cs="Times New Roman"/>
          <w:sz w:val="24"/>
          <w:szCs w:val="24"/>
          <w:lang w:val="en-US"/>
        </w:rPr>
        <w:t xml:space="preserve">Consumers, on the other hand, will benefit from increased product availability, lower prices, </w:t>
      </w:r>
      <w:r w:rsidR="00AD5F57">
        <w:rPr>
          <w:rFonts w:ascii="Times New Roman" w:hAnsi="Times New Roman" w:cs="Times New Roman"/>
          <w:sz w:val="24"/>
          <w:szCs w:val="24"/>
          <w:lang w:val="en-US"/>
        </w:rPr>
        <w:t>special offers and</w:t>
      </w:r>
      <w:r>
        <w:rPr>
          <w:rFonts w:ascii="Times New Roman" w:hAnsi="Times New Roman" w:cs="Times New Roman"/>
          <w:sz w:val="24"/>
          <w:szCs w:val="24"/>
          <w:lang w:val="en-US"/>
        </w:rPr>
        <w:t xml:space="preserve"> improved quality of service</w:t>
      </w:r>
      <w:r w:rsidR="00AD5F5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81022A" w:rsidRPr="00537839" w:rsidRDefault="0081022A" w:rsidP="00537839">
      <w:pPr>
        <w:spacing w:after="0" w:line="360" w:lineRule="auto"/>
        <w:ind w:firstLine="360"/>
        <w:jc w:val="both"/>
        <w:rPr>
          <w:rFonts w:ascii="Times New Roman" w:hAnsi="Times New Roman" w:cs="Times New Roman"/>
          <w:sz w:val="24"/>
          <w:szCs w:val="24"/>
          <w:lang w:val="en-US"/>
        </w:rPr>
      </w:pPr>
    </w:p>
    <w:p w:rsidR="009C0C08" w:rsidRDefault="00C75EFE" w:rsidP="0081022A">
      <w:pPr>
        <w:pStyle w:val="Subsection"/>
      </w:pPr>
      <w:r>
        <w:t xml:space="preserve"> </w:t>
      </w:r>
      <w:bookmarkStart w:id="17" w:name="_Toc494658617"/>
      <w:r>
        <w:t>C</w:t>
      </w:r>
      <w:r w:rsidR="003866BD">
        <w:t xml:space="preserve">onsumer applications of the Internet of Things </w:t>
      </w:r>
      <w:r>
        <w:t>and</w:t>
      </w:r>
      <w:r w:rsidR="003866BD">
        <w:t xml:space="preserve"> the FMCG industry</w:t>
      </w:r>
      <w:bookmarkEnd w:id="17"/>
    </w:p>
    <w:p w:rsidR="002608F0" w:rsidRDefault="006B5F93" w:rsidP="002608F0">
      <w:pPr>
        <w:spacing w:after="0" w:line="360" w:lineRule="auto"/>
        <w:ind w:firstLine="360"/>
        <w:jc w:val="both"/>
        <w:rPr>
          <w:rFonts w:ascii="Times New Roman" w:hAnsi="Times New Roman" w:cs="Times New Roman"/>
          <w:sz w:val="24"/>
          <w:szCs w:val="24"/>
          <w:lang w:val="en-US"/>
        </w:rPr>
      </w:pPr>
      <w:r w:rsidRPr="0050412E">
        <w:rPr>
          <w:rFonts w:ascii="Times New Roman" w:hAnsi="Times New Roman" w:cs="Times New Roman"/>
          <w:sz w:val="24"/>
          <w:szCs w:val="24"/>
          <w:lang w:val="en-US"/>
        </w:rPr>
        <w:t>In the beginning of the chapter we defined FMCG</w:t>
      </w:r>
      <w:r w:rsidR="0050412E">
        <w:rPr>
          <w:rFonts w:ascii="Times New Roman" w:hAnsi="Times New Roman" w:cs="Times New Roman"/>
          <w:sz w:val="24"/>
          <w:szCs w:val="24"/>
          <w:lang w:val="en-US"/>
        </w:rPr>
        <w:t>s</w:t>
      </w:r>
      <w:r w:rsidRPr="0050412E">
        <w:rPr>
          <w:rFonts w:ascii="Times New Roman" w:hAnsi="Times New Roman" w:cs="Times New Roman"/>
          <w:sz w:val="24"/>
          <w:szCs w:val="24"/>
          <w:lang w:val="en-US"/>
        </w:rPr>
        <w:t xml:space="preserve"> as consumer products with short life time, with which people deal every day</w:t>
      </w:r>
      <w:r w:rsidR="0050412E">
        <w:rPr>
          <w:rFonts w:ascii="Times New Roman" w:hAnsi="Times New Roman" w:cs="Times New Roman"/>
          <w:sz w:val="24"/>
          <w:szCs w:val="24"/>
          <w:lang w:val="en-US"/>
        </w:rPr>
        <w:t xml:space="preserve"> and which are often meant for the immediate consumption</w:t>
      </w:r>
      <w:r w:rsidRPr="0050412E">
        <w:rPr>
          <w:rFonts w:ascii="Times New Roman" w:hAnsi="Times New Roman" w:cs="Times New Roman"/>
          <w:sz w:val="24"/>
          <w:szCs w:val="24"/>
          <w:lang w:val="en-US"/>
        </w:rPr>
        <w:t xml:space="preserve">. This characteristics imply that such products are produced in big quantities and are relatively cheap. Therefore, not many </w:t>
      </w:r>
      <w:proofErr w:type="spellStart"/>
      <w:r w:rsidRPr="0050412E">
        <w:rPr>
          <w:rFonts w:ascii="Times New Roman" w:hAnsi="Times New Roman" w:cs="Times New Roman"/>
          <w:sz w:val="24"/>
          <w:szCs w:val="24"/>
          <w:lang w:val="en-US"/>
        </w:rPr>
        <w:t>IoT</w:t>
      </w:r>
      <w:proofErr w:type="spellEnd"/>
      <w:r w:rsidRPr="0050412E">
        <w:rPr>
          <w:rFonts w:ascii="Times New Roman" w:hAnsi="Times New Roman" w:cs="Times New Roman"/>
          <w:sz w:val="24"/>
          <w:szCs w:val="24"/>
          <w:lang w:val="en-US"/>
        </w:rPr>
        <w:t xml:space="preserve"> applications can be imagined for the FMCGs. However, FMCG companies can use some other interesting approaches to benefit from the Internet of Things</w:t>
      </w:r>
      <w:r w:rsidR="0050412E" w:rsidRPr="0050412E">
        <w:rPr>
          <w:rFonts w:ascii="Times New Roman" w:hAnsi="Times New Roman" w:cs="Times New Roman"/>
          <w:sz w:val="24"/>
          <w:szCs w:val="24"/>
          <w:lang w:val="en-US"/>
        </w:rPr>
        <w:t>.</w:t>
      </w:r>
      <w:r w:rsidR="0050412E">
        <w:rPr>
          <w:rFonts w:ascii="Times New Roman" w:hAnsi="Times New Roman" w:cs="Times New Roman"/>
          <w:sz w:val="24"/>
          <w:szCs w:val="24"/>
          <w:lang w:val="en-US"/>
        </w:rPr>
        <w:t xml:space="preserve"> For the FMCG companies it is very important to </w:t>
      </w:r>
      <w:r w:rsidR="00267E7B">
        <w:rPr>
          <w:rFonts w:ascii="Times New Roman" w:hAnsi="Times New Roman" w:cs="Times New Roman"/>
          <w:sz w:val="24"/>
          <w:szCs w:val="24"/>
          <w:lang w:val="en-US"/>
        </w:rPr>
        <w:t>collect</w:t>
      </w:r>
      <w:r w:rsidR="0050412E">
        <w:rPr>
          <w:rFonts w:ascii="Times New Roman" w:hAnsi="Times New Roman" w:cs="Times New Roman"/>
          <w:sz w:val="24"/>
          <w:szCs w:val="24"/>
          <w:lang w:val="en-US"/>
        </w:rPr>
        <w:t xml:space="preserve"> the information about their consume</w:t>
      </w:r>
      <w:r w:rsidR="00267E7B">
        <w:rPr>
          <w:rFonts w:ascii="Times New Roman" w:hAnsi="Times New Roman" w:cs="Times New Roman"/>
          <w:sz w:val="24"/>
          <w:szCs w:val="24"/>
          <w:lang w:val="en-US"/>
        </w:rPr>
        <w:t xml:space="preserve">rs in order to get insights that can be </w:t>
      </w:r>
      <w:r w:rsidR="00270037">
        <w:rPr>
          <w:rFonts w:ascii="Times New Roman" w:hAnsi="Times New Roman" w:cs="Times New Roman"/>
          <w:sz w:val="24"/>
          <w:szCs w:val="24"/>
          <w:lang w:val="en-US"/>
        </w:rPr>
        <w:t>translated</w:t>
      </w:r>
      <w:r w:rsidR="00267E7B">
        <w:rPr>
          <w:rFonts w:ascii="Times New Roman" w:hAnsi="Times New Roman" w:cs="Times New Roman"/>
          <w:sz w:val="24"/>
          <w:szCs w:val="24"/>
          <w:lang w:val="en-US"/>
        </w:rPr>
        <w:t xml:space="preserve"> into sales growth; such information can be obtained, for example, from the databases containing the logs of consumers’ wearable devices. But the companies do not have the access to these databases as they do not produce such devices. Therefore, the FMCG companies may be very interested in buying this data or analytic reports based on it from the companies that develop </w:t>
      </w:r>
      <w:r w:rsidR="003866BD">
        <w:rPr>
          <w:rFonts w:ascii="Times New Roman" w:hAnsi="Times New Roman" w:cs="Times New Roman"/>
          <w:sz w:val="24"/>
          <w:szCs w:val="24"/>
          <w:lang w:val="en-US"/>
        </w:rPr>
        <w:t xml:space="preserve">and sell wearables. However, the increasing concerns </w:t>
      </w:r>
      <w:r w:rsidR="003866BD">
        <w:rPr>
          <w:rFonts w:ascii="Times New Roman" w:hAnsi="Times New Roman" w:cs="Times New Roman"/>
          <w:sz w:val="24"/>
          <w:szCs w:val="24"/>
          <w:lang w:val="en-US"/>
        </w:rPr>
        <w:lastRenderedPageBreak/>
        <w:t>of the users of such devices about their privacy and the security of the collected information force the companies to treat the users’ data carefully and limit the opportunity for sharing it with side organizations.</w:t>
      </w:r>
    </w:p>
    <w:p w:rsidR="00777CDB" w:rsidRDefault="00126A5F" w:rsidP="002608F0">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Due to the described issues, the FMCG companies interested in the potential value enabled by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are developing new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products, entering the world of consumer electronic devices. However, as the companies do not have expertise in the electronic products, they develop such devices in collaboration with software and hardware companies. The example of such collaboration is the Gatorade’s Hydration Communication Platform that was developed in </w:t>
      </w:r>
      <w:r w:rsidR="00777CDB">
        <w:rPr>
          <w:rFonts w:ascii="Times New Roman" w:hAnsi="Times New Roman" w:cs="Times New Roman"/>
          <w:sz w:val="24"/>
          <w:szCs w:val="24"/>
          <w:lang w:val="en-US"/>
        </w:rPr>
        <w:t>partnership</w:t>
      </w:r>
      <w:r>
        <w:rPr>
          <w:rFonts w:ascii="Times New Roman" w:hAnsi="Times New Roman" w:cs="Times New Roman"/>
          <w:sz w:val="24"/>
          <w:szCs w:val="24"/>
          <w:lang w:val="en-US"/>
        </w:rPr>
        <w:t xml:space="preserve"> with Smart Design</w:t>
      </w:r>
      <w:r w:rsidR="000A2750">
        <w:rPr>
          <w:rFonts w:ascii="Times New Roman" w:hAnsi="Times New Roman" w:cs="Times New Roman"/>
          <w:sz w:val="24"/>
          <w:szCs w:val="24"/>
          <w:lang w:val="en-US"/>
        </w:rPr>
        <w:t xml:space="preserve"> (</w:t>
      </w:r>
      <w:proofErr w:type="spellStart"/>
      <w:r w:rsidR="000A2750">
        <w:rPr>
          <w:rFonts w:ascii="Times New Roman" w:hAnsi="Times New Roman" w:cs="Times New Roman"/>
          <w:sz w:val="24"/>
          <w:szCs w:val="24"/>
          <w:lang w:val="en-US"/>
        </w:rPr>
        <w:t>Esterl</w:t>
      </w:r>
      <w:proofErr w:type="spellEnd"/>
      <w:r w:rsidR="000A2750">
        <w:rPr>
          <w:rFonts w:ascii="Times New Roman" w:hAnsi="Times New Roman" w:cs="Times New Roman"/>
          <w:sz w:val="24"/>
          <w:szCs w:val="24"/>
          <w:lang w:val="en-US"/>
        </w:rPr>
        <w:t>, 2016)</w:t>
      </w:r>
      <w:r w:rsidR="00777CDB">
        <w:rPr>
          <w:rFonts w:ascii="Times New Roman" w:hAnsi="Times New Roman" w:cs="Times New Roman"/>
          <w:sz w:val="24"/>
          <w:szCs w:val="24"/>
          <w:lang w:val="en-US"/>
        </w:rPr>
        <w:t>.</w:t>
      </w:r>
    </w:p>
    <w:p w:rsidR="0050412E" w:rsidRDefault="000A2750" w:rsidP="002608F0">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Gatorade, a PepsiCo brand of sport drinks, presented an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solution for athletes that allows to track the level of their hydration during sport activities. The platform consists of a </w:t>
      </w:r>
      <w:r w:rsidR="00D73F88">
        <w:rPr>
          <w:rFonts w:ascii="Times New Roman" w:hAnsi="Times New Roman" w:cs="Times New Roman"/>
          <w:sz w:val="24"/>
          <w:szCs w:val="24"/>
          <w:lang w:val="en-US"/>
        </w:rPr>
        <w:t>hydration-sensing patch, smart bottle, and an application for data analysis. The patch contains the sensor for the analysis of an athlete’s sweat composition and intensity, and can wirelessly communicate this information to the application and smart bottle. The smart bottle contains a liquid with the optimal mineral composition adjusted for a concrete athlete, and it ha</w:t>
      </w:r>
      <w:r w:rsidR="00777CDB">
        <w:rPr>
          <w:rFonts w:ascii="Times New Roman" w:hAnsi="Times New Roman" w:cs="Times New Roman"/>
          <w:sz w:val="24"/>
          <w:szCs w:val="24"/>
          <w:lang w:val="en-US"/>
        </w:rPr>
        <w:t>s</w:t>
      </w:r>
      <w:r w:rsidR="00D73F88">
        <w:rPr>
          <w:rFonts w:ascii="Times New Roman" w:hAnsi="Times New Roman" w:cs="Times New Roman"/>
          <w:sz w:val="24"/>
          <w:szCs w:val="24"/>
          <w:lang w:val="en-US"/>
        </w:rPr>
        <w:t xml:space="preserve"> a “smart” cap that receives the signal from the patch and lights up when the athlete needs to drink. The cap also </w:t>
      </w:r>
      <w:r w:rsidR="00777CDB">
        <w:rPr>
          <w:rFonts w:ascii="Times New Roman" w:hAnsi="Times New Roman" w:cs="Times New Roman"/>
          <w:sz w:val="24"/>
          <w:szCs w:val="24"/>
          <w:lang w:val="en-US"/>
        </w:rPr>
        <w:t xml:space="preserve">has a turbine and a microchip that allows measuring liquid consumption and communicating it to the digital platform and the web application for further analysis. This </w:t>
      </w:r>
      <w:proofErr w:type="spellStart"/>
      <w:r w:rsidR="00777CDB">
        <w:rPr>
          <w:rFonts w:ascii="Times New Roman" w:hAnsi="Times New Roman" w:cs="Times New Roman"/>
          <w:sz w:val="24"/>
          <w:szCs w:val="24"/>
          <w:lang w:val="en-US"/>
        </w:rPr>
        <w:t>IoT</w:t>
      </w:r>
      <w:proofErr w:type="spellEnd"/>
      <w:r w:rsidR="00777CDB">
        <w:rPr>
          <w:rFonts w:ascii="Times New Roman" w:hAnsi="Times New Roman" w:cs="Times New Roman"/>
          <w:sz w:val="24"/>
          <w:szCs w:val="24"/>
          <w:lang w:val="en-US"/>
        </w:rPr>
        <w:t xml:space="preserve"> enabled solution </w:t>
      </w:r>
      <w:r w:rsidR="008550A3">
        <w:rPr>
          <w:rFonts w:ascii="Times New Roman" w:hAnsi="Times New Roman" w:cs="Times New Roman"/>
          <w:sz w:val="24"/>
          <w:szCs w:val="24"/>
          <w:lang w:val="en-US"/>
        </w:rPr>
        <w:t xml:space="preserve">enables a new business model that is centered not around </w:t>
      </w:r>
      <w:r w:rsidR="00355CF3">
        <w:rPr>
          <w:rFonts w:ascii="Times New Roman" w:hAnsi="Times New Roman" w:cs="Times New Roman"/>
          <w:sz w:val="24"/>
          <w:szCs w:val="24"/>
          <w:lang w:val="en-US"/>
        </w:rPr>
        <w:t xml:space="preserve">the </w:t>
      </w:r>
      <w:r w:rsidR="008550A3">
        <w:rPr>
          <w:rFonts w:ascii="Times New Roman" w:hAnsi="Times New Roman" w:cs="Times New Roman"/>
          <w:sz w:val="24"/>
          <w:szCs w:val="24"/>
          <w:lang w:val="en-US"/>
        </w:rPr>
        <w:t xml:space="preserve">product, but </w:t>
      </w:r>
      <w:proofErr w:type="gramStart"/>
      <w:r w:rsidR="008550A3">
        <w:rPr>
          <w:rFonts w:ascii="Times New Roman" w:hAnsi="Times New Roman" w:cs="Times New Roman"/>
          <w:sz w:val="24"/>
          <w:szCs w:val="24"/>
          <w:lang w:val="en-US"/>
        </w:rPr>
        <w:t>around</w:t>
      </w:r>
      <w:proofErr w:type="gramEnd"/>
      <w:r w:rsidR="00355CF3">
        <w:rPr>
          <w:rFonts w:ascii="Times New Roman" w:hAnsi="Times New Roman" w:cs="Times New Roman"/>
          <w:sz w:val="24"/>
          <w:szCs w:val="24"/>
          <w:lang w:val="en-US"/>
        </w:rPr>
        <w:t xml:space="preserve"> the </w:t>
      </w:r>
      <w:r w:rsidR="008550A3">
        <w:rPr>
          <w:rFonts w:ascii="Times New Roman" w:hAnsi="Times New Roman" w:cs="Times New Roman"/>
          <w:sz w:val="24"/>
          <w:szCs w:val="24"/>
          <w:lang w:val="en-US"/>
        </w:rPr>
        <w:t>services that the company provides. At the same time, the company gets an access to the consumer’s personal information that can be used for product development, marketing and other purposes.</w:t>
      </w:r>
    </w:p>
    <w:p w:rsidR="005D7785" w:rsidRDefault="00772207" w:rsidP="00D079C5">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Another example of the implementation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for consumers made by FMCG companies is the connected Oral B toothbrush. The toothbrush can connect to the smartphone of a user and provide analytics on the everyday brushing routine by using the data collected by sensors within the brush. The application also uses the camera of the smartphone to track the time spent for brushing each quadrant of the user’</w:t>
      </w:r>
      <w:r w:rsidR="005D7785">
        <w:rPr>
          <w:rFonts w:ascii="Times New Roman" w:hAnsi="Times New Roman" w:cs="Times New Roman"/>
          <w:sz w:val="24"/>
          <w:szCs w:val="24"/>
          <w:lang w:val="en-US"/>
        </w:rPr>
        <w:t>s mouth. By providing daily analytics on brushing and employing gamification approaches to the routine, th</w:t>
      </w:r>
      <w:r>
        <w:rPr>
          <w:rFonts w:ascii="Times New Roman" w:hAnsi="Times New Roman" w:cs="Times New Roman"/>
          <w:sz w:val="24"/>
          <w:szCs w:val="24"/>
          <w:lang w:val="en-US"/>
        </w:rPr>
        <w:t xml:space="preserve">e device allowed to increase the time of the brushing from less than 60 seconds to average 2 minutes 16 seconds, surpassing the recommended by professionals 2 minutes </w:t>
      </w:r>
      <w:r w:rsidR="00D079C5">
        <w:rPr>
          <w:rFonts w:ascii="Times New Roman" w:hAnsi="Times New Roman" w:cs="Times New Roman"/>
          <w:sz w:val="24"/>
          <w:szCs w:val="24"/>
          <w:lang w:val="en-US"/>
        </w:rPr>
        <w:t xml:space="preserve">(Lee, &amp; </w:t>
      </w:r>
      <w:r w:rsidRPr="00772207">
        <w:rPr>
          <w:rFonts w:ascii="Times New Roman" w:hAnsi="Times New Roman" w:cs="Times New Roman"/>
          <w:sz w:val="24"/>
          <w:szCs w:val="24"/>
          <w:lang w:val="en-US"/>
        </w:rPr>
        <w:t>Lee, 2015)</w:t>
      </w:r>
      <w:r>
        <w:rPr>
          <w:rFonts w:ascii="Times New Roman" w:hAnsi="Times New Roman" w:cs="Times New Roman"/>
          <w:sz w:val="24"/>
          <w:szCs w:val="24"/>
          <w:lang w:val="en-US"/>
        </w:rPr>
        <w:t>. The data collected by the device can be further transferred to the consumer’s dentist for analysis</w:t>
      </w:r>
      <w:r w:rsidR="005D7785">
        <w:rPr>
          <w:rFonts w:ascii="Times New Roman" w:hAnsi="Times New Roman" w:cs="Times New Roman"/>
          <w:sz w:val="24"/>
          <w:szCs w:val="24"/>
          <w:lang w:val="en-US"/>
        </w:rPr>
        <w:t>, which may be convenient to some consumers</w:t>
      </w:r>
      <w:r>
        <w:rPr>
          <w:rFonts w:ascii="Times New Roman" w:hAnsi="Times New Roman" w:cs="Times New Roman"/>
          <w:sz w:val="24"/>
          <w:szCs w:val="24"/>
          <w:lang w:val="en-US"/>
        </w:rPr>
        <w:t xml:space="preserve">. However, the manufacturer can </w:t>
      </w:r>
      <w:r w:rsidR="005D7785">
        <w:rPr>
          <w:rFonts w:ascii="Times New Roman" w:hAnsi="Times New Roman" w:cs="Times New Roman"/>
          <w:sz w:val="24"/>
          <w:szCs w:val="24"/>
          <w:lang w:val="en-US"/>
        </w:rPr>
        <w:t>also receive it and use for studying the process of brushing</w:t>
      </w:r>
      <w:r w:rsidR="0072494E">
        <w:rPr>
          <w:rFonts w:ascii="Times New Roman" w:hAnsi="Times New Roman" w:cs="Times New Roman"/>
          <w:sz w:val="24"/>
          <w:szCs w:val="24"/>
          <w:lang w:val="en-US"/>
        </w:rPr>
        <w:t xml:space="preserve"> </w:t>
      </w:r>
      <w:r w:rsidR="005D7785">
        <w:rPr>
          <w:rFonts w:ascii="Times New Roman" w:hAnsi="Times New Roman" w:cs="Times New Roman"/>
          <w:sz w:val="24"/>
          <w:szCs w:val="24"/>
          <w:lang w:val="en-US"/>
        </w:rPr>
        <w:t>and consumer behavior. The opportunity for direct communication with the consumer via the application can be also utilized to sell the refills or the adjacent products like toothpastes, oral rinses, dental flosses and other. Although the electric brush itself is not an FMCG but a consumer electronic device, it can allow to grow sales of other FMCGs from the company’s portfolio.</w:t>
      </w:r>
    </w:p>
    <w:p w:rsidR="009A6D98" w:rsidRDefault="009A6D98" w:rsidP="002608F0">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similar example is the </w:t>
      </w:r>
      <w:proofErr w:type="spellStart"/>
      <w:r>
        <w:rPr>
          <w:rFonts w:ascii="Times New Roman" w:hAnsi="Times New Roman" w:cs="Times New Roman"/>
          <w:sz w:val="24"/>
          <w:szCs w:val="24"/>
          <w:lang w:val="en-US"/>
        </w:rPr>
        <w:t>L’Oreal’s</w:t>
      </w:r>
      <w:proofErr w:type="spellEnd"/>
      <w:r>
        <w:rPr>
          <w:rFonts w:ascii="Times New Roman" w:hAnsi="Times New Roman" w:cs="Times New Roman"/>
          <w:sz w:val="24"/>
          <w:szCs w:val="24"/>
          <w:lang w:val="en-US"/>
        </w:rPr>
        <w:t xml:space="preserve"> </w:t>
      </w:r>
      <w:proofErr w:type="spellStart"/>
      <w:r w:rsidRPr="009A6D98">
        <w:rPr>
          <w:rFonts w:ascii="Times New Roman" w:hAnsi="Times New Roman" w:cs="Times New Roman"/>
          <w:sz w:val="24"/>
          <w:szCs w:val="24"/>
          <w:lang w:val="en-US"/>
        </w:rPr>
        <w:t>Kérastase</w:t>
      </w:r>
      <w:proofErr w:type="spellEnd"/>
      <w:r w:rsidRPr="009A6D98">
        <w:rPr>
          <w:rFonts w:ascii="Times New Roman" w:hAnsi="Times New Roman" w:cs="Times New Roman"/>
          <w:sz w:val="24"/>
          <w:szCs w:val="24"/>
          <w:lang w:val="en-US"/>
        </w:rPr>
        <w:t xml:space="preserve"> Hair Coach </w:t>
      </w:r>
      <w:r>
        <w:rPr>
          <w:rFonts w:ascii="Times New Roman" w:hAnsi="Times New Roman" w:cs="Times New Roman"/>
          <w:sz w:val="24"/>
          <w:szCs w:val="24"/>
          <w:lang w:val="en-US"/>
        </w:rPr>
        <w:t xml:space="preserve">smart hairbrush. This device uses microphones </w:t>
      </w:r>
      <w:r w:rsidR="00C75EFE">
        <w:rPr>
          <w:rFonts w:ascii="Times New Roman" w:hAnsi="Times New Roman" w:cs="Times New Roman"/>
          <w:sz w:val="24"/>
          <w:szCs w:val="24"/>
          <w:lang w:val="en-US"/>
        </w:rPr>
        <w:t>to</w:t>
      </w:r>
      <w:r>
        <w:rPr>
          <w:rFonts w:ascii="Times New Roman" w:hAnsi="Times New Roman" w:cs="Times New Roman"/>
          <w:sz w:val="24"/>
          <w:szCs w:val="24"/>
          <w:lang w:val="en-US"/>
        </w:rPr>
        <w:t xml:space="preserve"> listens to the sound of the brushing </w:t>
      </w:r>
      <w:r w:rsidR="00C75EFE">
        <w:rPr>
          <w:rFonts w:ascii="Times New Roman" w:hAnsi="Times New Roman" w:cs="Times New Roman"/>
          <w:sz w:val="24"/>
          <w:szCs w:val="24"/>
          <w:lang w:val="en-US"/>
        </w:rPr>
        <w:t xml:space="preserve">in order </w:t>
      </w:r>
      <w:r>
        <w:rPr>
          <w:rFonts w:ascii="Times New Roman" w:hAnsi="Times New Roman" w:cs="Times New Roman"/>
          <w:sz w:val="24"/>
          <w:szCs w:val="24"/>
          <w:lang w:val="en-US"/>
        </w:rPr>
        <w:t xml:space="preserve">to identify the problems with a consumer’s hair: dryness, split ends, breakage etc. </w:t>
      </w:r>
      <w:r w:rsidR="00210EDD">
        <w:rPr>
          <w:rFonts w:ascii="Times New Roman" w:hAnsi="Times New Roman" w:cs="Times New Roman"/>
          <w:sz w:val="24"/>
          <w:szCs w:val="24"/>
          <w:lang w:val="en-US"/>
        </w:rPr>
        <w:t>The brush connects to a smartphone over</w:t>
      </w:r>
      <w:r w:rsidR="00C75EFE">
        <w:rPr>
          <w:rFonts w:ascii="Times New Roman" w:hAnsi="Times New Roman" w:cs="Times New Roman"/>
          <w:sz w:val="24"/>
          <w:szCs w:val="24"/>
          <w:lang w:val="en-US"/>
        </w:rPr>
        <w:t xml:space="preserve"> </w:t>
      </w:r>
      <w:proofErr w:type="spellStart"/>
      <w:r w:rsidR="00C75EFE">
        <w:rPr>
          <w:rFonts w:ascii="Times New Roman" w:hAnsi="Times New Roman" w:cs="Times New Roman"/>
          <w:sz w:val="24"/>
          <w:szCs w:val="24"/>
          <w:lang w:val="en-US"/>
        </w:rPr>
        <w:t>WiFi</w:t>
      </w:r>
      <w:proofErr w:type="spellEnd"/>
      <w:r w:rsidR="00C75EFE">
        <w:rPr>
          <w:rFonts w:ascii="Times New Roman" w:hAnsi="Times New Roman" w:cs="Times New Roman"/>
          <w:sz w:val="24"/>
          <w:szCs w:val="24"/>
          <w:lang w:val="en-US"/>
        </w:rPr>
        <w:t xml:space="preserve"> or</w:t>
      </w:r>
      <w:r w:rsidR="00210EDD">
        <w:rPr>
          <w:rFonts w:ascii="Times New Roman" w:hAnsi="Times New Roman" w:cs="Times New Roman"/>
          <w:sz w:val="24"/>
          <w:szCs w:val="24"/>
          <w:lang w:val="en-US"/>
        </w:rPr>
        <w:t xml:space="preserve"> Bluetooth and a separate </w:t>
      </w:r>
      <w:r w:rsidR="00C75EFE">
        <w:rPr>
          <w:rFonts w:ascii="Times New Roman" w:hAnsi="Times New Roman" w:cs="Times New Roman"/>
          <w:sz w:val="24"/>
          <w:szCs w:val="24"/>
          <w:lang w:val="en-US"/>
        </w:rPr>
        <w:t xml:space="preserve">mobile </w:t>
      </w:r>
      <w:r w:rsidR="00210EDD">
        <w:rPr>
          <w:rFonts w:ascii="Times New Roman" w:hAnsi="Times New Roman" w:cs="Times New Roman"/>
          <w:sz w:val="24"/>
          <w:szCs w:val="24"/>
          <w:lang w:val="en-US"/>
        </w:rPr>
        <w:t xml:space="preserve">application provides analytical information to the user </w:t>
      </w:r>
      <w:r w:rsidR="00C75EFE">
        <w:rPr>
          <w:rFonts w:ascii="Times New Roman" w:hAnsi="Times New Roman" w:cs="Times New Roman"/>
          <w:sz w:val="24"/>
          <w:szCs w:val="24"/>
          <w:lang w:val="en-US"/>
        </w:rPr>
        <w:t>allowing</w:t>
      </w:r>
      <w:r w:rsidR="00210EDD">
        <w:rPr>
          <w:rFonts w:ascii="Times New Roman" w:hAnsi="Times New Roman" w:cs="Times New Roman"/>
          <w:sz w:val="24"/>
          <w:szCs w:val="24"/>
          <w:lang w:val="en-US"/>
        </w:rPr>
        <w:t xml:space="preserve"> them track the quality of their hair over time. The application collects not only the data from the brush, but also retrieve weather information from the Internet and based on it provides the recommendation on the hair care routine for a specific day (Burgess, 2017). With this brush, the company can also have a direct communication channel to consumer where it can promote its products.</w:t>
      </w:r>
    </w:p>
    <w:p w:rsidR="00C75EFE" w:rsidRDefault="00422DD3" w:rsidP="002608F0">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devices for the Smart Home domain can also bring changes to the FMCG industry. One of such products is the “smart fridge” described by </w:t>
      </w:r>
      <w:proofErr w:type="spellStart"/>
      <w:r>
        <w:rPr>
          <w:rFonts w:ascii="Times New Roman" w:hAnsi="Times New Roman" w:cs="Times New Roman"/>
          <w:sz w:val="24"/>
          <w:szCs w:val="24"/>
          <w:lang w:val="en-US"/>
        </w:rPr>
        <w:t>Miorandi</w:t>
      </w:r>
      <w:proofErr w:type="spellEnd"/>
      <w:r>
        <w:rPr>
          <w:rFonts w:ascii="Times New Roman" w:hAnsi="Times New Roman" w:cs="Times New Roman"/>
          <w:sz w:val="24"/>
          <w:szCs w:val="24"/>
          <w:lang w:val="en-US"/>
        </w:rPr>
        <w:t xml:space="preserve"> et al. (2012). Such fridge can identify the products stored in it with the use of RFID or an equivalent technology</w:t>
      </w:r>
      <w:r w:rsidR="00F66AC3">
        <w:rPr>
          <w:rFonts w:ascii="Times New Roman" w:hAnsi="Times New Roman" w:cs="Times New Roman"/>
          <w:sz w:val="24"/>
          <w:szCs w:val="24"/>
          <w:lang w:val="en-US"/>
        </w:rPr>
        <w:t>, understand the quantity and variety of stored items and recommend the owner to buy new products if it understands that they are missing, present in insufficient quantity or they approach the end of their shelf lifetime</w:t>
      </w:r>
      <w:r w:rsidR="00C75EFE">
        <w:rPr>
          <w:rFonts w:ascii="Times New Roman" w:hAnsi="Times New Roman" w:cs="Times New Roman"/>
          <w:sz w:val="24"/>
          <w:szCs w:val="24"/>
          <w:lang w:val="en-US"/>
        </w:rPr>
        <w:t>.</w:t>
      </w:r>
    </w:p>
    <w:p w:rsidR="00270037" w:rsidRDefault="00C75EFE" w:rsidP="002608F0">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efficient implementation of the smart fridge concept, the FMCG companies will need to embed RFID tags into all their products, which will probably happen sometime. </w:t>
      </w:r>
      <w:r w:rsidR="006B20AF">
        <w:rPr>
          <w:rFonts w:ascii="Times New Roman" w:hAnsi="Times New Roman" w:cs="Times New Roman"/>
          <w:sz w:val="24"/>
          <w:szCs w:val="24"/>
          <w:lang w:val="en-US"/>
        </w:rPr>
        <w:t>Also the fridge will need to have direct access to the suppliers of products in order to provide the ability to easily order the needed products or to receive special offers from them based on the fridges’ contents. The current stage of development of</w:t>
      </w:r>
      <w:r w:rsidR="00AC0740">
        <w:rPr>
          <w:rFonts w:ascii="Times New Roman" w:hAnsi="Times New Roman" w:cs="Times New Roman"/>
          <w:sz w:val="24"/>
          <w:szCs w:val="24"/>
          <w:lang w:val="en-US"/>
        </w:rPr>
        <w:t xml:space="preserve"> </w:t>
      </w:r>
      <w:proofErr w:type="spellStart"/>
      <w:r w:rsidR="00AC0740">
        <w:rPr>
          <w:rFonts w:ascii="Times New Roman" w:hAnsi="Times New Roman" w:cs="Times New Roman"/>
          <w:sz w:val="24"/>
          <w:szCs w:val="24"/>
          <w:lang w:val="en-US"/>
        </w:rPr>
        <w:t>IoT</w:t>
      </w:r>
      <w:proofErr w:type="spellEnd"/>
      <w:r w:rsidR="00AC0740">
        <w:rPr>
          <w:rFonts w:ascii="Times New Roman" w:hAnsi="Times New Roman" w:cs="Times New Roman"/>
          <w:sz w:val="24"/>
          <w:szCs w:val="24"/>
          <w:lang w:val="en-US"/>
        </w:rPr>
        <w:t xml:space="preserve"> infrastructure and </w:t>
      </w:r>
      <w:r w:rsidR="006B20AF">
        <w:rPr>
          <w:rFonts w:ascii="Times New Roman" w:hAnsi="Times New Roman" w:cs="Times New Roman"/>
          <w:sz w:val="24"/>
          <w:szCs w:val="24"/>
          <w:lang w:val="en-US"/>
        </w:rPr>
        <w:t>the lack of</w:t>
      </w:r>
      <w:r w:rsidR="00AC0740">
        <w:rPr>
          <w:rFonts w:ascii="Times New Roman" w:hAnsi="Times New Roman" w:cs="Times New Roman"/>
          <w:sz w:val="24"/>
          <w:szCs w:val="24"/>
          <w:lang w:val="en-US"/>
        </w:rPr>
        <w:t xml:space="preserve"> standard</w:t>
      </w:r>
      <w:r w:rsidR="006B20AF">
        <w:rPr>
          <w:rFonts w:ascii="Times New Roman" w:hAnsi="Times New Roman" w:cs="Times New Roman"/>
          <w:sz w:val="24"/>
          <w:szCs w:val="24"/>
          <w:lang w:val="en-US"/>
        </w:rPr>
        <w:t>s does not allow this. However, in the future we may see the implementation of a brokerage service within such refrigerators that will collect products information, owner’s dietary constraints and preferences, and, for example, his agenda (scheduled dinners with friends) to negotiate quality food for best price.</w:t>
      </w:r>
    </w:p>
    <w:p w:rsidR="002B6E8B" w:rsidRDefault="002B6E8B" w:rsidP="002608F0">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Overall, the FMCG actors can benefit </w:t>
      </w:r>
      <w:r w:rsidR="005E54CB">
        <w:rPr>
          <w:rFonts w:ascii="Times New Roman" w:hAnsi="Times New Roman" w:cs="Times New Roman"/>
          <w:sz w:val="24"/>
          <w:szCs w:val="24"/>
          <w:lang w:val="en-US"/>
        </w:rPr>
        <w:t xml:space="preserve">either </w:t>
      </w:r>
      <w:r>
        <w:rPr>
          <w:rFonts w:ascii="Times New Roman" w:hAnsi="Times New Roman" w:cs="Times New Roman"/>
          <w:sz w:val="24"/>
          <w:szCs w:val="24"/>
          <w:lang w:val="en-US"/>
        </w:rPr>
        <w:t xml:space="preserve">from the </w:t>
      </w:r>
      <w:r w:rsidR="005E54CB">
        <w:rPr>
          <w:rFonts w:ascii="Times New Roman" w:hAnsi="Times New Roman" w:cs="Times New Roman"/>
          <w:sz w:val="24"/>
          <w:szCs w:val="24"/>
          <w:lang w:val="en-US"/>
        </w:rPr>
        <w:t xml:space="preserve">consumer applications of the </w:t>
      </w:r>
      <w:r>
        <w:rPr>
          <w:rFonts w:ascii="Times New Roman" w:hAnsi="Times New Roman" w:cs="Times New Roman"/>
          <w:sz w:val="24"/>
          <w:szCs w:val="24"/>
          <w:lang w:val="en-US"/>
        </w:rPr>
        <w:t xml:space="preserve">Internet of Things </w:t>
      </w:r>
      <w:r w:rsidR="005E54CB">
        <w:rPr>
          <w:rFonts w:ascii="Times New Roman" w:hAnsi="Times New Roman" w:cs="Times New Roman"/>
          <w:sz w:val="24"/>
          <w:szCs w:val="24"/>
          <w:lang w:val="en-US"/>
        </w:rPr>
        <w:t xml:space="preserve">or by acquiring the data collected by the consumer electronics companies developing </w:t>
      </w:r>
      <w:proofErr w:type="spellStart"/>
      <w:r w:rsidR="005E54CB">
        <w:rPr>
          <w:rFonts w:ascii="Times New Roman" w:hAnsi="Times New Roman" w:cs="Times New Roman"/>
          <w:sz w:val="24"/>
          <w:szCs w:val="24"/>
          <w:lang w:val="en-US"/>
        </w:rPr>
        <w:t>IoT</w:t>
      </w:r>
      <w:proofErr w:type="spellEnd"/>
      <w:r w:rsidR="005E54CB">
        <w:rPr>
          <w:rFonts w:ascii="Times New Roman" w:hAnsi="Times New Roman" w:cs="Times New Roman"/>
          <w:sz w:val="24"/>
          <w:szCs w:val="24"/>
          <w:lang w:val="en-US"/>
        </w:rPr>
        <w:t xml:space="preserve"> devices. While there may be significant barriers in obtaining the data from side organizations, the companies can turn to the development of </w:t>
      </w:r>
      <w:proofErr w:type="spellStart"/>
      <w:r w:rsidR="005E54CB">
        <w:rPr>
          <w:rFonts w:ascii="Times New Roman" w:hAnsi="Times New Roman" w:cs="Times New Roman"/>
          <w:sz w:val="24"/>
          <w:szCs w:val="24"/>
          <w:lang w:val="en-US"/>
        </w:rPr>
        <w:t>IoT</w:t>
      </w:r>
      <w:proofErr w:type="spellEnd"/>
      <w:r w:rsidR="005E54CB">
        <w:rPr>
          <w:rFonts w:ascii="Times New Roman" w:hAnsi="Times New Roman" w:cs="Times New Roman"/>
          <w:sz w:val="24"/>
          <w:szCs w:val="24"/>
          <w:lang w:val="en-US"/>
        </w:rPr>
        <w:t xml:space="preserve"> solutions themselves. These solutions will enable them to transform their business models by introduction of new value propositions and switching their focus from manufacturing and selling products to providing different services to consumers.</w:t>
      </w:r>
    </w:p>
    <w:p w:rsidR="0081022A" w:rsidRDefault="0081022A" w:rsidP="002608F0">
      <w:pPr>
        <w:spacing w:after="0" w:line="360" w:lineRule="auto"/>
        <w:ind w:firstLine="360"/>
        <w:jc w:val="both"/>
        <w:rPr>
          <w:rFonts w:ascii="Times New Roman" w:hAnsi="Times New Roman" w:cs="Times New Roman"/>
          <w:sz w:val="24"/>
          <w:szCs w:val="24"/>
          <w:lang w:val="en-US"/>
        </w:rPr>
      </w:pPr>
    </w:p>
    <w:p w:rsidR="006F468E" w:rsidRDefault="006F468E" w:rsidP="0081022A">
      <w:pPr>
        <w:pStyle w:val="Subsection"/>
      </w:pPr>
      <w:r>
        <w:lastRenderedPageBreak/>
        <w:t xml:space="preserve"> </w:t>
      </w:r>
      <w:bookmarkStart w:id="18" w:name="_Toc494658618"/>
      <w:r>
        <w:t>Limitations and key success factors of the Internet of Things applications in the Consumer Goods industry</w:t>
      </w:r>
      <w:bookmarkEnd w:id="18"/>
    </w:p>
    <w:p w:rsidR="00582611" w:rsidRDefault="00842BDE" w:rsidP="00842BDE">
      <w:pPr>
        <w:spacing w:before="240"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Internet of Things concept implementation in the FMCG industry can bring significant value to all of its stakeholders. It has a great potential for optimizing the processes, increasing the transparency of the operations, providing the means for fast decision making, and improving the quality of products</w:t>
      </w:r>
      <w:r w:rsidR="00582611">
        <w:rPr>
          <w:rFonts w:ascii="Times New Roman" w:hAnsi="Times New Roman" w:cs="Times New Roman"/>
          <w:sz w:val="24"/>
          <w:szCs w:val="24"/>
          <w:lang w:val="en-US"/>
        </w:rPr>
        <w:t>. It was also shown that by using this new approach FMCG companies are able to find new sources of revenues and transform their business models by introducing new value propositions to consumers. This proves the first hypothesis that was stated at the beginning of the research paper.</w:t>
      </w:r>
    </w:p>
    <w:p w:rsidR="00582611" w:rsidRDefault="00582611" w:rsidP="00842BDE">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the current state of the development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is characterized by lack of standardization and absence of unified </w:t>
      </w:r>
      <w:r w:rsidR="0033458C">
        <w:rPr>
          <w:rFonts w:ascii="Times New Roman" w:hAnsi="Times New Roman" w:cs="Times New Roman"/>
          <w:sz w:val="24"/>
          <w:szCs w:val="24"/>
          <w:lang w:val="en-US"/>
        </w:rPr>
        <w:t xml:space="preserve">architecture. Big FMCG companies and retail enterprises also do not have the needed infrastructure and the level of collaboration that will enable them to utilize the full potential of the technology. Moreover, the companies do not have the expertise for the efficient application of the </w:t>
      </w:r>
      <w:proofErr w:type="spellStart"/>
      <w:r w:rsidR="0033458C">
        <w:rPr>
          <w:rFonts w:ascii="Times New Roman" w:hAnsi="Times New Roman" w:cs="Times New Roman"/>
          <w:sz w:val="24"/>
          <w:szCs w:val="24"/>
          <w:lang w:val="en-US"/>
        </w:rPr>
        <w:t>IoT</w:t>
      </w:r>
      <w:proofErr w:type="spellEnd"/>
      <w:r w:rsidR="0033458C">
        <w:rPr>
          <w:rFonts w:ascii="Times New Roman" w:hAnsi="Times New Roman" w:cs="Times New Roman"/>
          <w:sz w:val="24"/>
          <w:szCs w:val="24"/>
          <w:lang w:val="en-US"/>
        </w:rPr>
        <w:t xml:space="preserve"> as their main strengths are in developing, manufacturing and selling relatively cheap everyday products. In order to realize the potential of the </w:t>
      </w:r>
      <w:proofErr w:type="spellStart"/>
      <w:r w:rsidR="0033458C">
        <w:rPr>
          <w:rFonts w:ascii="Times New Roman" w:hAnsi="Times New Roman" w:cs="Times New Roman"/>
          <w:sz w:val="24"/>
          <w:szCs w:val="24"/>
          <w:lang w:val="en-US"/>
        </w:rPr>
        <w:t>IoT</w:t>
      </w:r>
      <w:proofErr w:type="spellEnd"/>
      <w:r w:rsidR="0033458C">
        <w:rPr>
          <w:rFonts w:ascii="Times New Roman" w:hAnsi="Times New Roman" w:cs="Times New Roman"/>
          <w:sz w:val="24"/>
          <w:szCs w:val="24"/>
          <w:lang w:val="en-US"/>
        </w:rPr>
        <w:t xml:space="preserve"> such companies need to hire other organizations or new people with unique set of professiona</w:t>
      </w:r>
      <w:r w:rsidR="00416463">
        <w:rPr>
          <w:rFonts w:ascii="Times New Roman" w:hAnsi="Times New Roman" w:cs="Times New Roman"/>
          <w:sz w:val="24"/>
          <w:szCs w:val="24"/>
          <w:lang w:val="en-US"/>
        </w:rPr>
        <w:t xml:space="preserve">l skills. The companies are also very limited in the use of </w:t>
      </w:r>
      <w:proofErr w:type="spellStart"/>
      <w:r w:rsidR="00416463">
        <w:rPr>
          <w:rFonts w:ascii="Times New Roman" w:hAnsi="Times New Roman" w:cs="Times New Roman"/>
          <w:sz w:val="24"/>
          <w:szCs w:val="24"/>
          <w:lang w:val="en-US"/>
        </w:rPr>
        <w:t>IoT</w:t>
      </w:r>
      <w:proofErr w:type="spellEnd"/>
      <w:r w:rsidR="00416463">
        <w:rPr>
          <w:rFonts w:ascii="Times New Roman" w:hAnsi="Times New Roman" w:cs="Times New Roman"/>
          <w:sz w:val="24"/>
          <w:szCs w:val="24"/>
          <w:lang w:val="en-US"/>
        </w:rPr>
        <w:t xml:space="preserve"> in their products and they need to find new creative solutions and sometimes enter new business areas in order to capture the opportunities provided by the technology. This proves the second hypothesis of the research.</w:t>
      </w:r>
    </w:p>
    <w:p w:rsidR="00416463" w:rsidRDefault="00416463" w:rsidP="006F468E">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In order to overcome the described problems and transform their business, the companies operating in FMCG industry should consider the following recommendations:</w:t>
      </w:r>
    </w:p>
    <w:p w:rsidR="00416463" w:rsidRDefault="008A4DD0" w:rsidP="008A4DD0">
      <w:pPr>
        <w:pStyle w:val="ListParagraph"/>
        <w:numPr>
          <w:ilvl w:val="0"/>
          <w:numId w:val="26"/>
        </w:numPr>
        <w:spacing w:after="0" w:line="360" w:lineRule="auto"/>
        <w:jc w:val="both"/>
        <w:rPr>
          <w:rFonts w:ascii="Times New Roman" w:hAnsi="Times New Roman" w:cs="Times New Roman"/>
          <w:sz w:val="24"/>
          <w:szCs w:val="24"/>
          <w:lang w:val="en-US"/>
        </w:rPr>
      </w:pPr>
      <w:r w:rsidRPr="008A4DD0">
        <w:rPr>
          <w:rFonts w:ascii="Times New Roman" w:hAnsi="Times New Roman" w:cs="Times New Roman"/>
          <w:sz w:val="24"/>
          <w:szCs w:val="24"/>
          <w:lang w:val="en-US"/>
        </w:rPr>
        <w:t>Hire the people with technical expertise and skills in advanced data analytics.</w:t>
      </w:r>
      <w:r>
        <w:rPr>
          <w:rFonts w:ascii="Times New Roman" w:hAnsi="Times New Roman" w:cs="Times New Roman"/>
          <w:sz w:val="24"/>
          <w:szCs w:val="24"/>
          <w:lang w:val="en-US"/>
        </w:rPr>
        <w:t xml:space="preserve"> The implementation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require</w:t>
      </w:r>
      <w:r w:rsidR="0040303F">
        <w:rPr>
          <w:rFonts w:ascii="Times New Roman" w:hAnsi="Times New Roman" w:cs="Times New Roman"/>
          <w:sz w:val="24"/>
          <w:szCs w:val="24"/>
          <w:lang w:val="en-US"/>
        </w:rPr>
        <w:t>s</w:t>
      </w:r>
      <w:r>
        <w:rPr>
          <w:rFonts w:ascii="Times New Roman" w:hAnsi="Times New Roman" w:cs="Times New Roman"/>
          <w:sz w:val="24"/>
          <w:szCs w:val="24"/>
          <w:lang w:val="en-US"/>
        </w:rPr>
        <w:t xml:space="preserve"> the presence of people who have </w:t>
      </w:r>
      <w:r w:rsidR="0040303F">
        <w:rPr>
          <w:rFonts w:ascii="Times New Roman" w:hAnsi="Times New Roman" w:cs="Times New Roman"/>
          <w:sz w:val="24"/>
          <w:szCs w:val="24"/>
          <w:lang w:val="en-US"/>
        </w:rPr>
        <w:t>unique set of technical skills and competences. However, until recently, such professionals were not typically employed in the FMCG companies as there was not enough demand for them. The companies should start attracting these highly skilled people and develop new career tracks for such employees in order to</w:t>
      </w:r>
      <w:r w:rsidR="0040303F" w:rsidRPr="0040303F">
        <w:rPr>
          <w:rFonts w:ascii="Times New Roman" w:hAnsi="Times New Roman" w:cs="Times New Roman"/>
          <w:sz w:val="24"/>
          <w:szCs w:val="24"/>
          <w:lang w:val="en-US"/>
        </w:rPr>
        <w:t xml:space="preserve"> </w:t>
      </w:r>
      <w:r w:rsidR="0040303F">
        <w:rPr>
          <w:rFonts w:ascii="Times New Roman" w:hAnsi="Times New Roman" w:cs="Times New Roman"/>
          <w:sz w:val="24"/>
          <w:szCs w:val="24"/>
          <w:lang w:val="en-US"/>
        </w:rPr>
        <w:t>retain them.</w:t>
      </w:r>
    </w:p>
    <w:p w:rsidR="0040303F" w:rsidRDefault="00704820" w:rsidP="008A4DD0">
      <w:pPr>
        <w:pStyle w:val="ListParagraph"/>
        <w:numPr>
          <w:ilvl w:val="0"/>
          <w:numId w:val="2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Enhance internal infrastructure</w:t>
      </w:r>
      <w:r w:rsidR="007D742F">
        <w:rPr>
          <w:rFonts w:ascii="Times New Roman" w:hAnsi="Times New Roman" w:cs="Times New Roman"/>
          <w:sz w:val="24"/>
          <w:szCs w:val="24"/>
          <w:lang w:val="en-US"/>
        </w:rPr>
        <w:t xml:space="preserve">. The advanced data analytics can be enabled only if there is the information in convenient form for analysis. However, the current digital infrastructure in the companies is represented by separate non-connected platforms with different interfaces that limits the potential for the use of modern analytics tools in the sphere of Big Data and Machine Learning. Therefore, the companies need to transform their approach for data collection and storage in order to realize the potential of the </w:t>
      </w:r>
      <w:proofErr w:type="spellStart"/>
      <w:r w:rsidR="007D742F">
        <w:rPr>
          <w:rFonts w:ascii="Times New Roman" w:hAnsi="Times New Roman" w:cs="Times New Roman"/>
          <w:sz w:val="24"/>
          <w:szCs w:val="24"/>
          <w:lang w:val="en-US"/>
        </w:rPr>
        <w:t>IoT</w:t>
      </w:r>
      <w:proofErr w:type="spellEnd"/>
      <w:r w:rsidR="007D742F">
        <w:rPr>
          <w:rFonts w:ascii="Times New Roman" w:hAnsi="Times New Roman" w:cs="Times New Roman"/>
          <w:sz w:val="24"/>
          <w:szCs w:val="24"/>
          <w:lang w:val="en-US"/>
        </w:rPr>
        <w:t>.</w:t>
      </w:r>
    </w:p>
    <w:p w:rsidR="007D742F" w:rsidRDefault="007D742F" w:rsidP="008A4DD0">
      <w:pPr>
        <w:pStyle w:val="ListParagraph"/>
        <w:numPr>
          <w:ilvl w:val="0"/>
          <w:numId w:val="2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Build close relationships with </w:t>
      </w:r>
      <w:r w:rsidR="00F155E4">
        <w:rPr>
          <w:rFonts w:ascii="Times New Roman" w:hAnsi="Times New Roman" w:cs="Times New Roman"/>
          <w:sz w:val="24"/>
          <w:szCs w:val="24"/>
          <w:lang w:val="en-US"/>
        </w:rPr>
        <w:t>partners within supply chain</w:t>
      </w:r>
      <w:r>
        <w:rPr>
          <w:rFonts w:ascii="Times New Roman" w:hAnsi="Times New Roman" w:cs="Times New Roman"/>
          <w:sz w:val="24"/>
          <w:szCs w:val="24"/>
          <w:lang w:val="en-US"/>
        </w:rPr>
        <w:t xml:space="preserve">. </w:t>
      </w:r>
      <w:r w:rsidR="00F155E4">
        <w:rPr>
          <w:rFonts w:ascii="Times New Roman" w:hAnsi="Times New Roman" w:cs="Times New Roman"/>
          <w:sz w:val="24"/>
          <w:szCs w:val="24"/>
          <w:lang w:val="en-US"/>
        </w:rPr>
        <w:t xml:space="preserve">Further development of the </w:t>
      </w:r>
      <w:proofErr w:type="spellStart"/>
      <w:r w:rsidR="00F155E4">
        <w:rPr>
          <w:rFonts w:ascii="Times New Roman" w:hAnsi="Times New Roman" w:cs="Times New Roman"/>
          <w:sz w:val="24"/>
          <w:szCs w:val="24"/>
          <w:lang w:val="en-US"/>
        </w:rPr>
        <w:t>IoT</w:t>
      </w:r>
      <w:proofErr w:type="spellEnd"/>
      <w:r w:rsidR="00F155E4">
        <w:rPr>
          <w:rFonts w:ascii="Times New Roman" w:hAnsi="Times New Roman" w:cs="Times New Roman"/>
          <w:sz w:val="24"/>
          <w:szCs w:val="24"/>
          <w:lang w:val="en-US"/>
        </w:rPr>
        <w:t xml:space="preserve"> will enable different entities to connect to each other’s infrastructures in order to synchronize businesses and significantly increase the speed and reliability of the processes, at the same time reducing costs caused by inefficiencies. Therefore, it is very important for the FMCG industry actors to build and sustain trusting relationships to be able to benefit from such connections.</w:t>
      </w:r>
    </w:p>
    <w:p w:rsidR="00F155E4" w:rsidRDefault="00F155E4" w:rsidP="008A4DD0">
      <w:pPr>
        <w:pStyle w:val="ListParagraph"/>
        <w:numPr>
          <w:ilvl w:val="0"/>
          <w:numId w:val="2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Partner with IT organizations.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has an extremely complex architectural design, and, therefore, it</w:t>
      </w:r>
      <w:r w:rsidR="00ED73D2">
        <w:rPr>
          <w:rFonts w:ascii="Times New Roman" w:hAnsi="Times New Roman" w:cs="Times New Roman"/>
          <w:sz w:val="24"/>
          <w:szCs w:val="24"/>
          <w:lang w:val="en-US"/>
        </w:rPr>
        <w:t xml:space="preserve"> is impossible to build effective solutions by the resources of one organization. Hence, the companies in FMCG industry should consider partnering with other organizations that will develop hardware and software, provide the needed IT infrastructure and data analysis capabilities, do the installation and maintenance of the systems etc. </w:t>
      </w:r>
    </w:p>
    <w:p w:rsidR="00ED73D2" w:rsidRDefault="00ED73D2" w:rsidP="008A4DD0">
      <w:pPr>
        <w:pStyle w:val="ListParagraph"/>
        <w:numPr>
          <w:ilvl w:val="0"/>
          <w:numId w:val="2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Develop and test new business models </w:t>
      </w:r>
      <w:r w:rsidR="00127D46">
        <w:rPr>
          <w:rFonts w:ascii="Times New Roman" w:hAnsi="Times New Roman" w:cs="Times New Roman"/>
          <w:sz w:val="24"/>
          <w:szCs w:val="24"/>
          <w:lang w:val="en-US"/>
        </w:rPr>
        <w:t>built on</w:t>
      </w:r>
      <w:r>
        <w:rPr>
          <w:rFonts w:ascii="Times New Roman" w:hAnsi="Times New Roman" w:cs="Times New Roman"/>
          <w:sz w:val="24"/>
          <w:szCs w:val="24"/>
          <w:lang w:val="en-US"/>
        </w:rPr>
        <w:t xml:space="preserve"> the specifics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It is hard to implement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approaches for the FMCGs due to their characteristics; however, some ways to do this can still be found. This is a very hard task to identify the possible applications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that will bring value to both consumers and manufacturers, but successful </w:t>
      </w:r>
      <w:r w:rsidR="00127D46">
        <w:rPr>
          <w:rFonts w:ascii="Times New Roman" w:hAnsi="Times New Roman" w:cs="Times New Roman"/>
          <w:sz w:val="24"/>
          <w:szCs w:val="24"/>
          <w:lang w:val="en-US"/>
        </w:rPr>
        <w:t xml:space="preserve">implementation of the </w:t>
      </w:r>
      <w:proofErr w:type="spellStart"/>
      <w:r w:rsidR="00127D46">
        <w:rPr>
          <w:rFonts w:ascii="Times New Roman" w:hAnsi="Times New Roman" w:cs="Times New Roman"/>
          <w:sz w:val="24"/>
          <w:szCs w:val="24"/>
          <w:lang w:val="en-US"/>
        </w:rPr>
        <w:t>IoT</w:t>
      </w:r>
      <w:proofErr w:type="spellEnd"/>
      <w:r w:rsidR="00127D46">
        <w:rPr>
          <w:rFonts w:ascii="Times New Roman" w:hAnsi="Times New Roman" w:cs="Times New Roman"/>
          <w:sz w:val="24"/>
          <w:szCs w:val="24"/>
          <w:lang w:val="en-US"/>
        </w:rPr>
        <w:t xml:space="preserve"> in the consumer world can be very profitable. T</w:t>
      </w:r>
      <w:r>
        <w:rPr>
          <w:rFonts w:ascii="Times New Roman" w:hAnsi="Times New Roman" w:cs="Times New Roman"/>
          <w:sz w:val="24"/>
          <w:szCs w:val="24"/>
          <w:lang w:val="en-US"/>
        </w:rPr>
        <w:t xml:space="preserve">herefore, the </w:t>
      </w:r>
      <w:r w:rsidR="00127D46">
        <w:rPr>
          <w:rFonts w:ascii="Times New Roman" w:hAnsi="Times New Roman" w:cs="Times New Roman"/>
          <w:sz w:val="24"/>
          <w:szCs w:val="24"/>
          <w:lang w:val="en-US"/>
        </w:rPr>
        <w:t>companies should allocate a lot of resources to identify the ways for utilization of the new technological approach.</w:t>
      </w:r>
    </w:p>
    <w:p w:rsidR="00060A5B" w:rsidRDefault="00060A5B" w:rsidP="00060A5B">
      <w:pPr>
        <w:pStyle w:val="ListParagraph"/>
        <w:numPr>
          <w:ilvl w:val="0"/>
          <w:numId w:val="26"/>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Start the transformation journey now. The implementation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will require a lot of changes in the traditional operations of the FMCG industry; however, the pace of the development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is very high and it is important to initiate the transformation at the formation stage of new technologies development in order to not lose new opportunities. Hence, the companies have to start adopting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applications even though they are not fully developed yet.</w:t>
      </w:r>
    </w:p>
    <w:p w:rsidR="00060A5B" w:rsidRDefault="00162E2E" w:rsidP="00822201">
      <w:pPr>
        <w:pStyle w:val="IntroConclusion"/>
      </w:pPr>
      <w:bookmarkStart w:id="19" w:name="_Toc494658619"/>
      <w:r>
        <w:lastRenderedPageBreak/>
        <w:t>Conclusion</w:t>
      </w:r>
      <w:bookmarkEnd w:id="19"/>
    </w:p>
    <w:p w:rsidR="00060A5B" w:rsidRDefault="00E14B02" w:rsidP="00060A5B">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research aimed to analyze the potential of the Internet of Things applications to transform the industry of Fast-Moving Consumer Goods and identify the key directions for further development of the technology within the industry. The research showed that the Internet of Things indeed can play a big role in the changes in the industry, supporting the initial hypothesis (H1) stated in the introduction. The second hypothesis that the industrial applications of the technology brings more value to FMCG companies than its application in consumer products is also proven by showing the great potential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in the optimization of industrial processes. Although,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for consumer products has a significant effect on the industry and it can initiate the evolution of the companies’ business models, such applications are very limited and face the security and privacy concerns of the end users.</w:t>
      </w:r>
    </w:p>
    <w:p w:rsidR="00E14B02" w:rsidRDefault="00E14B02" w:rsidP="00060A5B">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analysis of the </w:t>
      </w:r>
      <w:proofErr w:type="spellStart"/>
      <w:r w:rsidR="00C61A29">
        <w:rPr>
          <w:rFonts w:ascii="Times New Roman" w:hAnsi="Times New Roman" w:cs="Times New Roman"/>
          <w:sz w:val="24"/>
          <w:szCs w:val="24"/>
          <w:lang w:val="en-US"/>
        </w:rPr>
        <w:t>IoT</w:t>
      </w:r>
      <w:proofErr w:type="spellEnd"/>
      <w:r w:rsidR="00C61A29">
        <w:rPr>
          <w:rFonts w:ascii="Times New Roman" w:hAnsi="Times New Roman" w:cs="Times New Roman"/>
          <w:sz w:val="24"/>
          <w:szCs w:val="24"/>
          <w:lang w:val="en-US"/>
        </w:rPr>
        <w:t xml:space="preserve"> in the FMCG sector led to formulation of key limitations, potentials and recommendations that the industry stakeholders can take into consideration while developing the strategies for the implementation of this new technology. However, the research also provides a thorough analysis of the current state of the </w:t>
      </w:r>
      <w:proofErr w:type="spellStart"/>
      <w:r w:rsidR="00C61A29">
        <w:rPr>
          <w:rFonts w:ascii="Times New Roman" w:hAnsi="Times New Roman" w:cs="Times New Roman"/>
          <w:sz w:val="24"/>
          <w:szCs w:val="24"/>
          <w:lang w:val="en-US"/>
        </w:rPr>
        <w:t>IoT</w:t>
      </w:r>
      <w:proofErr w:type="spellEnd"/>
      <w:r w:rsidR="00C61A29">
        <w:rPr>
          <w:rFonts w:ascii="Times New Roman" w:hAnsi="Times New Roman" w:cs="Times New Roman"/>
          <w:sz w:val="24"/>
          <w:szCs w:val="24"/>
          <w:lang w:val="en-US"/>
        </w:rPr>
        <w:t xml:space="preserve"> and can be used by the decision makers in other spheres. It also can be referenced by researchers as it contains the overview of the </w:t>
      </w:r>
      <w:proofErr w:type="spellStart"/>
      <w:r w:rsidR="00C61A29">
        <w:rPr>
          <w:rFonts w:ascii="Times New Roman" w:hAnsi="Times New Roman" w:cs="Times New Roman"/>
          <w:sz w:val="24"/>
          <w:szCs w:val="24"/>
          <w:lang w:val="en-US"/>
        </w:rPr>
        <w:t>IoT</w:t>
      </w:r>
      <w:proofErr w:type="spellEnd"/>
      <w:r w:rsidR="00C61A29">
        <w:rPr>
          <w:rFonts w:ascii="Times New Roman" w:hAnsi="Times New Roman" w:cs="Times New Roman"/>
          <w:sz w:val="24"/>
          <w:szCs w:val="24"/>
          <w:lang w:val="en-US"/>
        </w:rPr>
        <w:t xml:space="preserve"> and identifies the issues that </w:t>
      </w:r>
      <w:r w:rsidR="00B83D6A">
        <w:rPr>
          <w:rFonts w:ascii="Times New Roman" w:hAnsi="Times New Roman" w:cs="Times New Roman"/>
          <w:sz w:val="24"/>
          <w:szCs w:val="24"/>
          <w:lang w:val="en-US"/>
        </w:rPr>
        <w:t>require</w:t>
      </w:r>
      <w:r w:rsidR="00C61A29">
        <w:rPr>
          <w:rFonts w:ascii="Times New Roman" w:hAnsi="Times New Roman" w:cs="Times New Roman"/>
          <w:sz w:val="24"/>
          <w:szCs w:val="24"/>
          <w:lang w:val="en-US"/>
        </w:rPr>
        <w:t xml:space="preserve"> further study.</w:t>
      </w:r>
    </w:p>
    <w:p w:rsidR="00C61A29" w:rsidRDefault="00C61A29" w:rsidP="00060A5B">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is not yet fully developed, its potentials can be identified even at this point. A lot of the applications of the </w:t>
      </w:r>
      <w:proofErr w:type="spellStart"/>
      <w:r>
        <w:rPr>
          <w:rFonts w:ascii="Times New Roman" w:hAnsi="Times New Roman" w:cs="Times New Roman"/>
          <w:sz w:val="24"/>
          <w:szCs w:val="24"/>
          <w:lang w:val="en-US"/>
        </w:rPr>
        <w:t>IoT</w:t>
      </w:r>
      <w:proofErr w:type="spellEnd"/>
      <w:r>
        <w:rPr>
          <w:rFonts w:ascii="Times New Roman" w:hAnsi="Times New Roman" w:cs="Times New Roman"/>
          <w:sz w:val="24"/>
          <w:szCs w:val="24"/>
          <w:lang w:val="en-US"/>
        </w:rPr>
        <w:t xml:space="preserve"> are already present and a lot of them are expected to come once the technology development lets</w:t>
      </w:r>
      <w:r w:rsidR="00F27A65">
        <w:rPr>
          <w:rFonts w:ascii="Times New Roman" w:hAnsi="Times New Roman" w:cs="Times New Roman"/>
          <w:sz w:val="24"/>
          <w:szCs w:val="24"/>
          <w:lang w:val="en-US"/>
        </w:rPr>
        <w:t xml:space="preserve"> to overcome current issues. In order to facilitate the adoption of the </w:t>
      </w:r>
      <w:proofErr w:type="spellStart"/>
      <w:r w:rsidR="00F27A65">
        <w:rPr>
          <w:rFonts w:ascii="Times New Roman" w:hAnsi="Times New Roman" w:cs="Times New Roman"/>
          <w:sz w:val="24"/>
          <w:szCs w:val="24"/>
          <w:lang w:val="en-US"/>
        </w:rPr>
        <w:t>IoT</w:t>
      </w:r>
      <w:proofErr w:type="spellEnd"/>
      <w:r w:rsidR="00F27A65">
        <w:rPr>
          <w:rFonts w:ascii="Times New Roman" w:hAnsi="Times New Roman" w:cs="Times New Roman"/>
          <w:sz w:val="24"/>
          <w:szCs w:val="24"/>
          <w:lang w:val="en-US"/>
        </w:rPr>
        <w:t xml:space="preserve">, the governments should also step in </w:t>
      </w:r>
      <w:r w:rsidR="00B83D6A">
        <w:rPr>
          <w:rFonts w:ascii="Times New Roman" w:hAnsi="Times New Roman" w:cs="Times New Roman"/>
          <w:sz w:val="24"/>
          <w:szCs w:val="24"/>
          <w:lang w:val="en-US"/>
        </w:rPr>
        <w:t>by</w:t>
      </w:r>
      <w:r w:rsidR="00F27A65">
        <w:rPr>
          <w:rFonts w:ascii="Times New Roman" w:hAnsi="Times New Roman" w:cs="Times New Roman"/>
          <w:sz w:val="24"/>
          <w:szCs w:val="24"/>
          <w:lang w:val="en-US"/>
        </w:rPr>
        <w:t xml:space="preserve"> launch</w:t>
      </w:r>
      <w:r w:rsidR="00B83D6A">
        <w:rPr>
          <w:rFonts w:ascii="Times New Roman" w:hAnsi="Times New Roman" w:cs="Times New Roman"/>
          <w:sz w:val="24"/>
          <w:szCs w:val="24"/>
          <w:lang w:val="en-US"/>
        </w:rPr>
        <w:t>ing</w:t>
      </w:r>
      <w:r w:rsidR="00F27A65">
        <w:rPr>
          <w:rFonts w:ascii="Times New Roman" w:hAnsi="Times New Roman" w:cs="Times New Roman"/>
          <w:sz w:val="24"/>
          <w:szCs w:val="24"/>
          <w:lang w:val="en-US"/>
        </w:rPr>
        <w:t xml:space="preserve"> initiatives and projects supporting its development. Also they should be interested in introducing new regulations that define the boundaries for the use of the </w:t>
      </w:r>
      <w:proofErr w:type="spellStart"/>
      <w:r w:rsidR="00F27A65">
        <w:rPr>
          <w:rFonts w:ascii="Times New Roman" w:hAnsi="Times New Roman" w:cs="Times New Roman"/>
          <w:sz w:val="24"/>
          <w:szCs w:val="24"/>
          <w:lang w:val="en-US"/>
        </w:rPr>
        <w:t>IoT</w:t>
      </w:r>
      <w:proofErr w:type="spellEnd"/>
      <w:r w:rsidR="00F27A65">
        <w:rPr>
          <w:rFonts w:ascii="Times New Roman" w:hAnsi="Times New Roman" w:cs="Times New Roman"/>
          <w:sz w:val="24"/>
          <w:szCs w:val="24"/>
          <w:lang w:val="en-US"/>
        </w:rPr>
        <w:t xml:space="preserve"> as this technology imply certain security issues that can have negative consequences. Therefore, it is very important for the companies interested in the </w:t>
      </w:r>
      <w:proofErr w:type="spellStart"/>
      <w:r w:rsidR="00F27A65">
        <w:rPr>
          <w:rFonts w:ascii="Times New Roman" w:hAnsi="Times New Roman" w:cs="Times New Roman"/>
          <w:sz w:val="24"/>
          <w:szCs w:val="24"/>
          <w:lang w:val="en-US"/>
        </w:rPr>
        <w:t>IoT</w:t>
      </w:r>
      <w:proofErr w:type="spellEnd"/>
      <w:r w:rsidR="00F27A65">
        <w:rPr>
          <w:rFonts w:ascii="Times New Roman" w:hAnsi="Times New Roman" w:cs="Times New Roman"/>
          <w:sz w:val="24"/>
          <w:szCs w:val="24"/>
          <w:lang w:val="en-US"/>
        </w:rPr>
        <w:t xml:space="preserve"> and governments </w:t>
      </w:r>
      <w:r w:rsidR="00B83D6A">
        <w:rPr>
          <w:rFonts w:ascii="Times New Roman" w:hAnsi="Times New Roman" w:cs="Times New Roman"/>
          <w:sz w:val="24"/>
          <w:szCs w:val="24"/>
          <w:lang w:val="en-US"/>
        </w:rPr>
        <w:t>t</w:t>
      </w:r>
      <w:r w:rsidR="00F27A65">
        <w:rPr>
          <w:rFonts w:ascii="Times New Roman" w:hAnsi="Times New Roman" w:cs="Times New Roman"/>
          <w:sz w:val="24"/>
          <w:szCs w:val="24"/>
          <w:lang w:val="en-US"/>
        </w:rPr>
        <w:t xml:space="preserve">o collaborate with each other in order to and utilize </w:t>
      </w:r>
      <w:r w:rsidR="00B83D6A">
        <w:rPr>
          <w:rFonts w:ascii="Times New Roman" w:hAnsi="Times New Roman" w:cs="Times New Roman"/>
          <w:sz w:val="24"/>
          <w:szCs w:val="24"/>
          <w:lang w:val="en-US"/>
        </w:rPr>
        <w:t>the</w:t>
      </w:r>
      <w:r w:rsidR="00F27A65">
        <w:rPr>
          <w:rFonts w:ascii="Times New Roman" w:hAnsi="Times New Roman" w:cs="Times New Roman"/>
          <w:sz w:val="24"/>
          <w:szCs w:val="24"/>
          <w:lang w:val="en-US"/>
        </w:rPr>
        <w:t xml:space="preserve"> opportunities</w:t>
      </w:r>
      <w:r w:rsidR="00B83D6A">
        <w:rPr>
          <w:rFonts w:ascii="Times New Roman" w:hAnsi="Times New Roman" w:cs="Times New Roman"/>
          <w:sz w:val="24"/>
          <w:szCs w:val="24"/>
          <w:lang w:val="en-US"/>
        </w:rPr>
        <w:t xml:space="preserve"> of the </w:t>
      </w:r>
      <w:proofErr w:type="spellStart"/>
      <w:r w:rsidR="00B83D6A">
        <w:rPr>
          <w:rFonts w:ascii="Times New Roman" w:hAnsi="Times New Roman" w:cs="Times New Roman"/>
          <w:sz w:val="24"/>
          <w:szCs w:val="24"/>
          <w:lang w:val="en-US"/>
        </w:rPr>
        <w:t>IoT</w:t>
      </w:r>
      <w:proofErr w:type="spellEnd"/>
      <w:r w:rsidR="00F27A65">
        <w:rPr>
          <w:rFonts w:ascii="Times New Roman" w:hAnsi="Times New Roman" w:cs="Times New Roman"/>
          <w:sz w:val="24"/>
          <w:szCs w:val="24"/>
          <w:lang w:val="en-US"/>
        </w:rPr>
        <w:t xml:space="preserve"> and avoid risks. </w:t>
      </w:r>
    </w:p>
    <w:p w:rsidR="00060A5B" w:rsidRDefault="00060A5B" w:rsidP="00060A5B">
      <w:pPr>
        <w:pStyle w:val="Heading1"/>
        <w:spacing w:after="240"/>
      </w:pPr>
      <w:bookmarkStart w:id="20" w:name="_Toc494658620"/>
      <w:r>
        <w:lastRenderedPageBreak/>
        <w:t>References</w:t>
      </w:r>
      <w:bookmarkEnd w:id="20"/>
    </w:p>
    <w:p w:rsidR="00523B03" w:rsidRPr="00523B03" w:rsidRDefault="00523B03" w:rsidP="00523B03">
      <w:pPr>
        <w:rPr>
          <w:lang w:val="en-US"/>
        </w:rPr>
      </w:pP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Alicke</w:t>
      </w:r>
      <w:proofErr w:type="spellEnd"/>
      <w:r w:rsidRPr="00166FED">
        <w:rPr>
          <w:rFonts w:ascii="Times New Roman" w:hAnsi="Times New Roman" w:cs="Times New Roman"/>
          <w:sz w:val="28"/>
          <w:szCs w:val="28"/>
          <w:lang w:val="en-US"/>
        </w:rPr>
        <w:t xml:space="preserve">, K., </w:t>
      </w:r>
      <w:proofErr w:type="spellStart"/>
      <w:r w:rsidRPr="00166FED">
        <w:rPr>
          <w:rFonts w:ascii="Times New Roman" w:hAnsi="Times New Roman" w:cs="Times New Roman"/>
          <w:sz w:val="28"/>
          <w:szCs w:val="28"/>
          <w:lang w:val="en-US"/>
        </w:rPr>
        <w:t>Rexhausen</w:t>
      </w:r>
      <w:proofErr w:type="spellEnd"/>
      <w:r w:rsidRPr="00166FED">
        <w:rPr>
          <w:rFonts w:ascii="Times New Roman" w:hAnsi="Times New Roman" w:cs="Times New Roman"/>
          <w:sz w:val="28"/>
          <w:szCs w:val="28"/>
          <w:lang w:val="en-US"/>
        </w:rPr>
        <w:t xml:space="preserve">, D., and </w:t>
      </w:r>
      <w:proofErr w:type="spellStart"/>
      <w:r w:rsidRPr="00166FED">
        <w:rPr>
          <w:rFonts w:ascii="Times New Roman" w:hAnsi="Times New Roman" w:cs="Times New Roman"/>
          <w:sz w:val="28"/>
          <w:szCs w:val="28"/>
          <w:lang w:val="en-US"/>
        </w:rPr>
        <w:t>Seyfert</w:t>
      </w:r>
      <w:proofErr w:type="spellEnd"/>
      <w:r w:rsidRPr="00166FED">
        <w:rPr>
          <w:rFonts w:ascii="Times New Roman" w:hAnsi="Times New Roman" w:cs="Times New Roman"/>
          <w:sz w:val="28"/>
          <w:szCs w:val="28"/>
          <w:lang w:val="en-US"/>
        </w:rPr>
        <w:t>, A. (2017). Supply Chain 4.0 in consumer goods. McKinsey &amp; Company. Retrieved 29 September 2017 from https://www.mckinsey.com/industries/consumer-packaged-goods/our-insights/supply-chain-4-0-in-consumer-goods</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Ashton, K. (2009). That 'Internet of Things' Thing. RFIDJournal.com. Retrieved 23 September 2017, from</w:t>
      </w:r>
      <w:r w:rsidR="00682588">
        <w:rPr>
          <w:rFonts w:ascii="Times New Roman" w:hAnsi="Times New Roman" w:cs="Times New Roman"/>
          <w:sz w:val="28"/>
          <w:szCs w:val="28"/>
          <w:lang w:val="en-US"/>
        </w:rPr>
        <w:t xml:space="preserve"> </w:t>
      </w:r>
      <w:r w:rsidR="00682588" w:rsidRPr="00166FED">
        <w:rPr>
          <w:rFonts w:ascii="Times New Roman" w:hAnsi="Times New Roman" w:cs="Times New Roman"/>
          <w:sz w:val="28"/>
          <w:szCs w:val="28"/>
          <w:lang w:val="en-US"/>
        </w:rPr>
        <w:t>http://www.rfi</w:t>
      </w:r>
      <w:r w:rsidR="00682588">
        <w:rPr>
          <w:rFonts w:ascii="Times New Roman" w:hAnsi="Times New Roman" w:cs="Times New Roman"/>
          <w:sz w:val="28"/>
          <w:szCs w:val="28"/>
          <w:lang w:val="en-US"/>
        </w:rPr>
        <w:t>djournal.com/articles/view?4986</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Atzori</w:t>
      </w:r>
      <w:proofErr w:type="spellEnd"/>
      <w:r w:rsidRPr="00166FED">
        <w:rPr>
          <w:rFonts w:ascii="Times New Roman" w:hAnsi="Times New Roman" w:cs="Times New Roman"/>
          <w:sz w:val="28"/>
          <w:szCs w:val="28"/>
          <w:lang w:val="en-US"/>
        </w:rPr>
        <w:t xml:space="preserve"> L., </w:t>
      </w:r>
      <w:proofErr w:type="spellStart"/>
      <w:r w:rsidRPr="00166FED">
        <w:rPr>
          <w:rFonts w:ascii="Times New Roman" w:hAnsi="Times New Roman" w:cs="Times New Roman"/>
          <w:sz w:val="28"/>
          <w:szCs w:val="28"/>
          <w:lang w:val="en-US"/>
        </w:rPr>
        <w:t>Iera</w:t>
      </w:r>
      <w:proofErr w:type="spellEnd"/>
      <w:r w:rsidRPr="00166FED">
        <w:rPr>
          <w:rFonts w:ascii="Times New Roman" w:hAnsi="Times New Roman" w:cs="Times New Roman"/>
          <w:sz w:val="28"/>
          <w:szCs w:val="28"/>
          <w:lang w:val="en-US"/>
        </w:rPr>
        <w:t xml:space="preserve">, A., </w:t>
      </w:r>
      <w:proofErr w:type="spellStart"/>
      <w:r w:rsidRPr="00166FED">
        <w:rPr>
          <w:rFonts w:ascii="Times New Roman" w:hAnsi="Times New Roman" w:cs="Times New Roman"/>
          <w:sz w:val="28"/>
          <w:szCs w:val="28"/>
          <w:lang w:val="en-US"/>
        </w:rPr>
        <w:t>Morabito</w:t>
      </w:r>
      <w:proofErr w:type="spellEnd"/>
      <w:r w:rsidRPr="00166FED">
        <w:rPr>
          <w:rFonts w:ascii="Times New Roman" w:hAnsi="Times New Roman" w:cs="Times New Roman"/>
          <w:sz w:val="28"/>
          <w:szCs w:val="28"/>
          <w:lang w:val="en-US"/>
        </w:rPr>
        <w:t>, G., and Nitti, M. (2012). The Social Internet of Things (</w:t>
      </w:r>
      <w:proofErr w:type="spellStart"/>
      <w:r w:rsidRPr="00166FED">
        <w:rPr>
          <w:rFonts w:ascii="Times New Roman" w:hAnsi="Times New Roman" w:cs="Times New Roman"/>
          <w:sz w:val="28"/>
          <w:szCs w:val="28"/>
          <w:lang w:val="en-US"/>
        </w:rPr>
        <w:t>SIoT</w:t>
      </w:r>
      <w:proofErr w:type="spellEnd"/>
      <w:r w:rsidRPr="00166FED">
        <w:rPr>
          <w:rFonts w:ascii="Times New Roman" w:hAnsi="Times New Roman" w:cs="Times New Roman"/>
          <w:sz w:val="28"/>
          <w:szCs w:val="28"/>
          <w:lang w:val="en-US"/>
        </w:rPr>
        <w:t>) – When social networks meet the Internet of Things: Concept, architecture and network characterization, In Computer Networks, Volume 56, Issue 16, 2012, Pages 3594-3608, ISSN 1389-1286, https://doi.org/10.1016/j.comnet.2012.07.010.</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Atzori</w:t>
      </w:r>
      <w:proofErr w:type="spellEnd"/>
      <w:r w:rsidRPr="00166FED">
        <w:rPr>
          <w:rFonts w:ascii="Times New Roman" w:hAnsi="Times New Roman" w:cs="Times New Roman"/>
          <w:sz w:val="28"/>
          <w:szCs w:val="28"/>
          <w:lang w:val="en-US"/>
        </w:rPr>
        <w:t xml:space="preserve">, L., </w:t>
      </w:r>
      <w:proofErr w:type="spellStart"/>
      <w:r w:rsidRPr="00166FED">
        <w:rPr>
          <w:rFonts w:ascii="Times New Roman" w:hAnsi="Times New Roman" w:cs="Times New Roman"/>
          <w:sz w:val="28"/>
          <w:szCs w:val="28"/>
          <w:lang w:val="en-US"/>
        </w:rPr>
        <w:t>Iera</w:t>
      </w:r>
      <w:proofErr w:type="spellEnd"/>
      <w:r w:rsidRPr="00166FED">
        <w:rPr>
          <w:rFonts w:ascii="Times New Roman" w:hAnsi="Times New Roman" w:cs="Times New Roman"/>
          <w:sz w:val="28"/>
          <w:szCs w:val="28"/>
          <w:lang w:val="en-US"/>
        </w:rPr>
        <w:t xml:space="preserve">, A., and </w:t>
      </w:r>
      <w:proofErr w:type="spellStart"/>
      <w:r w:rsidRPr="00166FED">
        <w:rPr>
          <w:rFonts w:ascii="Times New Roman" w:hAnsi="Times New Roman" w:cs="Times New Roman"/>
          <w:sz w:val="28"/>
          <w:szCs w:val="28"/>
          <w:lang w:val="en-US"/>
        </w:rPr>
        <w:t>Morabito</w:t>
      </w:r>
      <w:proofErr w:type="spellEnd"/>
      <w:r w:rsidRPr="00166FED">
        <w:rPr>
          <w:rFonts w:ascii="Times New Roman" w:hAnsi="Times New Roman" w:cs="Times New Roman"/>
          <w:sz w:val="28"/>
          <w:szCs w:val="28"/>
          <w:lang w:val="en-US"/>
        </w:rPr>
        <w:t>, G. (2017). Understanding the Internet of Things: definition, potentials, and societal role of a fast evolving paradigm, In Ad Hoc Networks, Volume 56, 2017, Pages 122-140, ISSN 1570-8705, https://doi.org/10.1016/j.adhoc.2016.12.004. (http://www.sciencedirect.com/science/article/pii/S1570870516303316)</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Bascle</w:t>
      </w:r>
      <w:proofErr w:type="spellEnd"/>
      <w:r w:rsidRPr="00166FED">
        <w:rPr>
          <w:rFonts w:ascii="Times New Roman" w:hAnsi="Times New Roman" w:cs="Times New Roman"/>
          <w:sz w:val="28"/>
          <w:szCs w:val="28"/>
          <w:lang w:val="en-US"/>
        </w:rPr>
        <w:t xml:space="preserve">, I., </w:t>
      </w:r>
      <w:proofErr w:type="spellStart"/>
      <w:r w:rsidRPr="00166FED">
        <w:rPr>
          <w:rFonts w:ascii="Times New Roman" w:hAnsi="Times New Roman" w:cs="Times New Roman"/>
          <w:sz w:val="28"/>
          <w:szCs w:val="28"/>
          <w:lang w:val="en-US"/>
        </w:rPr>
        <w:t>Ebeling</w:t>
      </w:r>
      <w:proofErr w:type="spellEnd"/>
      <w:r w:rsidRPr="00166FED">
        <w:rPr>
          <w:rFonts w:ascii="Times New Roman" w:hAnsi="Times New Roman" w:cs="Times New Roman"/>
          <w:sz w:val="28"/>
          <w:szCs w:val="28"/>
          <w:lang w:val="en-US"/>
        </w:rPr>
        <w:t xml:space="preserve">, S, </w:t>
      </w:r>
      <w:proofErr w:type="spellStart"/>
      <w:r w:rsidRPr="00166FED">
        <w:rPr>
          <w:rFonts w:ascii="Times New Roman" w:hAnsi="Times New Roman" w:cs="Times New Roman"/>
          <w:sz w:val="28"/>
          <w:szCs w:val="28"/>
          <w:lang w:val="en-US"/>
        </w:rPr>
        <w:t>Pichler</w:t>
      </w:r>
      <w:proofErr w:type="spellEnd"/>
      <w:r w:rsidRPr="00166FED">
        <w:rPr>
          <w:rFonts w:ascii="Times New Roman" w:hAnsi="Times New Roman" w:cs="Times New Roman"/>
          <w:sz w:val="28"/>
          <w:szCs w:val="28"/>
          <w:lang w:val="en-US"/>
        </w:rPr>
        <w:t xml:space="preserve">, H., Rainer, A, Rizza, E., and </w:t>
      </w:r>
      <w:proofErr w:type="spellStart"/>
      <w:r w:rsidRPr="00166FED">
        <w:rPr>
          <w:rFonts w:ascii="Times New Roman" w:hAnsi="Times New Roman" w:cs="Times New Roman"/>
          <w:sz w:val="28"/>
          <w:szCs w:val="28"/>
          <w:lang w:val="en-US"/>
        </w:rPr>
        <w:t>Tsusaka</w:t>
      </w:r>
      <w:proofErr w:type="spellEnd"/>
      <w:r w:rsidRPr="00166FED">
        <w:rPr>
          <w:rFonts w:ascii="Times New Roman" w:hAnsi="Times New Roman" w:cs="Times New Roman"/>
          <w:sz w:val="28"/>
          <w:szCs w:val="28"/>
          <w:lang w:val="en-US"/>
        </w:rPr>
        <w:t>, M. (2012). Speed to win. How Fast-Moving Consumer-Goods Companies Use Speed as a Competitive Weapon. The Boston Consulting Group. Retrieved 29 September 2017 from https://www.bcgperspectives.com/content/articles/consumer_products_go_to_market_strategy_speed_to_win</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Benson-</w:t>
      </w:r>
      <w:proofErr w:type="spellStart"/>
      <w:r w:rsidRPr="00166FED">
        <w:rPr>
          <w:rFonts w:ascii="Times New Roman" w:hAnsi="Times New Roman" w:cs="Times New Roman"/>
          <w:sz w:val="28"/>
          <w:szCs w:val="28"/>
          <w:lang w:val="en-US"/>
        </w:rPr>
        <w:t>Armer</w:t>
      </w:r>
      <w:proofErr w:type="spellEnd"/>
      <w:r w:rsidRPr="00166FED">
        <w:rPr>
          <w:rFonts w:ascii="Times New Roman" w:hAnsi="Times New Roman" w:cs="Times New Roman"/>
          <w:sz w:val="28"/>
          <w:szCs w:val="28"/>
          <w:lang w:val="en-US"/>
        </w:rPr>
        <w:t>, R., Noble, S., and Thiel, A. (2015). The consumer sector in 2030: Trends and questions to consider. McKinsey &amp; Company. Retrieved 29 September 2017 https://www.mckinsey.com/industries/consumer-packaged-goods/our-insights/the-consumer-sector-in-2030-trends-and-questions-to-consider</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Borgia</w:t>
      </w:r>
      <w:r w:rsidR="00276804">
        <w:rPr>
          <w:rFonts w:ascii="Times New Roman" w:hAnsi="Times New Roman" w:cs="Times New Roman"/>
          <w:sz w:val="28"/>
          <w:szCs w:val="28"/>
          <w:lang w:val="en-US"/>
        </w:rPr>
        <w:t>,</w:t>
      </w:r>
      <w:r w:rsidRPr="00166FED">
        <w:rPr>
          <w:rFonts w:ascii="Times New Roman" w:hAnsi="Times New Roman" w:cs="Times New Roman"/>
          <w:sz w:val="28"/>
          <w:szCs w:val="28"/>
          <w:lang w:val="en-US"/>
        </w:rPr>
        <w:t xml:space="preserve"> E. (2014). The Internet of Things vision: Key features, applications and open issues, In Computer Communications, Volume 54, 2014, Pages 1-31, ISSN 0140-3664, https://doi.org/10.1016/j.comcom.2014.09.008.</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Bottani</w:t>
      </w:r>
      <w:proofErr w:type="spellEnd"/>
      <w:r w:rsidRPr="00166FED">
        <w:rPr>
          <w:rFonts w:ascii="Times New Roman" w:hAnsi="Times New Roman" w:cs="Times New Roman"/>
          <w:sz w:val="28"/>
          <w:szCs w:val="28"/>
          <w:lang w:val="en-US"/>
        </w:rPr>
        <w:t xml:space="preserve">, E., </w:t>
      </w:r>
      <w:proofErr w:type="spellStart"/>
      <w:r w:rsidRPr="00166FED">
        <w:rPr>
          <w:rFonts w:ascii="Times New Roman" w:hAnsi="Times New Roman" w:cs="Times New Roman"/>
          <w:sz w:val="28"/>
          <w:szCs w:val="28"/>
          <w:lang w:val="en-US"/>
        </w:rPr>
        <w:t>Montanari</w:t>
      </w:r>
      <w:proofErr w:type="spellEnd"/>
      <w:r w:rsidRPr="00166FED">
        <w:rPr>
          <w:rFonts w:ascii="Times New Roman" w:hAnsi="Times New Roman" w:cs="Times New Roman"/>
          <w:sz w:val="28"/>
          <w:szCs w:val="28"/>
          <w:lang w:val="en-US"/>
        </w:rPr>
        <w:t xml:space="preserve">, R., and </w:t>
      </w:r>
      <w:proofErr w:type="spellStart"/>
      <w:r w:rsidRPr="00166FED">
        <w:rPr>
          <w:rFonts w:ascii="Times New Roman" w:hAnsi="Times New Roman" w:cs="Times New Roman"/>
          <w:sz w:val="28"/>
          <w:szCs w:val="28"/>
          <w:lang w:val="en-US"/>
        </w:rPr>
        <w:t>Volpi</w:t>
      </w:r>
      <w:proofErr w:type="spellEnd"/>
      <w:r w:rsidRPr="00166FED">
        <w:rPr>
          <w:rFonts w:ascii="Times New Roman" w:hAnsi="Times New Roman" w:cs="Times New Roman"/>
          <w:sz w:val="28"/>
          <w:szCs w:val="28"/>
          <w:lang w:val="en-US"/>
        </w:rPr>
        <w:t>, A. (2010). The impact of RFID and EPC network on the bullwhip effect in the Italian FMCG supply chain, In International Journal of Production Economics, Volume 124, Issue 2, 2010, Pages 426-432, ISSN 0925-5273, https://doi.org/10.1016/j.ijpe.2009.12.005.</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lastRenderedPageBreak/>
        <w:t xml:space="preserve">Bradley, J., </w:t>
      </w:r>
      <w:proofErr w:type="spellStart"/>
      <w:r w:rsidRPr="00166FED">
        <w:rPr>
          <w:rFonts w:ascii="Times New Roman" w:hAnsi="Times New Roman" w:cs="Times New Roman"/>
          <w:sz w:val="28"/>
          <w:szCs w:val="28"/>
          <w:lang w:val="en-US"/>
        </w:rPr>
        <w:t>Barbier</w:t>
      </w:r>
      <w:proofErr w:type="spellEnd"/>
      <w:r w:rsidRPr="00166FED">
        <w:rPr>
          <w:rFonts w:ascii="Times New Roman" w:hAnsi="Times New Roman" w:cs="Times New Roman"/>
          <w:sz w:val="28"/>
          <w:szCs w:val="28"/>
          <w:lang w:val="en-US"/>
        </w:rPr>
        <w:t>, J., and Handler, D. (2013). Embracing the Internet of Everything To Capture Your Share of $14.4 Trillion. Cisco.com. Retrieved 20 September 2017, from http://www.cisco.com/c/dam/en_us/about/ac79/docs/innov/IoE_Economy.pdf</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 xml:space="preserve">Burgess, M. (2017). We've reached peak </w:t>
      </w:r>
      <w:proofErr w:type="spellStart"/>
      <w:r w:rsidRPr="00166FED">
        <w:rPr>
          <w:rFonts w:ascii="Times New Roman" w:hAnsi="Times New Roman" w:cs="Times New Roman"/>
          <w:sz w:val="28"/>
          <w:szCs w:val="28"/>
          <w:lang w:val="en-US"/>
        </w:rPr>
        <w:t>IoT</w:t>
      </w:r>
      <w:proofErr w:type="spellEnd"/>
      <w:r w:rsidRPr="00166FED">
        <w:rPr>
          <w:rFonts w:ascii="Times New Roman" w:hAnsi="Times New Roman" w:cs="Times New Roman"/>
          <w:sz w:val="28"/>
          <w:szCs w:val="28"/>
          <w:lang w:val="en-US"/>
        </w:rPr>
        <w:t>. There's now a smart hairbrush. Wired. Retrieved 29 September 2017 from http://www.wired.co.uk/article/smart-hair-brush-loreal-withings</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Celen</w:t>
      </w:r>
      <w:proofErr w:type="spellEnd"/>
      <w:r w:rsidRPr="00166FED">
        <w:rPr>
          <w:rFonts w:ascii="Times New Roman" w:hAnsi="Times New Roman" w:cs="Times New Roman"/>
          <w:sz w:val="28"/>
          <w:szCs w:val="28"/>
          <w:lang w:val="en-US"/>
        </w:rPr>
        <w:t xml:space="preserve">, A., Erdogan, T., and </w:t>
      </w:r>
      <w:proofErr w:type="spellStart"/>
      <w:r w:rsidRPr="00166FED">
        <w:rPr>
          <w:rFonts w:ascii="Times New Roman" w:hAnsi="Times New Roman" w:cs="Times New Roman"/>
          <w:sz w:val="28"/>
          <w:szCs w:val="28"/>
          <w:lang w:val="en-US"/>
        </w:rPr>
        <w:t>Taymaz</w:t>
      </w:r>
      <w:proofErr w:type="spellEnd"/>
      <w:r w:rsidRPr="00166FED">
        <w:rPr>
          <w:rFonts w:ascii="Times New Roman" w:hAnsi="Times New Roman" w:cs="Times New Roman"/>
          <w:sz w:val="28"/>
          <w:szCs w:val="28"/>
          <w:lang w:val="en-US"/>
        </w:rPr>
        <w:t>, E. (2005). "Fast Moving Consumer Goods Competitive Conditions and Policies". Economic Research Center, Middle East Technical University.</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 xml:space="preserve">Chatterjee, I., </w:t>
      </w:r>
      <w:proofErr w:type="spellStart"/>
      <w:r w:rsidRPr="00166FED">
        <w:rPr>
          <w:rFonts w:ascii="Times New Roman" w:hAnsi="Times New Roman" w:cs="Times New Roman"/>
          <w:sz w:val="28"/>
          <w:szCs w:val="28"/>
          <w:lang w:val="en-US"/>
        </w:rPr>
        <w:t>Küpper</w:t>
      </w:r>
      <w:proofErr w:type="spellEnd"/>
      <w:r w:rsidRPr="00166FED">
        <w:rPr>
          <w:rFonts w:ascii="Times New Roman" w:hAnsi="Times New Roman" w:cs="Times New Roman"/>
          <w:sz w:val="28"/>
          <w:szCs w:val="28"/>
          <w:lang w:val="en-US"/>
        </w:rPr>
        <w:t xml:space="preserve">, J., </w:t>
      </w:r>
      <w:proofErr w:type="spellStart"/>
      <w:r w:rsidRPr="00166FED">
        <w:rPr>
          <w:rFonts w:ascii="Times New Roman" w:hAnsi="Times New Roman" w:cs="Times New Roman"/>
          <w:sz w:val="28"/>
          <w:szCs w:val="28"/>
          <w:lang w:val="en-US"/>
        </w:rPr>
        <w:t>Mariager</w:t>
      </w:r>
      <w:proofErr w:type="spellEnd"/>
      <w:r w:rsidRPr="00166FED">
        <w:rPr>
          <w:rFonts w:ascii="Times New Roman" w:hAnsi="Times New Roman" w:cs="Times New Roman"/>
          <w:sz w:val="28"/>
          <w:szCs w:val="28"/>
          <w:lang w:val="en-US"/>
        </w:rPr>
        <w:t xml:space="preserve">, C., </w:t>
      </w:r>
      <w:proofErr w:type="spellStart"/>
      <w:r w:rsidRPr="00166FED">
        <w:rPr>
          <w:rFonts w:ascii="Times New Roman" w:hAnsi="Times New Roman" w:cs="Times New Roman"/>
          <w:sz w:val="28"/>
          <w:szCs w:val="28"/>
          <w:lang w:val="en-US"/>
        </w:rPr>
        <w:t>Mariager</w:t>
      </w:r>
      <w:proofErr w:type="spellEnd"/>
      <w:r w:rsidRPr="00166FED">
        <w:rPr>
          <w:rFonts w:ascii="Times New Roman" w:hAnsi="Times New Roman" w:cs="Times New Roman"/>
          <w:sz w:val="28"/>
          <w:szCs w:val="28"/>
          <w:lang w:val="en-US"/>
        </w:rPr>
        <w:t>, P., and Reis, S. (2010). The decade ahead: Trends that will shape the consumer goods industry. McKinsey &amp; Company. Retrieved 29 September 2017 from https://www.mckinsey.com/~/media/mckinsey/dotcom/client_service/consumer goods/pdfs/trends that will shape the consumer goods industry.ashx</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Gnimpieba</w:t>
      </w:r>
      <w:proofErr w:type="spellEnd"/>
      <w:r w:rsidR="005B4361">
        <w:rPr>
          <w:rFonts w:ascii="Times New Roman" w:hAnsi="Times New Roman" w:cs="Times New Roman"/>
          <w:sz w:val="28"/>
          <w:szCs w:val="28"/>
          <w:lang w:val="en-US"/>
        </w:rPr>
        <w:t xml:space="preserve"> Z.</w:t>
      </w:r>
      <w:r w:rsidRPr="00166FED">
        <w:rPr>
          <w:rFonts w:ascii="Times New Roman" w:hAnsi="Times New Roman" w:cs="Times New Roman"/>
          <w:sz w:val="28"/>
          <w:szCs w:val="28"/>
          <w:lang w:val="en-US"/>
        </w:rPr>
        <w:t xml:space="preserve">, </w:t>
      </w:r>
      <w:r w:rsidR="005B4361">
        <w:rPr>
          <w:rFonts w:ascii="Times New Roman" w:hAnsi="Times New Roman" w:cs="Times New Roman"/>
          <w:sz w:val="28"/>
          <w:szCs w:val="28"/>
          <w:lang w:val="en-US"/>
        </w:rPr>
        <w:t>D.</w:t>
      </w:r>
      <w:r w:rsidRPr="00166FED">
        <w:rPr>
          <w:rFonts w:ascii="Times New Roman" w:hAnsi="Times New Roman" w:cs="Times New Roman"/>
          <w:sz w:val="28"/>
          <w:szCs w:val="28"/>
          <w:lang w:val="en-US"/>
        </w:rPr>
        <w:t xml:space="preserve">R., </w:t>
      </w:r>
      <w:proofErr w:type="spellStart"/>
      <w:r w:rsidRPr="00166FED">
        <w:rPr>
          <w:rFonts w:ascii="Times New Roman" w:hAnsi="Times New Roman" w:cs="Times New Roman"/>
          <w:sz w:val="28"/>
          <w:szCs w:val="28"/>
          <w:lang w:val="en-US"/>
        </w:rPr>
        <w:t>Nait-Sidi-Moh</w:t>
      </w:r>
      <w:proofErr w:type="spellEnd"/>
      <w:r w:rsidRPr="00166FED">
        <w:rPr>
          <w:rFonts w:ascii="Times New Roman" w:hAnsi="Times New Roman" w:cs="Times New Roman"/>
          <w:sz w:val="28"/>
          <w:szCs w:val="28"/>
          <w:lang w:val="en-US"/>
        </w:rPr>
        <w:t>, A., Durand, D., and Fortin, J. (2015). Using Internet of Things Technologies for a Collaborative Supply Chain: Application to Tracking of Pallets and Containers, In Procedia Computer Science, Volume 56, 2015, Pages 550-557, ISSN 1877-0509, https://doi.org/10.1016/j.procs.2015.07.251.</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 xml:space="preserve">Distefano, S., </w:t>
      </w:r>
      <w:proofErr w:type="spellStart"/>
      <w:r w:rsidRPr="00166FED">
        <w:rPr>
          <w:rFonts w:ascii="Times New Roman" w:hAnsi="Times New Roman" w:cs="Times New Roman"/>
          <w:sz w:val="28"/>
          <w:szCs w:val="28"/>
          <w:lang w:val="en-US"/>
        </w:rPr>
        <w:t>Merlino</w:t>
      </w:r>
      <w:proofErr w:type="spellEnd"/>
      <w:r w:rsidRPr="00166FED">
        <w:rPr>
          <w:rFonts w:ascii="Times New Roman" w:hAnsi="Times New Roman" w:cs="Times New Roman"/>
          <w:sz w:val="28"/>
          <w:szCs w:val="28"/>
          <w:lang w:val="en-US"/>
        </w:rPr>
        <w:t xml:space="preserve">, G., and </w:t>
      </w:r>
      <w:proofErr w:type="spellStart"/>
      <w:r w:rsidRPr="00166FED">
        <w:rPr>
          <w:rFonts w:ascii="Times New Roman" w:hAnsi="Times New Roman" w:cs="Times New Roman"/>
          <w:sz w:val="28"/>
          <w:szCs w:val="28"/>
          <w:lang w:val="en-US"/>
        </w:rPr>
        <w:t>Puliafito</w:t>
      </w:r>
      <w:proofErr w:type="spellEnd"/>
      <w:r w:rsidRPr="00166FED">
        <w:rPr>
          <w:rFonts w:ascii="Times New Roman" w:hAnsi="Times New Roman" w:cs="Times New Roman"/>
          <w:sz w:val="28"/>
          <w:szCs w:val="28"/>
          <w:lang w:val="en-US"/>
        </w:rPr>
        <w:t>, A. (2012) Enabling the Cloud of Things. 2012 Sixth International Conference on Innovative Mobile and Internet Services in Ubiquitous Computing, Palermo, 2012, pp. 858-863. https://doi.org/10.1109/IMIS.2012.61.</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Esterl</w:t>
      </w:r>
      <w:proofErr w:type="spellEnd"/>
      <w:r w:rsidRPr="00166FED">
        <w:rPr>
          <w:rFonts w:ascii="Times New Roman" w:hAnsi="Times New Roman" w:cs="Times New Roman"/>
          <w:sz w:val="28"/>
          <w:szCs w:val="28"/>
          <w:lang w:val="en-US"/>
        </w:rPr>
        <w:t>, M. (2016). Gatorade Sets Its Sights on Digital Fitness. The Wall Street Journal. Retrieved 29 September 2017 from https://www.wsj.com/articles/gatorade-sets-its-sights-on-digital-fitness-1457640150</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Friess</w:t>
      </w:r>
      <w:proofErr w:type="spellEnd"/>
      <w:r w:rsidRPr="00166FED">
        <w:rPr>
          <w:rFonts w:ascii="Times New Roman" w:hAnsi="Times New Roman" w:cs="Times New Roman"/>
          <w:sz w:val="28"/>
          <w:szCs w:val="28"/>
          <w:lang w:val="en-US"/>
        </w:rPr>
        <w:t xml:space="preserve">, P. (2012). Towards dynamism and self-sustainability. In: Smith, I.G. (Ed.), </w:t>
      </w:r>
      <w:proofErr w:type="gramStart"/>
      <w:r w:rsidRPr="00166FED">
        <w:rPr>
          <w:rFonts w:ascii="Times New Roman" w:hAnsi="Times New Roman" w:cs="Times New Roman"/>
          <w:sz w:val="28"/>
          <w:szCs w:val="28"/>
          <w:lang w:val="en-US"/>
        </w:rPr>
        <w:t>The</w:t>
      </w:r>
      <w:proofErr w:type="gramEnd"/>
      <w:r w:rsidRPr="00166FED">
        <w:rPr>
          <w:rFonts w:ascii="Times New Roman" w:hAnsi="Times New Roman" w:cs="Times New Roman"/>
          <w:sz w:val="28"/>
          <w:szCs w:val="28"/>
          <w:lang w:val="en-US"/>
        </w:rPr>
        <w:t xml:space="preserve"> Internet of</w:t>
      </w:r>
      <w:r w:rsidR="00D079C5">
        <w:rPr>
          <w:rFonts w:ascii="Times New Roman" w:hAnsi="Times New Roman" w:cs="Times New Roman"/>
          <w:sz w:val="28"/>
          <w:szCs w:val="28"/>
          <w:lang w:val="en-US"/>
        </w:rPr>
        <w:t xml:space="preserve"> </w:t>
      </w:r>
      <w:r w:rsidR="00D079C5" w:rsidRPr="00166FED">
        <w:rPr>
          <w:rFonts w:ascii="Times New Roman" w:hAnsi="Times New Roman" w:cs="Times New Roman"/>
          <w:sz w:val="28"/>
          <w:szCs w:val="28"/>
          <w:lang w:val="en-US"/>
        </w:rPr>
        <w:t>Things. New Horizons, Halifax, pp. 12-</w:t>
      </w:r>
      <w:r w:rsidR="00D079C5">
        <w:rPr>
          <w:rFonts w:ascii="Times New Roman" w:hAnsi="Times New Roman" w:cs="Times New Roman"/>
          <w:sz w:val="28"/>
          <w:szCs w:val="28"/>
          <w:lang w:val="en-US"/>
        </w:rPr>
        <w:t>21. Chapter 1.</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Fritzen</w:t>
      </w:r>
      <w:proofErr w:type="spellEnd"/>
      <w:r w:rsidRPr="00166FED">
        <w:rPr>
          <w:rFonts w:ascii="Times New Roman" w:hAnsi="Times New Roman" w:cs="Times New Roman"/>
          <w:sz w:val="28"/>
          <w:szCs w:val="28"/>
          <w:lang w:val="en-US"/>
        </w:rPr>
        <w:t xml:space="preserve">, S., </w:t>
      </w:r>
      <w:proofErr w:type="spellStart"/>
      <w:r w:rsidRPr="00166FED">
        <w:rPr>
          <w:rFonts w:ascii="Times New Roman" w:hAnsi="Times New Roman" w:cs="Times New Roman"/>
          <w:sz w:val="28"/>
          <w:szCs w:val="28"/>
          <w:lang w:val="en-US"/>
        </w:rPr>
        <w:t>Lefort</w:t>
      </w:r>
      <w:proofErr w:type="spellEnd"/>
      <w:r w:rsidRPr="00166FED">
        <w:rPr>
          <w:rFonts w:ascii="Times New Roman" w:hAnsi="Times New Roman" w:cs="Times New Roman"/>
          <w:sz w:val="28"/>
          <w:szCs w:val="28"/>
          <w:lang w:val="en-US"/>
        </w:rPr>
        <w:t xml:space="preserve">, F., </w:t>
      </w:r>
      <w:proofErr w:type="spellStart"/>
      <w:r w:rsidRPr="00166FED">
        <w:rPr>
          <w:rFonts w:ascii="Times New Roman" w:hAnsi="Times New Roman" w:cs="Times New Roman"/>
          <w:sz w:val="28"/>
          <w:szCs w:val="28"/>
          <w:lang w:val="en-US"/>
        </w:rPr>
        <w:t>Lovera</w:t>
      </w:r>
      <w:proofErr w:type="spellEnd"/>
      <w:r w:rsidRPr="00166FED">
        <w:rPr>
          <w:rFonts w:ascii="Times New Roman" w:hAnsi="Times New Roman" w:cs="Times New Roman"/>
          <w:sz w:val="28"/>
          <w:szCs w:val="28"/>
          <w:lang w:val="en-US"/>
        </w:rPr>
        <w:t xml:space="preserve">-Perez, O., and </w:t>
      </w:r>
      <w:proofErr w:type="spellStart"/>
      <w:r w:rsidRPr="00166FED">
        <w:rPr>
          <w:rFonts w:ascii="Times New Roman" w:hAnsi="Times New Roman" w:cs="Times New Roman"/>
          <w:sz w:val="28"/>
          <w:szCs w:val="28"/>
          <w:lang w:val="en-US"/>
        </w:rPr>
        <w:t>Sänger</w:t>
      </w:r>
      <w:proofErr w:type="spellEnd"/>
      <w:r w:rsidRPr="00166FED">
        <w:rPr>
          <w:rFonts w:ascii="Times New Roman" w:hAnsi="Times New Roman" w:cs="Times New Roman"/>
          <w:sz w:val="28"/>
          <w:szCs w:val="28"/>
          <w:lang w:val="en-US"/>
        </w:rPr>
        <w:t>, F. (2016). Digital innovation in consumer-goods manufacturing. McKinsey &amp; Company. Retrieved 29 September 2017 from https://www.mckinsey.com/industries/consumer-packaged-goods/our-insights/digital-innovation-in-consumer-goods-manufacturing</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lastRenderedPageBreak/>
        <w:t>Geum</w:t>
      </w:r>
      <w:proofErr w:type="spellEnd"/>
      <w:r w:rsidRPr="00166FED">
        <w:rPr>
          <w:rFonts w:ascii="Times New Roman" w:hAnsi="Times New Roman" w:cs="Times New Roman"/>
          <w:sz w:val="28"/>
          <w:szCs w:val="28"/>
          <w:lang w:val="en-US"/>
        </w:rPr>
        <w:t>, Y., Kim, M. and Lee, S. (2016). How industrial convergence happens: A taxonomical approach based on empirical evidences. Elsevier.</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Gubbi</w:t>
      </w:r>
      <w:proofErr w:type="spellEnd"/>
      <w:r w:rsidRPr="00166FED">
        <w:rPr>
          <w:rFonts w:ascii="Times New Roman" w:hAnsi="Times New Roman" w:cs="Times New Roman"/>
          <w:sz w:val="28"/>
          <w:szCs w:val="28"/>
          <w:lang w:val="en-US"/>
        </w:rPr>
        <w:t xml:space="preserve">, J., </w:t>
      </w:r>
      <w:proofErr w:type="spellStart"/>
      <w:r w:rsidRPr="00166FED">
        <w:rPr>
          <w:rFonts w:ascii="Times New Roman" w:hAnsi="Times New Roman" w:cs="Times New Roman"/>
          <w:sz w:val="28"/>
          <w:szCs w:val="28"/>
          <w:lang w:val="en-US"/>
        </w:rPr>
        <w:t>Buyya</w:t>
      </w:r>
      <w:proofErr w:type="spellEnd"/>
      <w:r w:rsidRPr="00166FED">
        <w:rPr>
          <w:rFonts w:ascii="Times New Roman" w:hAnsi="Times New Roman" w:cs="Times New Roman"/>
          <w:sz w:val="28"/>
          <w:szCs w:val="28"/>
          <w:lang w:val="en-US"/>
        </w:rPr>
        <w:t xml:space="preserve">, R., </w:t>
      </w:r>
      <w:proofErr w:type="spellStart"/>
      <w:r w:rsidRPr="00166FED">
        <w:rPr>
          <w:rFonts w:ascii="Times New Roman" w:hAnsi="Times New Roman" w:cs="Times New Roman"/>
          <w:sz w:val="28"/>
          <w:szCs w:val="28"/>
          <w:lang w:val="en-US"/>
        </w:rPr>
        <w:t>Marusic</w:t>
      </w:r>
      <w:proofErr w:type="spellEnd"/>
      <w:r w:rsidRPr="00166FED">
        <w:rPr>
          <w:rFonts w:ascii="Times New Roman" w:hAnsi="Times New Roman" w:cs="Times New Roman"/>
          <w:sz w:val="28"/>
          <w:szCs w:val="28"/>
          <w:lang w:val="en-US"/>
        </w:rPr>
        <w:t xml:space="preserve">, S., and </w:t>
      </w:r>
      <w:proofErr w:type="spellStart"/>
      <w:r w:rsidRPr="00166FED">
        <w:rPr>
          <w:rFonts w:ascii="Times New Roman" w:hAnsi="Times New Roman" w:cs="Times New Roman"/>
          <w:sz w:val="28"/>
          <w:szCs w:val="28"/>
          <w:lang w:val="en-US"/>
        </w:rPr>
        <w:t>Palaniswami</w:t>
      </w:r>
      <w:proofErr w:type="spellEnd"/>
      <w:r w:rsidRPr="00166FED">
        <w:rPr>
          <w:rFonts w:ascii="Times New Roman" w:hAnsi="Times New Roman" w:cs="Times New Roman"/>
          <w:sz w:val="28"/>
          <w:szCs w:val="28"/>
          <w:lang w:val="en-US"/>
        </w:rPr>
        <w:t xml:space="preserve">, M., (2013). Internet of Things: a vision, architectural elements, and future directions. Future </w:t>
      </w:r>
      <w:proofErr w:type="spellStart"/>
      <w:r w:rsidRPr="00166FED">
        <w:rPr>
          <w:rFonts w:ascii="Times New Roman" w:hAnsi="Times New Roman" w:cs="Times New Roman"/>
          <w:sz w:val="28"/>
          <w:szCs w:val="28"/>
          <w:lang w:val="en-US"/>
        </w:rPr>
        <w:t>Gener</w:t>
      </w:r>
      <w:proofErr w:type="spellEnd"/>
      <w:r w:rsidRPr="00166FED">
        <w:rPr>
          <w:rFonts w:ascii="Times New Roman" w:hAnsi="Times New Roman" w:cs="Times New Roman"/>
          <w:sz w:val="28"/>
          <w:szCs w:val="28"/>
          <w:lang w:val="en-US"/>
        </w:rPr>
        <w:t xml:space="preserve">. </w:t>
      </w:r>
      <w:proofErr w:type="spellStart"/>
      <w:r w:rsidRPr="00166FED">
        <w:rPr>
          <w:rFonts w:ascii="Times New Roman" w:hAnsi="Times New Roman" w:cs="Times New Roman"/>
          <w:sz w:val="28"/>
          <w:szCs w:val="28"/>
          <w:lang w:val="en-US"/>
        </w:rPr>
        <w:t>Comput</w:t>
      </w:r>
      <w:proofErr w:type="spellEnd"/>
      <w:r w:rsidRPr="00166FED">
        <w:rPr>
          <w:rFonts w:ascii="Times New Roman" w:hAnsi="Times New Roman" w:cs="Times New Roman"/>
          <w:sz w:val="28"/>
          <w:szCs w:val="28"/>
          <w:lang w:val="en-US"/>
        </w:rPr>
        <w:t>. Syst. 29 (7), 1645–1660.</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Hao</w:t>
      </w:r>
      <w:proofErr w:type="spellEnd"/>
      <w:r w:rsidRPr="00166FED">
        <w:rPr>
          <w:rFonts w:ascii="Times New Roman" w:hAnsi="Times New Roman" w:cs="Times New Roman"/>
          <w:sz w:val="28"/>
          <w:szCs w:val="28"/>
          <w:lang w:val="en-US"/>
        </w:rPr>
        <w:t xml:space="preserve">, Y., </w:t>
      </w:r>
      <w:proofErr w:type="spellStart"/>
      <w:r w:rsidRPr="00166FED">
        <w:rPr>
          <w:rFonts w:ascii="Times New Roman" w:hAnsi="Times New Roman" w:cs="Times New Roman"/>
          <w:sz w:val="28"/>
          <w:szCs w:val="28"/>
          <w:lang w:val="en-US"/>
        </w:rPr>
        <w:t>Helo</w:t>
      </w:r>
      <w:proofErr w:type="spellEnd"/>
      <w:r w:rsidRPr="00166FED">
        <w:rPr>
          <w:rFonts w:ascii="Times New Roman" w:hAnsi="Times New Roman" w:cs="Times New Roman"/>
          <w:sz w:val="28"/>
          <w:szCs w:val="28"/>
          <w:lang w:val="en-US"/>
        </w:rPr>
        <w:t>, P. (2017) The role of wearable devices in meeting the needs of cloud manufacturing: A case study, In Robotics and Computer-Integrated Manufacturing, Volume 45, 2017, Pages 168-179, ISSN 0736-5845, https://doi.org/10.1016/j.rcim.2015.10.001.</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Hirose, R., Maia, R, Martinez, A., and Thiel, A. (2015). Three myths about growth in consumer packaged goods. McKinsey &amp; Company. Retrieved 29 September 2017 from https://www.mckinsey.com/industries/consumer-packaged-goods/our-insights/three-myths-about-growth-in-consumer-packaged-goods</w:t>
      </w:r>
    </w:p>
    <w:p w:rsidR="00166FED" w:rsidRPr="00166FED" w:rsidRDefault="00166FED" w:rsidP="005B4361">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Ibarra-</w:t>
      </w:r>
      <w:proofErr w:type="spellStart"/>
      <w:r w:rsidRPr="00166FED">
        <w:rPr>
          <w:rFonts w:ascii="Times New Roman" w:hAnsi="Times New Roman" w:cs="Times New Roman"/>
          <w:sz w:val="28"/>
          <w:szCs w:val="28"/>
          <w:lang w:val="en-US"/>
        </w:rPr>
        <w:t>Esquer</w:t>
      </w:r>
      <w:proofErr w:type="spellEnd"/>
      <w:r w:rsidRPr="00166FED">
        <w:rPr>
          <w:rFonts w:ascii="Times New Roman" w:hAnsi="Times New Roman" w:cs="Times New Roman"/>
          <w:sz w:val="28"/>
          <w:szCs w:val="28"/>
          <w:lang w:val="en-US"/>
        </w:rPr>
        <w:t xml:space="preserve">, J. E., González-Navarro, F. F., Flores-Rios, B. L., </w:t>
      </w:r>
      <w:proofErr w:type="spellStart"/>
      <w:r w:rsidRPr="00166FED">
        <w:rPr>
          <w:rFonts w:ascii="Times New Roman" w:hAnsi="Times New Roman" w:cs="Times New Roman"/>
          <w:sz w:val="28"/>
          <w:szCs w:val="28"/>
          <w:lang w:val="en-US"/>
        </w:rPr>
        <w:t>Burtseva</w:t>
      </w:r>
      <w:proofErr w:type="spellEnd"/>
      <w:r w:rsidRPr="00166FED">
        <w:rPr>
          <w:rFonts w:ascii="Times New Roman" w:hAnsi="Times New Roman" w:cs="Times New Roman"/>
          <w:sz w:val="28"/>
          <w:szCs w:val="28"/>
          <w:lang w:val="en-US"/>
        </w:rPr>
        <w:t xml:space="preserve">, L., and </w:t>
      </w:r>
      <w:proofErr w:type="spellStart"/>
      <w:r w:rsidRPr="00166FED">
        <w:rPr>
          <w:rFonts w:ascii="Times New Roman" w:hAnsi="Times New Roman" w:cs="Times New Roman"/>
          <w:sz w:val="28"/>
          <w:szCs w:val="28"/>
          <w:lang w:val="en-US"/>
        </w:rPr>
        <w:t>Astorga</w:t>
      </w:r>
      <w:proofErr w:type="spellEnd"/>
      <w:r w:rsidRPr="00166FED">
        <w:rPr>
          <w:rFonts w:ascii="Times New Roman" w:hAnsi="Times New Roman" w:cs="Times New Roman"/>
          <w:sz w:val="28"/>
          <w:szCs w:val="28"/>
          <w:lang w:val="en-US"/>
        </w:rPr>
        <w:t xml:space="preserve">-Vargas, M. A. (2017). Tracking the Evolution of the Internet of Things Concept </w:t>
      </w:r>
      <w:proofErr w:type="gramStart"/>
      <w:r w:rsidRPr="00166FED">
        <w:rPr>
          <w:rFonts w:ascii="Times New Roman" w:hAnsi="Times New Roman" w:cs="Times New Roman"/>
          <w:sz w:val="28"/>
          <w:szCs w:val="28"/>
          <w:lang w:val="en-US"/>
        </w:rPr>
        <w:t>Across</w:t>
      </w:r>
      <w:proofErr w:type="gramEnd"/>
      <w:r w:rsidRPr="00166FED">
        <w:rPr>
          <w:rFonts w:ascii="Times New Roman" w:hAnsi="Times New Roman" w:cs="Times New Roman"/>
          <w:sz w:val="28"/>
          <w:szCs w:val="28"/>
          <w:lang w:val="en-US"/>
        </w:rPr>
        <w:t xml:space="preserve"> Different Application Domains. Sensors (Basel, Switzerland), 17(6), 1379. http://doi.org/10.3390/s17061379</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Kamilaris</w:t>
      </w:r>
      <w:proofErr w:type="spellEnd"/>
      <w:r w:rsidRPr="00166FED">
        <w:rPr>
          <w:rFonts w:ascii="Times New Roman" w:hAnsi="Times New Roman" w:cs="Times New Roman"/>
          <w:sz w:val="28"/>
          <w:szCs w:val="28"/>
          <w:lang w:val="en-US"/>
        </w:rPr>
        <w:t xml:space="preserve">, A., </w:t>
      </w:r>
      <w:proofErr w:type="spellStart"/>
      <w:r w:rsidRPr="00166FED">
        <w:rPr>
          <w:rFonts w:ascii="Times New Roman" w:hAnsi="Times New Roman" w:cs="Times New Roman"/>
          <w:sz w:val="28"/>
          <w:szCs w:val="28"/>
          <w:lang w:val="en-US"/>
        </w:rPr>
        <w:t>Papadiomidous</w:t>
      </w:r>
      <w:proofErr w:type="spellEnd"/>
      <w:r w:rsidRPr="00166FED">
        <w:rPr>
          <w:rFonts w:ascii="Times New Roman" w:hAnsi="Times New Roman" w:cs="Times New Roman"/>
          <w:sz w:val="28"/>
          <w:szCs w:val="28"/>
          <w:lang w:val="en-US"/>
        </w:rPr>
        <w:t xml:space="preserve">, D., and </w:t>
      </w:r>
      <w:proofErr w:type="spellStart"/>
      <w:r w:rsidRPr="00166FED">
        <w:rPr>
          <w:rFonts w:ascii="Times New Roman" w:hAnsi="Times New Roman" w:cs="Times New Roman"/>
          <w:sz w:val="28"/>
          <w:szCs w:val="28"/>
          <w:lang w:val="en-US"/>
        </w:rPr>
        <w:t>Pitsillides</w:t>
      </w:r>
      <w:proofErr w:type="spellEnd"/>
      <w:r w:rsidRPr="00166FED">
        <w:rPr>
          <w:rFonts w:ascii="Times New Roman" w:hAnsi="Times New Roman" w:cs="Times New Roman"/>
          <w:sz w:val="28"/>
          <w:szCs w:val="28"/>
          <w:lang w:val="en-US"/>
        </w:rPr>
        <w:t>, A. (2011). Lessons Learned from Online Social Networking of Physical Things, in: International Conference on Broad- band and Wireless Computing, Communication and Applications, 2011.</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Krings</w:t>
      </w:r>
      <w:proofErr w:type="spellEnd"/>
      <w:r w:rsidRPr="00166FED">
        <w:rPr>
          <w:rFonts w:ascii="Times New Roman" w:hAnsi="Times New Roman" w:cs="Times New Roman"/>
          <w:sz w:val="28"/>
          <w:szCs w:val="28"/>
          <w:lang w:val="en-US"/>
        </w:rPr>
        <w:t xml:space="preserve">, B., </w:t>
      </w:r>
      <w:proofErr w:type="spellStart"/>
      <w:r w:rsidRPr="00166FED">
        <w:rPr>
          <w:rFonts w:ascii="Times New Roman" w:hAnsi="Times New Roman" w:cs="Times New Roman"/>
          <w:sz w:val="28"/>
          <w:szCs w:val="28"/>
          <w:lang w:val="en-US"/>
        </w:rPr>
        <w:t>Küpper</w:t>
      </w:r>
      <w:proofErr w:type="spellEnd"/>
      <w:r w:rsidRPr="00166FED">
        <w:rPr>
          <w:rFonts w:ascii="Times New Roman" w:hAnsi="Times New Roman" w:cs="Times New Roman"/>
          <w:sz w:val="28"/>
          <w:szCs w:val="28"/>
          <w:lang w:val="en-US"/>
        </w:rPr>
        <w:t xml:space="preserve">, J., </w:t>
      </w:r>
      <w:proofErr w:type="spellStart"/>
      <w:r w:rsidRPr="00166FED">
        <w:rPr>
          <w:rFonts w:ascii="Times New Roman" w:hAnsi="Times New Roman" w:cs="Times New Roman"/>
          <w:sz w:val="28"/>
          <w:szCs w:val="28"/>
          <w:lang w:val="en-US"/>
        </w:rPr>
        <w:t>Schmid</w:t>
      </w:r>
      <w:proofErr w:type="spellEnd"/>
      <w:r w:rsidRPr="00166FED">
        <w:rPr>
          <w:rFonts w:ascii="Times New Roman" w:hAnsi="Times New Roman" w:cs="Times New Roman"/>
          <w:sz w:val="28"/>
          <w:szCs w:val="28"/>
          <w:lang w:val="en-US"/>
        </w:rPr>
        <w:t>, M., and Thiel, A. (2016). Western Europe’s consumer-goods industry in 2030. McKinsey &amp; Company. Retrieved 29 September 2017 from https://www.mckinsey.com/industries/consumer-packaged-goods/our-insights/western-europes-consumer-goods-industry-in-2030</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Lee, I., and Lee, K. (2015). The Internet of Things (</w:t>
      </w:r>
      <w:proofErr w:type="spellStart"/>
      <w:r w:rsidRPr="00166FED">
        <w:rPr>
          <w:rFonts w:ascii="Times New Roman" w:hAnsi="Times New Roman" w:cs="Times New Roman"/>
          <w:sz w:val="28"/>
          <w:szCs w:val="28"/>
          <w:lang w:val="en-US"/>
        </w:rPr>
        <w:t>IoT</w:t>
      </w:r>
      <w:proofErr w:type="spellEnd"/>
      <w:r w:rsidRPr="00166FED">
        <w:rPr>
          <w:rFonts w:ascii="Times New Roman" w:hAnsi="Times New Roman" w:cs="Times New Roman"/>
          <w:sz w:val="28"/>
          <w:szCs w:val="28"/>
          <w:lang w:val="en-US"/>
        </w:rPr>
        <w:t>): Applications, investments, and challenges for enterprises, In Business Horizons, Volume 58, Issue 4, 2015, Pages 431-440, ISSN 0007-6813, https://doi.org/10.1016/j.bushor.2015.03.008.</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Manyika</w:t>
      </w:r>
      <w:proofErr w:type="spellEnd"/>
      <w:r w:rsidRPr="00166FED">
        <w:rPr>
          <w:rFonts w:ascii="Times New Roman" w:hAnsi="Times New Roman" w:cs="Times New Roman"/>
          <w:sz w:val="28"/>
          <w:szCs w:val="28"/>
          <w:lang w:val="en-US"/>
        </w:rPr>
        <w:t xml:space="preserve">, J., Chui, M., Bisson, P., </w:t>
      </w:r>
      <w:proofErr w:type="spellStart"/>
      <w:r w:rsidRPr="00166FED">
        <w:rPr>
          <w:rFonts w:ascii="Times New Roman" w:hAnsi="Times New Roman" w:cs="Times New Roman"/>
          <w:sz w:val="28"/>
          <w:szCs w:val="28"/>
          <w:lang w:val="en-US"/>
        </w:rPr>
        <w:t>Woetzel</w:t>
      </w:r>
      <w:proofErr w:type="spellEnd"/>
      <w:r w:rsidRPr="00166FED">
        <w:rPr>
          <w:rFonts w:ascii="Times New Roman" w:hAnsi="Times New Roman" w:cs="Times New Roman"/>
          <w:sz w:val="28"/>
          <w:szCs w:val="28"/>
          <w:lang w:val="en-US"/>
        </w:rPr>
        <w:t xml:space="preserve">, J., Dobbs, R., </w:t>
      </w:r>
      <w:proofErr w:type="spellStart"/>
      <w:r w:rsidRPr="00166FED">
        <w:rPr>
          <w:rFonts w:ascii="Times New Roman" w:hAnsi="Times New Roman" w:cs="Times New Roman"/>
          <w:sz w:val="28"/>
          <w:szCs w:val="28"/>
          <w:lang w:val="en-US"/>
        </w:rPr>
        <w:t>Bughin</w:t>
      </w:r>
      <w:proofErr w:type="spellEnd"/>
      <w:r w:rsidRPr="00166FED">
        <w:rPr>
          <w:rFonts w:ascii="Times New Roman" w:hAnsi="Times New Roman" w:cs="Times New Roman"/>
          <w:sz w:val="28"/>
          <w:szCs w:val="28"/>
          <w:lang w:val="en-US"/>
        </w:rPr>
        <w:t xml:space="preserve">, J., and </w:t>
      </w:r>
      <w:proofErr w:type="spellStart"/>
      <w:r w:rsidRPr="00166FED">
        <w:rPr>
          <w:rFonts w:ascii="Times New Roman" w:hAnsi="Times New Roman" w:cs="Times New Roman"/>
          <w:sz w:val="28"/>
          <w:szCs w:val="28"/>
          <w:lang w:val="en-US"/>
        </w:rPr>
        <w:t>Aharon</w:t>
      </w:r>
      <w:proofErr w:type="spellEnd"/>
      <w:r w:rsidRPr="00166FED">
        <w:rPr>
          <w:rFonts w:ascii="Times New Roman" w:hAnsi="Times New Roman" w:cs="Times New Roman"/>
          <w:sz w:val="28"/>
          <w:szCs w:val="28"/>
          <w:lang w:val="en-US"/>
        </w:rPr>
        <w:t xml:space="preserve">, D. (2015). The Internet of Things: Mapping the Value </w:t>
      </w:r>
      <w:proofErr w:type="gramStart"/>
      <w:r w:rsidRPr="00166FED">
        <w:rPr>
          <w:rFonts w:ascii="Times New Roman" w:hAnsi="Times New Roman" w:cs="Times New Roman"/>
          <w:sz w:val="28"/>
          <w:szCs w:val="28"/>
          <w:lang w:val="en-US"/>
        </w:rPr>
        <w:t>Beyond</w:t>
      </w:r>
      <w:proofErr w:type="gramEnd"/>
      <w:r w:rsidRPr="00166FED">
        <w:rPr>
          <w:rFonts w:ascii="Times New Roman" w:hAnsi="Times New Roman" w:cs="Times New Roman"/>
          <w:sz w:val="28"/>
          <w:szCs w:val="28"/>
          <w:lang w:val="en-US"/>
        </w:rPr>
        <w:t xml:space="preserve"> the Hype. McKinsey Global Institute, 2015.</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Marakhimov</w:t>
      </w:r>
      <w:proofErr w:type="spellEnd"/>
      <w:r w:rsidRPr="00166FED">
        <w:rPr>
          <w:rFonts w:ascii="Times New Roman" w:hAnsi="Times New Roman" w:cs="Times New Roman"/>
          <w:sz w:val="28"/>
          <w:szCs w:val="28"/>
          <w:lang w:val="en-US"/>
        </w:rPr>
        <w:t xml:space="preserve">, A., and </w:t>
      </w:r>
      <w:proofErr w:type="spellStart"/>
      <w:r w:rsidRPr="00166FED">
        <w:rPr>
          <w:rFonts w:ascii="Times New Roman" w:hAnsi="Times New Roman" w:cs="Times New Roman"/>
          <w:sz w:val="28"/>
          <w:szCs w:val="28"/>
          <w:lang w:val="en-US"/>
        </w:rPr>
        <w:t>Joo</w:t>
      </w:r>
      <w:proofErr w:type="spellEnd"/>
      <w:r w:rsidRPr="00166FED">
        <w:rPr>
          <w:rFonts w:ascii="Times New Roman" w:hAnsi="Times New Roman" w:cs="Times New Roman"/>
          <w:sz w:val="28"/>
          <w:szCs w:val="28"/>
          <w:lang w:val="en-US"/>
        </w:rPr>
        <w:t>, J. (2017). Consumer adaptation and infusion of wearable devices for healthcare, In Computers in Human Behavior, Volume 76, 2017, Pages 135-148, ISSN 0747-5632, https://doi.org/10.1016/j.chb.2017.07.016</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lastRenderedPageBreak/>
        <w:t>Miorandi</w:t>
      </w:r>
      <w:proofErr w:type="spellEnd"/>
      <w:r w:rsidRPr="00166FED">
        <w:rPr>
          <w:rFonts w:ascii="Times New Roman" w:hAnsi="Times New Roman" w:cs="Times New Roman"/>
          <w:sz w:val="28"/>
          <w:szCs w:val="28"/>
          <w:lang w:val="en-US"/>
        </w:rPr>
        <w:t xml:space="preserve">, D., </w:t>
      </w:r>
      <w:proofErr w:type="spellStart"/>
      <w:r w:rsidRPr="00166FED">
        <w:rPr>
          <w:rFonts w:ascii="Times New Roman" w:hAnsi="Times New Roman" w:cs="Times New Roman"/>
          <w:sz w:val="28"/>
          <w:szCs w:val="28"/>
          <w:lang w:val="en-US"/>
        </w:rPr>
        <w:t>Sicari</w:t>
      </w:r>
      <w:proofErr w:type="spellEnd"/>
      <w:r w:rsidRPr="00166FED">
        <w:rPr>
          <w:rFonts w:ascii="Times New Roman" w:hAnsi="Times New Roman" w:cs="Times New Roman"/>
          <w:sz w:val="28"/>
          <w:szCs w:val="28"/>
          <w:lang w:val="en-US"/>
        </w:rPr>
        <w:t xml:space="preserve">, S., De Pellegrini, F., and </w:t>
      </w:r>
      <w:proofErr w:type="spellStart"/>
      <w:r w:rsidRPr="00166FED">
        <w:rPr>
          <w:rFonts w:ascii="Times New Roman" w:hAnsi="Times New Roman" w:cs="Times New Roman"/>
          <w:sz w:val="28"/>
          <w:szCs w:val="28"/>
          <w:lang w:val="en-US"/>
        </w:rPr>
        <w:t>Chlamtac</w:t>
      </w:r>
      <w:proofErr w:type="spellEnd"/>
      <w:r w:rsidRPr="00166FED">
        <w:rPr>
          <w:rFonts w:ascii="Times New Roman" w:hAnsi="Times New Roman" w:cs="Times New Roman"/>
          <w:sz w:val="28"/>
          <w:szCs w:val="28"/>
          <w:lang w:val="en-US"/>
        </w:rPr>
        <w:t xml:space="preserve">, I. (2012) Internet of Things: Vision, Applications and Research Challenges. Ad Hoc </w:t>
      </w:r>
      <w:proofErr w:type="spellStart"/>
      <w:r w:rsidRPr="00166FED">
        <w:rPr>
          <w:rFonts w:ascii="Times New Roman" w:hAnsi="Times New Roman" w:cs="Times New Roman"/>
          <w:sz w:val="28"/>
          <w:szCs w:val="28"/>
          <w:lang w:val="en-US"/>
        </w:rPr>
        <w:t>Netw</w:t>
      </w:r>
      <w:proofErr w:type="spellEnd"/>
      <w:r w:rsidRPr="00166FED">
        <w:rPr>
          <w:rFonts w:ascii="Times New Roman" w:hAnsi="Times New Roman" w:cs="Times New Roman"/>
          <w:sz w:val="28"/>
          <w:szCs w:val="28"/>
          <w:lang w:val="en-US"/>
        </w:rPr>
        <w:t>. 2012, 10, 1497–1516.</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Mohanraj</w:t>
      </w:r>
      <w:proofErr w:type="spellEnd"/>
      <w:r w:rsidRPr="00166FED">
        <w:rPr>
          <w:rFonts w:ascii="Times New Roman" w:hAnsi="Times New Roman" w:cs="Times New Roman"/>
          <w:sz w:val="28"/>
          <w:szCs w:val="28"/>
          <w:lang w:val="en-US"/>
        </w:rPr>
        <w:t xml:space="preserve">, I., </w:t>
      </w:r>
      <w:proofErr w:type="spellStart"/>
      <w:r w:rsidRPr="00166FED">
        <w:rPr>
          <w:rFonts w:ascii="Times New Roman" w:hAnsi="Times New Roman" w:cs="Times New Roman"/>
          <w:sz w:val="28"/>
          <w:szCs w:val="28"/>
          <w:lang w:val="en-US"/>
        </w:rPr>
        <w:t>Ashokumar</w:t>
      </w:r>
      <w:proofErr w:type="spellEnd"/>
      <w:r w:rsidRPr="00166FED">
        <w:rPr>
          <w:rFonts w:ascii="Times New Roman" w:hAnsi="Times New Roman" w:cs="Times New Roman"/>
          <w:sz w:val="28"/>
          <w:szCs w:val="28"/>
          <w:lang w:val="en-US"/>
        </w:rPr>
        <w:t xml:space="preserve">, K., </w:t>
      </w:r>
      <w:proofErr w:type="spellStart"/>
      <w:r w:rsidRPr="00166FED">
        <w:rPr>
          <w:rFonts w:ascii="Times New Roman" w:hAnsi="Times New Roman" w:cs="Times New Roman"/>
          <w:sz w:val="28"/>
          <w:szCs w:val="28"/>
          <w:lang w:val="en-US"/>
        </w:rPr>
        <w:t>Naren</w:t>
      </w:r>
      <w:proofErr w:type="spellEnd"/>
      <w:r w:rsidRPr="00166FED">
        <w:rPr>
          <w:rFonts w:ascii="Times New Roman" w:hAnsi="Times New Roman" w:cs="Times New Roman"/>
          <w:sz w:val="28"/>
          <w:szCs w:val="28"/>
          <w:lang w:val="en-US"/>
        </w:rPr>
        <w:t>, J. (2016). Field Monitoring and Automation Using IOT in Agriculture Domain, In Procedia Computer Science, Volume 93, 2016, Pages 931-939, ISSN 1877-0509, https://doi.org/10.1016/j.procs.2016.07.275.</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Openshaw</w:t>
      </w:r>
      <w:proofErr w:type="spellEnd"/>
      <w:r w:rsidRPr="00166FED">
        <w:rPr>
          <w:rFonts w:ascii="Times New Roman" w:hAnsi="Times New Roman" w:cs="Times New Roman"/>
          <w:sz w:val="28"/>
          <w:szCs w:val="28"/>
          <w:lang w:val="en-US"/>
        </w:rPr>
        <w:t xml:space="preserve">, E., Hagel, J., </w:t>
      </w:r>
      <w:proofErr w:type="spellStart"/>
      <w:r w:rsidRPr="00166FED">
        <w:rPr>
          <w:rFonts w:ascii="Times New Roman" w:hAnsi="Times New Roman" w:cs="Times New Roman"/>
          <w:sz w:val="28"/>
          <w:szCs w:val="28"/>
          <w:lang w:val="en-US"/>
        </w:rPr>
        <w:t>Wooll</w:t>
      </w:r>
      <w:proofErr w:type="spellEnd"/>
      <w:r w:rsidRPr="00166FED">
        <w:rPr>
          <w:rFonts w:ascii="Times New Roman" w:hAnsi="Times New Roman" w:cs="Times New Roman"/>
          <w:sz w:val="28"/>
          <w:szCs w:val="28"/>
          <w:lang w:val="en-US"/>
        </w:rPr>
        <w:t>, M.</w:t>
      </w:r>
      <w:proofErr w:type="gramStart"/>
      <w:r w:rsidRPr="00166FED">
        <w:rPr>
          <w:rFonts w:ascii="Times New Roman" w:hAnsi="Times New Roman" w:cs="Times New Roman"/>
          <w:sz w:val="28"/>
          <w:szCs w:val="28"/>
          <w:lang w:val="en-US"/>
        </w:rPr>
        <w:t>,</w:t>
      </w:r>
      <w:proofErr w:type="spellStart"/>
      <w:r w:rsidRPr="00166FED">
        <w:rPr>
          <w:rFonts w:ascii="Times New Roman" w:hAnsi="Times New Roman" w:cs="Times New Roman"/>
          <w:sz w:val="28"/>
          <w:szCs w:val="28"/>
          <w:lang w:val="en-US"/>
        </w:rPr>
        <w:t>Wigginton</w:t>
      </w:r>
      <w:proofErr w:type="spellEnd"/>
      <w:proofErr w:type="gramEnd"/>
      <w:r w:rsidRPr="00166FED">
        <w:rPr>
          <w:rFonts w:ascii="Times New Roman" w:hAnsi="Times New Roman" w:cs="Times New Roman"/>
          <w:sz w:val="28"/>
          <w:szCs w:val="28"/>
          <w:lang w:val="en-US"/>
        </w:rPr>
        <w:t xml:space="preserve">, C., Brown, J. S., and Banerjee, P. (2014). The Internet of Things ecosystem: unlocking the business value of connected devices. In Technical report. </w:t>
      </w:r>
      <w:proofErr w:type="gramStart"/>
      <w:r w:rsidRPr="00166FED">
        <w:rPr>
          <w:rFonts w:ascii="Times New Roman" w:hAnsi="Times New Roman" w:cs="Times New Roman"/>
          <w:sz w:val="28"/>
          <w:szCs w:val="28"/>
          <w:lang w:val="en-US"/>
        </w:rPr>
        <w:t>Deloitte.,</w:t>
      </w:r>
      <w:proofErr w:type="gramEnd"/>
      <w:r w:rsidRPr="00166FED">
        <w:rPr>
          <w:rFonts w:ascii="Times New Roman" w:hAnsi="Times New Roman" w:cs="Times New Roman"/>
          <w:sz w:val="28"/>
          <w:szCs w:val="28"/>
          <w:lang w:val="en-US"/>
        </w:rPr>
        <w:t xml:space="preserve"> 18 pages. Retrieved 27 September 2017 from https://www2.deloitte.com/global/en/pages/technology-media-and-telecommunications/articles/internet-of-things-ecosystem.html</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Papetti</w:t>
      </w:r>
      <w:proofErr w:type="spellEnd"/>
      <w:r w:rsidRPr="00166FED">
        <w:rPr>
          <w:rFonts w:ascii="Times New Roman" w:hAnsi="Times New Roman" w:cs="Times New Roman"/>
          <w:sz w:val="28"/>
          <w:szCs w:val="28"/>
          <w:lang w:val="en-US"/>
        </w:rPr>
        <w:t xml:space="preserve">, A., </w:t>
      </w:r>
      <w:proofErr w:type="spellStart"/>
      <w:r w:rsidRPr="00166FED">
        <w:rPr>
          <w:rFonts w:ascii="Times New Roman" w:hAnsi="Times New Roman" w:cs="Times New Roman"/>
          <w:sz w:val="28"/>
          <w:szCs w:val="28"/>
          <w:lang w:val="en-US"/>
        </w:rPr>
        <w:t>Capitanelli</w:t>
      </w:r>
      <w:proofErr w:type="spellEnd"/>
      <w:r w:rsidRPr="00166FED">
        <w:rPr>
          <w:rFonts w:ascii="Times New Roman" w:hAnsi="Times New Roman" w:cs="Times New Roman"/>
          <w:sz w:val="28"/>
          <w:szCs w:val="28"/>
          <w:lang w:val="en-US"/>
        </w:rPr>
        <w:t xml:space="preserve">, A., </w:t>
      </w:r>
      <w:proofErr w:type="spellStart"/>
      <w:r w:rsidRPr="00166FED">
        <w:rPr>
          <w:rFonts w:ascii="Times New Roman" w:hAnsi="Times New Roman" w:cs="Times New Roman"/>
          <w:sz w:val="28"/>
          <w:szCs w:val="28"/>
          <w:lang w:val="en-US"/>
        </w:rPr>
        <w:t>Cavalieri</w:t>
      </w:r>
      <w:proofErr w:type="spellEnd"/>
      <w:r w:rsidRPr="00166FED">
        <w:rPr>
          <w:rFonts w:ascii="Times New Roman" w:hAnsi="Times New Roman" w:cs="Times New Roman"/>
          <w:sz w:val="28"/>
          <w:szCs w:val="28"/>
          <w:lang w:val="en-US"/>
        </w:rPr>
        <w:t xml:space="preserve">, L., </w:t>
      </w:r>
      <w:proofErr w:type="spellStart"/>
      <w:r w:rsidRPr="00166FED">
        <w:rPr>
          <w:rFonts w:ascii="Times New Roman" w:hAnsi="Times New Roman" w:cs="Times New Roman"/>
          <w:sz w:val="28"/>
          <w:szCs w:val="28"/>
          <w:lang w:val="en-US"/>
        </w:rPr>
        <w:t>Ceccacci</w:t>
      </w:r>
      <w:proofErr w:type="spellEnd"/>
      <w:r w:rsidRPr="00166FED">
        <w:rPr>
          <w:rFonts w:ascii="Times New Roman" w:hAnsi="Times New Roman" w:cs="Times New Roman"/>
          <w:sz w:val="28"/>
          <w:szCs w:val="28"/>
          <w:lang w:val="en-US"/>
        </w:rPr>
        <w:t xml:space="preserve">, S., </w:t>
      </w:r>
      <w:proofErr w:type="spellStart"/>
      <w:r w:rsidRPr="00166FED">
        <w:rPr>
          <w:rFonts w:ascii="Times New Roman" w:hAnsi="Times New Roman" w:cs="Times New Roman"/>
          <w:sz w:val="28"/>
          <w:szCs w:val="28"/>
          <w:lang w:val="en-US"/>
        </w:rPr>
        <w:t>Gullà</w:t>
      </w:r>
      <w:proofErr w:type="spellEnd"/>
      <w:r w:rsidRPr="00166FED">
        <w:rPr>
          <w:rFonts w:ascii="Times New Roman" w:hAnsi="Times New Roman" w:cs="Times New Roman"/>
          <w:sz w:val="28"/>
          <w:szCs w:val="28"/>
          <w:lang w:val="en-US"/>
        </w:rPr>
        <w:t xml:space="preserve">, F., and </w:t>
      </w:r>
      <w:proofErr w:type="spellStart"/>
      <w:r w:rsidRPr="00166FED">
        <w:rPr>
          <w:rFonts w:ascii="Times New Roman" w:hAnsi="Times New Roman" w:cs="Times New Roman"/>
          <w:sz w:val="28"/>
          <w:szCs w:val="28"/>
          <w:lang w:val="en-US"/>
        </w:rPr>
        <w:t>Germani</w:t>
      </w:r>
      <w:proofErr w:type="spellEnd"/>
      <w:r w:rsidRPr="00166FED">
        <w:rPr>
          <w:rFonts w:ascii="Times New Roman" w:hAnsi="Times New Roman" w:cs="Times New Roman"/>
          <w:sz w:val="28"/>
          <w:szCs w:val="28"/>
          <w:lang w:val="en-US"/>
        </w:rPr>
        <w:t>, M. (2016). Consumers vs Internet of Things: A Systematic Evaluation Process to Drive Users in the Smart World, In Procedia CIRP, Volume 50, 2016, Pages 541-546, ISSN 2212-8271, https://doi.org/10.1016/j.procir.2016.04.128.</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 xml:space="preserve">Press, G. (2014). A Very Short History </w:t>
      </w:r>
      <w:proofErr w:type="gramStart"/>
      <w:r w:rsidRPr="00166FED">
        <w:rPr>
          <w:rFonts w:ascii="Times New Roman" w:hAnsi="Times New Roman" w:cs="Times New Roman"/>
          <w:sz w:val="28"/>
          <w:szCs w:val="28"/>
          <w:lang w:val="en-US"/>
        </w:rPr>
        <w:t>Of</w:t>
      </w:r>
      <w:proofErr w:type="gramEnd"/>
      <w:r w:rsidRPr="00166FED">
        <w:rPr>
          <w:rFonts w:ascii="Times New Roman" w:hAnsi="Times New Roman" w:cs="Times New Roman"/>
          <w:sz w:val="28"/>
          <w:szCs w:val="28"/>
          <w:lang w:val="en-US"/>
        </w:rPr>
        <w:t xml:space="preserve"> The Internet Of Things. Forbes.com. Retrieved 27 September 2017 from</w:t>
      </w:r>
      <w:r w:rsidR="00682588">
        <w:rPr>
          <w:rFonts w:ascii="Times New Roman" w:hAnsi="Times New Roman" w:cs="Times New Roman"/>
          <w:sz w:val="28"/>
          <w:szCs w:val="28"/>
          <w:lang w:val="en-US"/>
        </w:rPr>
        <w:t xml:space="preserve"> </w:t>
      </w:r>
      <w:r w:rsidR="00682588" w:rsidRPr="00166FED">
        <w:rPr>
          <w:rFonts w:ascii="Times New Roman" w:hAnsi="Times New Roman" w:cs="Times New Roman"/>
          <w:sz w:val="28"/>
          <w:szCs w:val="28"/>
          <w:lang w:val="en-US"/>
        </w:rPr>
        <w:t>https://www.forbes.com/sites/gilpress/2014/06/18/a-very-short-history-of-the-inte</w:t>
      </w:r>
      <w:r w:rsidR="00682588">
        <w:rPr>
          <w:rFonts w:ascii="Times New Roman" w:hAnsi="Times New Roman" w:cs="Times New Roman"/>
          <w:sz w:val="28"/>
          <w:szCs w:val="28"/>
          <w:lang w:val="en-US"/>
        </w:rPr>
        <w:t xml:space="preserve">rnet-of-things/2/#3df6b5b35530 </w:t>
      </w:r>
    </w:p>
    <w:p w:rsid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 xml:space="preserve">Prince, K., Barrett, M., and </w:t>
      </w:r>
      <w:proofErr w:type="spellStart"/>
      <w:r w:rsidRPr="00166FED">
        <w:rPr>
          <w:rFonts w:ascii="Times New Roman" w:hAnsi="Times New Roman" w:cs="Times New Roman"/>
          <w:sz w:val="28"/>
          <w:szCs w:val="28"/>
          <w:lang w:val="en-US"/>
        </w:rPr>
        <w:t>Oborn</w:t>
      </w:r>
      <w:proofErr w:type="spellEnd"/>
      <w:r w:rsidRPr="00166FED">
        <w:rPr>
          <w:rFonts w:ascii="Times New Roman" w:hAnsi="Times New Roman" w:cs="Times New Roman"/>
          <w:sz w:val="28"/>
          <w:szCs w:val="28"/>
          <w:lang w:val="en-US"/>
        </w:rPr>
        <w:t xml:space="preserve">, E., (2014) Dialogical strategies for orchestrating strategic innovation networks: The case of the Internet of Things, In Information and Organization, Volume 24, Issue 2, 2014, Pages 106-127, ISSN 1471-7727, </w:t>
      </w:r>
      <w:r w:rsidR="005B4361" w:rsidRPr="005B4361">
        <w:rPr>
          <w:rFonts w:ascii="Times New Roman" w:hAnsi="Times New Roman" w:cs="Times New Roman"/>
          <w:sz w:val="28"/>
          <w:szCs w:val="28"/>
          <w:lang w:val="en-US"/>
        </w:rPr>
        <w:t>https://doi.org/10.1016/j.infoandorg.2014.05.001</w:t>
      </w:r>
      <w:r w:rsidRPr="00166FED">
        <w:rPr>
          <w:rFonts w:ascii="Times New Roman" w:hAnsi="Times New Roman" w:cs="Times New Roman"/>
          <w:sz w:val="28"/>
          <w:szCs w:val="28"/>
          <w:lang w:val="en-US"/>
        </w:rPr>
        <w:t xml:space="preserve">. </w:t>
      </w:r>
    </w:p>
    <w:p w:rsidR="005B4361" w:rsidRPr="00166FED" w:rsidRDefault="005B4361"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PwC Health Research Institute. (2014).</w:t>
      </w:r>
      <w:r>
        <w:rPr>
          <w:rFonts w:ascii="Times New Roman" w:hAnsi="Times New Roman" w:cs="Times New Roman"/>
          <w:sz w:val="28"/>
          <w:szCs w:val="28"/>
          <w:lang w:val="en-US"/>
        </w:rPr>
        <w:t xml:space="preserve"> </w:t>
      </w:r>
      <w:r w:rsidRPr="00166FED">
        <w:rPr>
          <w:rFonts w:ascii="Times New Roman" w:hAnsi="Times New Roman" w:cs="Times New Roman"/>
          <w:sz w:val="28"/>
          <w:szCs w:val="28"/>
          <w:lang w:val="en-US"/>
        </w:rPr>
        <w:t>Health wearables: Early days. Retrieved from: http://pwchealth.com/cgi-local/hregister.cgi/r</w:t>
      </w:r>
      <w:r>
        <w:rPr>
          <w:rFonts w:ascii="Times New Roman" w:hAnsi="Times New Roman" w:cs="Times New Roman"/>
          <w:sz w:val="28"/>
          <w:szCs w:val="28"/>
          <w:lang w:val="en-US"/>
        </w:rPr>
        <w:t>eg/pwc-hriwearable-devices.pdf.</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Rymaszewska</w:t>
      </w:r>
      <w:proofErr w:type="spellEnd"/>
      <w:r w:rsidRPr="00166FED">
        <w:rPr>
          <w:rFonts w:ascii="Times New Roman" w:hAnsi="Times New Roman" w:cs="Times New Roman"/>
          <w:sz w:val="28"/>
          <w:szCs w:val="28"/>
          <w:lang w:val="en-US"/>
        </w:rPr>
        <w:t xml:space="preserve">, A., </w:t>
      </w:r>
      <w:proofErr w:type="spellStart"/>
      <w:r w:rsidRPr="00166FED">
        <w:rPr>
          <w:rFonts w:ascii="Times New Roman" w:hAnsi="Times New Roman" w:cs="Times New Roman"/>
          <w:sz w:val="28"/>
          <w:szCs w:val="28"/>
          <w:lang w:val="en-US"/>
        </w:rPr>
        <w:t>Helo</w:t>
      </w:r>
      <w:proofErr w:type="spellEnd"/>
      <w:r w:rsidRPr="00166FED">
        <w:rPr>
          <w:rFonts w:ascii="Times New Roman" w:hAnsi="Times New Roman" w:cs="Times New Roman"/>
          <w:sz w:val="28"/>
          <w:szCs w:val="28"/>
          <w:lang w:val="en-US"/>
        </w:rPr>
        <w:t xml:space="preserve">, P., and </w:t>
      </w:r>
      <w:proofErr w:type="spellStart"/>
      <w:r w:rsidRPr="00166FED">
        <w:rPr>
          <w:rFonts w:ascii="Times New Roman" w:hAnsi="Times New Roman" w:cs="Times New Roman"/>
          <w:sz w:val="28"/>
          <w:szCs w:val="28"/>
          <w:lang w:val="en-US"/>
        </w:rPr>
        <w:t>Gunasekaran</w:t>
      </w:r>
      <w:proofErr w:type="spellEnd"/>
      <w:r w:rsidRPr="00166FED">
        <w:rPr>
          <w:rFonts w:ascii="Times New Roman" w:hAnsi="Times New Roman" w:cs="Times New Roman"/>
          <w:sz w:val="28"/>
          <w:szCs w:val="28"/>
          <w:lang w:val="en-US"/>
        </w:rPr>
        <w:t xml:space="preserve">, A. (2017). </w:t>
      </w:r>
      <w:proofErr w:type="spellStart"/>
      <w:r w:rsidRPr="00166FED">
        <w:rPr>
          <w:rFonts w:ascii="Times New Roman" w:hAnsi="Times New Roman" w:cs="Times New Roman"/>
          <w:sz w:val="28"/>
          <w:szCs w:val="28"/>
          <w:lang w:val="en-US"/>
        </w:rPr>
        <w:t>IoT</w:t>
      </w:r>
      <w:proofErr w:type="spellEnd"/>
      <w:r w:rsidRPr="00166FED">
        <w:rPr>
          <w:rFonts w:ascii="Times New Roman" w:hAnsi="Times New Roman" w:cs="Times New Roman"/>
          <w:sz w:val="28"/>
          <w:szCs w:val="28"/>
          <w:lang w:val="en-US"/>
        </w:rPr>
        <w:t xml:space="preserve"> powered </w:t>
      </w:r>
      <w:proofErr w:type="spellStart"/>
      <w:r w:rsidRPr="00166FED">
        <w:rPr>
          <w:rFonts w:ascii="Times New Roman" w:hAnsi="Times New Roman" w:cs="Times New Roman"/>
          <w:sz w:val="28"/>
          <w:szCs w:val="28"/>
          <w:lang w:val="en-US"/>
        </w:rPr>
        <w:t>servitization</w:t>
      </w:r>
      <w:proofErr w:type="spellEnd"/>
      <w:r w:rsidRPr="00166FED">
        <w:rPr>
          <w:rFonts w:ascii="Times New Roman" w:hAnsi="Times New Roman" w:cs="Times New Roman"/>
          <w:sz w:val="28"/>
          <w:szCs w:val="28"/>
          <w:lang w:val="en-US"/>
        </w:rPr>
        <w:t xml:space="preserve"> of manufacturing – an exploratory case study, In International Journal of Production Economics, Volume 192, 2017, Pages 92-105, ISSN 0925-5273, https://doi.org/10.1016/j.ijpe.2017.02.016.</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 xml:space="preserve">Sanchez Lopez, T., </w:t>
      </w:r>
      <w:proofErr w:type="spellStart"/>
      <w:r w:rsidRPr="00166FED">
        <w:rPr>
          <w:rFonts w:ascii="Times New Roman" w:hAnsi="Times New Roman" w:cs="Times New Roman"/>
          <w:sz w:val="28"/>
          <w:szCs w:val="28"/>
          <w:lang w:val="en-US"/>
        </w:rPr>
        <w:t>Ranasinghe</w:t>
      </w:r>
      <w:proofErr w:type="spellEnd"/>
      <w:r w:rsidRPr="00166FED">
        <w:rPr>
          <w:rFonts w:ascii="Times New Roman" w:hAnsi="Times New Roman" w:cs="Times New Roman"/>
          <w:sz w:val="28"/>
          <w:szCs w:val="28"/>
          <w:lang w:val="en-US"/>
        </w:rPr>
        <w:t xml:space="preserve">, D.C., Harrison, M., and McFarlane, D. Adding Sense to the Internet of Things: An Architecture Framework for Smart Object Systems. Pers. Ubiquitous </w:t>
      </w:r>
      <w:proofErr w:type="spellStart"/>
      <w:r w:rsidRPr="00166FED">
        <w:rPr>
          <w:rFonts w:ascii="Times New Roman" w:hAnsi="Times New Roman" w:cs="Times New Roman"/>
          <w:sz w:val="28"/>
          <w:szCs w:val="28"/>
          <w:lang w:val="en-US"/>
        </w:rPr>
        <w:t>Comput</w:t>
      </w:r>
      <w:proofErr w:type="spellEnd"/>
      <w:r w:rsidRPr="00166FED">
        <w:rPr>
          <w:rFonts w:ascii="Times New Roman" w:hAnsi="Times New Roman" w:cs="Times New Roman"/>
          <w:sz w:val="28"/>
          <w:szCs w:val="28"/>
          <w:lang w:val="en-US"/>
        </w:rPr>
        <w:t>. 2012, 16, 291–308.</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lastRenderedPageBreak/>
        <w:t>Shin, D. (2014).A socio-technical framework for Internet-of-Things design: A human-centered design for the Internet of Things, In Telematics and Informatics, Volume 31, Issue 4, 2014, Pages 519-531, ISSN 0736-5853, https://doi.org/10.1016/j.tele.2014.02.003.</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Shin, D. (2017). Conceptualizing and measuring quality of experience of the internet of things: Exploring how quality is perceived by users, In Information &amp; Management, 2017</w:t>
      </w:r>
      <w:proofErr w:type="gramStart"/>
      <w:r w:rsidRPr="00166FED">
        <w:rPr>
          <w:rFonts w:ascii="Times New Roman" w:hAnsi="Times New Roman" w:cs="Times New Roman"/>
          <w:sz w:val="28"/>
          <w:szCs w:val="28"/>
          <w:lang w:val="en-US"/>
        </w:rPr>
        <w:t>,ISSN</w:t>
      </w:r>
      <w:proofErr w:type="gramEnd"/>
      <w:r w:rsidRPr="00166FED">
        <w:rPr>
          <w:rFonts w:ascii="Times New Roman" w:hAnsi="Times New Roman" w:cs="Times New Roman"/>
          <w:sz w:val="28"/>
          <w:szCs w:val="28"/>
          <w:lang w:val="en-US"/>
        </w:rPr>
        <w:t xml:space="preserve"> 0378-7206, https://doi.org/10.1016/j.im.2017.02.006.</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Trab</w:t>
      </w:r>
      <w:proofErr w:type="spellEnd"/>
      <w:r w:rsidRPr="00166FED">
        <w:rPr>
          <w:rFonts w:ascii="Times New Roman" w:hAnsi="Times New Roman" w:cs="Times New Roman"/>
          <w:sz w:val="28"/>
          <w:szCs w:val="28"/>
          <w:lang w:val="en-US"/>
        </w:rPr>
        <w:t xml:space="preserve">, S., </w:t>
      </w:r>
      <w:proofErr w:type="spellStart"/>
      <w:r w:rsidRPr="00166FED">
        <w:rPr>
          <w:rFonts w:ascii="Times New Roman" w:hAnsi="Times New Roman" w:cs="Times New Roman"/>
          <w:sz w:val="28"/>
          <w:szCs w:val="28"/>
          <w:lang w:val="en-US"/>
        </w:rPr>
        <w:t>Bajic</w:t>
      </w:r>
      <w:proofErr w:type="spellEnd"/>
      <w:r w:rsidRPr="00166FED">
        <w:rPr>
          <w:rFonts w:ascii="Times New Roman" w:hAnsi="Times New Roman" w:cs="Times New Roman"/>
          <w:sz w:val="28"/>
          <w:szCs w:val="28"/>
          <w:lang w:val="en-US"/>
        </w:rPr>
        <w:t xml:space="preserve">, E., </w:t>
      </w:r>
      <w:proofErr w:type="spellStart"/>
      <w:r w:rsidRPr="00166FED">
        <w:rPr>
          <w:rFonts w:ascii="Times New Roman" w:hAnsi="Times New Roman" w:cs="Times New Roman"/>
          <w:sz w:val="28"/>
          <w:szCs w:val="28"/>
          <w:lang w:val="en-US"/>
        </w:rPr>
        <w:t>Zouinkhi</w:t>
      </w:r>
      <w:proofErr w:type="spellEnd"/>
      <w:r w:rsidRPr="00166FED">
        <w:rPr>
          <w:rFonts w:ascii="Times New Roman" w:hAnsi="Times New Roman" w:cs="Times New Roman"/>
          <w:sz w:val="28"/>
          <w:szCs w:val="28"/>
          <w:lang w:val="en-US"/>
        </w:rPr>
        <w:t xml:space="preserve">, A., </w:t>
      </w:r>
      <w:proofErr w:type="spellStart"/>
      <w:r w:rsidRPr="00166FED">
        <w:rPr>
          <w:rFonts w:ascii="Times New Roman" w:hAnsi="Times New Roman" w:cs="Times New Roman"/>
          <w:sz w:val="28"/>
          <w:szCs w:val="28"/>
          <w:lang w:val="en-US"/>
        </w:rPr>
        <w:t>Abdelkrim</w:t>
      </w:r>
      <w:proofErr w:type="spellEnd"/>
      <w:r w:rsidRPr="00166FED">
        <w:rPr>
          <w:rFonts w:ascii="Times New Roman" w:hAnsi="Times New Roman" w:cs="Times New Roman"/>
          <w:sz w:val="28"/>
          <w:szCs w:val="28"/>
          <w:lang w:val="en-US"/>
        </w:rPr>
        <w:t xml:space="preserve">, M.N., </w:t>
      </w:r>
      <w:proofErr w:type="spellStart"/>
      <w:r w:rsidRPr="00166FED">
        <w:rPr>
          <w:rFonts w:ascii="Times New Roman" w:hAnsi="Times New Roman" w:cs="Times New Roman"/>
          <w:sz w:val="28"/>
          <w:szCs w:val="28"/>
          <w:lang w:val="en-US"/>
        </w:rPr>
        <w:t>Chekir</w:t>
      </w:r>
      <w:proofErr w:type="spellEnd"/>
      <w:r w:rsidRPr="00166FED">
        <w:rPr>
          <w:rFonts w:ascii="Times New Roman" w:hAnsi="Times New Roman" w:cs="Times New Roman"/>
          <w:sz w:val="28"/>
          <w:szCs w:val="28"/>
          <w:lang w:val="en-US"/>
        </w:rPr>
        <w:t xml:space="preserve">, H., and </w:t>
      </w:r>
      <w:proofErr w:type="spellStart"/>
      <w:r w:rsidRPr="00166FED">
        <w:rPr>
          <w:rFonts w:ascii="Times New Roman" w:hAnsi="Times New Roman" w:cs="Times New Roman"/>
          <w:sz w:val="28"/>
          <w:szCs w:val="28"/>
          <w:lang w:val="en-US"/>
        </w:rPr>
        <w:t>Ltaief</w:t>
      </w:r>
      <w:proofErr w:type="spellEnd"/>
      <w:r w:rsidRPr="00166FED">
        <w:rPr>
          <w:rFonts w:ascii="Times New Roman" w:hAnsi="Times New Roman" w:cs="Times New Roman"/>
          <w:sz w:val="28"/>
          <w:szCs w:val="28"/>
          <w:lang w:val="en-US"/>
        </w:rPr>
        <w:t xml:space="preserve">, R.H. (2015). Product Allocation Planning with Safety Compatibility Constraints in </w:t>
      </w:r>
      <w:proofErr w:type="spellStart"/>
      <w:r w:rsidRPr="00166FED">
        <w:rPr>
          <w:rFonts w:ascii="Times New Roman" w:hAnsi="Times New Roman" w:cs="Times New Roman"/>
          <w:sz w:val="28"/>
          <w:szCs w:val="28"/>
          <w:lang w:val="en-US"/>
        </w:rPr>
        <w:t>IoT</w:t>
      </w:r>
      <w:proofErr w:type="spellEnd"/>
      <w:r w:rsidRPr="00166FED">
        <w:rPr>
          <w:rFonts w:ascii="Times New Roman" w:hAnsi="Times New Roman" w:cs="Times New Roman"/>
          <w:sz w:val="28"/>
          <w:szCs w:val="28"/>
          <w:lang w:val="en-US"/>
        </w:rPr>
        <w:t>-based Warehouse, In Procedia Computer Science, Volume 73, 2015, Pages 290-297, ISSN 1877-0509, https://doi.org/10.1016/j.procs.2015.12.033.</w:t>
      </w:r>
    </w:p>
    <w:p w:rsidR="00166FED" w:rsidRPr="00166FED" w:rsidRDefault="00166FED" w:rsidP="00166FED">
      <w:pPr>
        <w:spacing w:before="240"/>
        <w:rPr>
          <w:rFonts w:ascii="Times New Roman" w:hAnsi="Times New Roman" w:cs="Times New Roman"/>
          <w:sz w:val="28"/>
          <w:szCs w:val="28"/>
          <w:lang w:val="en-US"/>
        </w:rPr>
      </w:pPr>
      <w:r w:rsidRPr="00166FED">
        <w:rPr>
          <w:rFonts w:ascii="Times New Roman" w:hAnsi="Times New Roman" w:cs="Times New Roman"/>
          <w:sz w:val="28"/>
          <w:szCs w:val="28"/>
          <w:lang w:val="en-US"/>
        </w:rPr>
        <w:t xml:space="preserve">Van Till, S. (2018). Why </w:t>
      </w:r>
      <w:proofErr w:type="spellStart"/>
      <w:r w:rsidRPr="00166FED">
        <w:rPr>
          <w:rFonts w:ascii="Times New Roman" w:hAnsi="Times New Roman" w:cs="Times New Roman"/>
          <w:sz w:val="28"/>
          <w:szCs w:val="28"/>
          <w:lang w:val="en-US"/>
        </w:rPr>
        <w:t>IoT</w:t>
      </w:r>
      <w:proofErr w:type="spellEnd"/>
      <w:r w:rsidRPr="00166FED">
        <w:rPr>
          <w:rFonts w:ascii="Times New Roman" w:hAnsi="Times New Roman" w:cs="Times New Roman"/>
          <w:sz w:val="28"/>
          <w:szCs w:val="28"/>
          <w:lang w:val="en-US"/>
        </w:rPr>
        <w:t xml:space="preserve"> Matters in Security. The Five Technological Forces Disrupting Security, Butterworth-Heinemann, 2018, Pages 83-95, ISBN 9780128050958, https://doi.org/10.1016/B978-0-12-805095-8.00008-9.</w:t>
      </w:r>
    </w:p>
    <w:p w:rsidR="00166FED" w:rsidRPr="00166FED" w:rsidRDefault="00166FED" w:rsidP="00166FED">
      <w:pPr>
        <w:spacing w:before="240"/>
        <w:rPr>
          <w:rFonts w:ascii="Times New Roman" w:hAnsi="Times New Roman" w:cs="Times New Roman"/>
          <w:sz w:val="28"/>
          <w:szCs w:val="28"/>
          <w:lang w:val="en-US"/>
        </w:rPr>
      </w:pPr>
      <w:proofErr w:type="spellStart"/>
      <w:r w:rsidRPr="00166FED">
        <w:rPr>
          <w:rFonts w:ascii="Times New Roman" w:hAnsi="Times New Roman" w:cs="Times New Roman"/>
          <w:sz w:val="28"/>
          <w:szCs w:val="28"/>
          <w:lang w:val="en-US"/>
        </w:rPr>
        <w:t>Zuehlke</w:t>
      </w:r>
      <w:proofErr w:type="spellEnd"/>
      <w:r w:rsidRPr="00166FED">
        <w:rPr>
          <w:rFonts w:ascii="Times New Roman" w:hAnsi="Times New Roman" w:cs="Times New Roman"/>
          <w:sz w:val="28"/>
          <w:szCs w:val="28"/>
          <w:lang w:val="en-US"/>
        </w:rPr>
        <w:t xml:space="preserve">, D. (2010). </w:t>
      </w:r>
      <w:proofErr w:type="spellStart"/>
      <w:r w:rsidRPr="00166FED">
        <w:rPr>
          <w:rFonts w:ascii="Times New Roman" w:hAnsi="Times New Roman" w:cs="Times New Roman"/>
          <w:sz w:val="28"/>
          <w:szCs w:val="28"/>
          <w:lang w:val="en-US"/>
        </w:rPr>
        <w:t>SmartFacto</w:t>
      </w:r>
      <w:r w:rsidR="00BE1B4F">
        <w:rPr>
          <w:rFonts w:ascii="Times New Roman" w:hAnsi="Times New Roman" w:cs="Times New Roman"/>
          <w:sz w:val="28"/>
          <w:szCs w:val="28"/>
          <w:lang w:val="en-US"/>
        </w:rPr>
        <w:t>ry</w:t>
      </w:r>
      <w:proofErr w:type="spellEnd"/>
      <w:r w:rsidR="00BE1B4F">
        <w:rPr>
          <w:rFonts w:ascii="Times New Roman" w:hAnsi="Times New Roman" w:cs="Times New Roman"/>
          <w:sz w:val="28"/>
          <w:szCs w:val="28"/>
          <w:lang w:val="en-US"/>
        </w:rPr>
        <w:t>—</w:t>
      </w:r>
      <w:proofErr w:type="gramStart"/>
      <w:r w:rsidR="00BE1B4F">
        <w:rPr>
          <w:rFonts w:ascii="Times New Roman" w:hAnsi="Times New Roman" w:cs="Times New Roman"/>
          <w:sz w:val="28"/>
          <w:szCs w:val="28"/>
          <w:lang w:val="en-US"/>
        </w:rPr>
        <w:t>Towards</w:t>
      </w:r>
      <w:proofErr w:type="gramEnd"/>
      <w:r w:rsidR="00BE1B4F">
        <w:rPr>
          <w:rFonts w:ascii="Times New Roman" w:hAnsi="Times New Roman" w:cs="Times New Roman"/>
          <w:sz w:val="28"/>
          <w:szCs w:val="28"/>
          <w:lang w:val="en-US"/>
        </w:rPr>
        <w:t xml:space="preserve"> a factory-of-things. </w:t>
      </w:r>
      <w:bookmarkStart w:id="21" w:name="_GoBack"/>
      <w:bookmarkEnd w:id="21"/>
      <w:r w:rsidRPr="00166FED">
        <w:rPr>
          <w:rFonts w:ascii="Times New Roman" w:hAnsi="Times New Roman" w:cs="Times New Roman"/>
          <w:sz w:val="28"/>
          <w:szCs w:val="28"/>
          <w:lang w:val="en-US"/>
        </w:rPr>
        <w:t>Annual Reviews in Control, Volume 34, Issue 1, 2010, Pages 129-138, ISSN 1367-5788, https://doi.org/10.1016/j.arcontrol.2010.02.008.</w:t>
      </w:r>
    </w:p>
    <w:p w:rsidR="008E7F44" w:rsidRPr="00B77493" w:rsidRDefault="00046EB3" w:rsidP="00046EB3">
      <w:pPr>
        <w:jc w:val="center"/>
        <w:rPr>
          <w:rFonts w:ascii="Times New Roman" w:hAnsi="Times New Roman" w:cs="Times New Roman"/>
          <w:b/>
          <w:sz w:val="32"/>
          <w:szCs w:val="32"/>
          <w:lang w:val="en-US"/>
        </w:rPr>
      </w:pPr>
      <w:bookmarkStart w:id="22" w:name="_Toc482171435"/>
      <w:r w:rsidRPr="00B77493">
        <w:rPr>
          <w:lang w:val="en-US"/>
        </w:rPr>
        <w:br w:type="column"/>
      </w:r>
      <w:r w:rsidR="008E7F44" w:rsidRPr="00B77493">
        <w:rPr>
          <w:rFonts w:ascii="Times New Roman" w:hAnsi="Times New Roman" w:cs="Times New Roman"/>
          <w:b/>
          <w:sz w:val="32"/>
          <w:szCs w:val="32"/>
          <w:lang w:val="en-US"/>
        </w:rPr>
        <w:lastRenderedPageBreak/>
        <w:t>Declaration in Lieu of Oath</w:t>
      </w:r>
      <w:bookmarkEnd w:id="22"/>
    </w:p>
    <w:p w:rsidR="008E7F44" w:rsidRPr="00E20AF2" w:rsidRDefault="008E7F44" w:rsidP="008E7F44">
      <w:pPr>
        <w:spacing w:line="240" w:lineRule="auto"/>
        <w:ind w:left="426" w:hanging="426"/>
        <w:jc w:val="center"/>
        <w:rPr>
          <w:rFonts w:ascii="Times New Roman" w:hAnsi="Times New Roman" w:cs="Times New Roman"/>
          <w:sz w:val="28"/>
          <w:szCs w:val="28"/>
          <w:lang w:val="en-US"/>
        </w:rPr>
      </w:pPr>
      <w:r w:rsidRPr="00E20AF2">
        <w:rPr>
          <w:rFonts w:ascii="Times New Roman" w:hAnsi="Times New Roman" w:cs="Times New Roman"/>
          <w:sz w:val="28"/>
          <w:szCs w:val="28"/>
          <w:lang w:val="en-US"/>
        </w:rPr>
        <w:br/>
      </w:r>
      <w:proofErr w:type="gramStart"/>
      <w:r w:rsidRPr="00E20AF2">
        <w:rPr>
          <w:rFonts w:ascii="Times New Roman" w:hAnsi="Times New Roman" w:cs="Times New Roman"/>
          <w:sz w:val="28"/>
          <w:szCs w:val="28"/>
          <w:lang w:val="en-US"/>
        </w:rPr>
        <w:t>by</w:t>
      </w:r>
      <w:proofErr w:type="gramEnd"/>
      <w:r w:rsidRPr="00E20AF2">
        <w:rPr>
          <w:rFonts w:ascii="Times New Roman" w:hAnsi="Times New Roman" w:cs="Times New Roman"/>
          <w:sz w:val="28"/>
          <w:szCs w:val="28"/>
          <w:lang w:val="en-US"/>
        </w:rPr>
        <w:t xml:space="preserve"> _____________________________</w:t>
      </w:r>
    </w:p>
    <w:p w:rsidR="008E7F44" w:rsidRPr="00E20AF2" w:rsidRDefault="008E7F44" w:rsidP="008E7F44">
      <w:pPr>
        <w:spacing w:line="240" w:lineRule="auto"/>
        <w:ind w:left="426" w:hanging="426"/>
        <w:jc w:val="both"/>
        <w:rPr>
          <w:rFonts w:ascii="Times New Roman" w:hAnsi="Times New Roman" w:cs="Times New Roman"/>
          <w:sz w:val="28"/>
          <w:szCs w:val="28"/>
          <w:lang w:val="en-US"/>
        </w:rPr>
      </w:pPr>
      <w:r w:rsidRPr="00E20AF2">
        <w:rPr>
          <w:rFonts w:ascii="Times New Roman" w:hAnsi="Times New Roman" w:cs="Times New Roman"/>
          <w:sz w:val="28"/>
          <w:szCs w:val="28"/>
          <w:lang w:val="en-US"/>
        </w:rPr>
        <w:t xml:space="preserve">                                                            (Student’s name)</w:t>
      </w:r>
    </w:p>
    <w:p w:rsidR="008E7F44" w:rsidRPr="00E20AF2" w:rsidRDefault="008E7F44" w:rsidP="008E7F44">
      <w:pPr>
        <w:spacing w:line="240" w:lineRule="auto"/>
        <w:jc w:val="both"/>
        <w:rPr>
          <w:rFonts w:ascii="Times New Roman" w:hAnsi="Times New Roman" w:cs="Times New Roman"/>
          <w:sz w:val="28"/>
          <w:szCs w:val="28"/>
          <w:lang w:val="en-US"/>
        </w:rPr>
      </w:pPr>
    </w:p>
    <w:p w:rsidR="008E7F44" w:rsidRPr="00E20AF2" w:rsidRDefault="008E7F44" w:rsidP="008E7F44">
      <w:pPr>
        <w:spacing w:line="240" w:lineRule="auto"/>
        <w:ind w:left="426" w:hanging="426"/>
        <w:jc w:val="both"/>
        <w:rPr>
          <w:rFonts w:ascii="Times New Roman" w:hAnsi="Times New Roman" w:cs="Times New Roman"/>
          <w:sz w:val="28"/>
          <w:szCs w:val="28"/>
          <w:lang w:val="en-US"/>
        </w:rPr>
      </w:pPr>
    </w:p>
    <w:p w:rsidR="008E7F44" w:rsidRPr="00E20AF2" w:rsidRDefault="008E7F44" w:rsidP="008E7F44">
      <w:pPr>
        <w:spacing w:line="240" w:lineRule="auto"/>
        <w:jc w:val="both"/>
        <w:rPr>
          <w:rFonts w:ascii="Times New Roman" w:hAnsi="Times New Roman" w:cs="Times New Roman"/>
          <w:sz w:val="28"/>
          <w:szCs w:val="28"/>
          <w:lang w:val="en-US"/>
        </w:rPr>
      </w:pPr>
      <w:r w:rsidRPr="00E20AF2">
        <w:rPr>
          <w:rFonts w:ascii="Times New Roman" w:hAnsi="Times New Roman" w:cs="Times New Roman"/>
          <w:sz w:val="28"/>
          <w:szCs w:val="28"/>
          <w:lang w:val="en-US"/>
        </w:rPr>
        <w:t xml:space="preserve">This is to confirm my Course Work was independently composed/authored by myself, using solely the referred sources and support. I additionally assert that this </w:t>
      </w:r>
      <w:r>
        <w:rPr>
          <w:rFonts w:ascii="Times New Roman" w:hAnsi="Times New Roman" w:cs="Times New Roman"/>
          <w:sz w:val="28"/>
          <w:szCs w:val="28"/>
          <w:lang w:val="en-US"/>
        </w:rPr>
        <w:t>Course Work</w:t>
      </w:r>
      <w:r w:rsidRPr="00E20AF2">
        <w:rPr>
          <w:rFonts w:ascii="Times New Roman" w:hAnsi="Times New Roman" w:cs="Times New Roman"/>
          <w:sz w:val="28"/>
          <w:szCs w:val="28"/>
          <w:lang w:val="en-US"/>
        </w:rPr>
        <w:t xml:space="preserve"> has not been part of another examination process.</w:t>
      </w:r>
    </w:p>
    <w:p w:rsidR="008E7F44" w:rsidRPr="00E20AF2" w:rsidRDefault="008E7F44" w:rsidP="008E7F44">
      <w:pPr>
        <w:spacing w:line="240" w:lineRule="auto"/>
        <w:ind w:left="426" w:hanging="426"/>
        <w:jc w:val="both"/>
        <w:rPr>
          <w:rFonts w:ascii="Times New Roman" w:hAnsi="Times New Roman" w:cs="Times New Roman"/>
          <w:sz w:val="28"/>
          <w:szCs w:val="28"/>
          <w:lang w:val="en-US"/>
        </w:rPr>
      </w:pPr>
    </w:p>
    <w:p w:rsidR="008E7F44" w:rsidRPr="00E20AF2" w:rsidRDefault="008E7F44" w:rsidP="008E7F44">
      <w:pPr>
        <w:spacing w:line="240" w:lineRule="auto"/>
        <w:jc w:val="both"/>
        <w:rPr>
          <w:rFonts w:ascii="Times New Roman" w:hAnsi="Times New Roman" w:cs="Times New Roman"/>
          <w:sz w:val="28"/>
          <w:szCs w:val="28"/>
          <w:lang w:val="en-US"/>
        </w:rPr>
      </w:pPr>
    </w:p>
    <w:p w:rsidR="008E7F44" w:rsidRPr="00E20AF2" w:rsidRDefault="008E7F44" w:rsidP="008E7F44">
      <w:pPr>
        <w:spacing w:line="240" w:lineRule="auto"/>
        <w:jc w:val="both"/>
        <w:rPr>
          <w:rFonts w:ascii="Times New Roman" w:hAnsi="Times New Roman" w:cs="Times New Roman"/>
          <w:sz w:val="28"/>
          <w:szCs w:val="28"/>
          <w:lang w:val="en-US"/>
        </w:rPr>
      </w:pPr>
    </w:p>
    <w:p w:rsidR="008E7F44" w:rsidRPr="00E20AF2" w:rsidRDefault="008E7F44" w:rsidP="008E7F44">
      <w:pPr>
        <w:tabs>
          <w:tab w:val="left" w:pos="1080"/>
          <w:tab w:val="left" w:leader="underscore" w:pos="3690"/>
          <w:tab w:val="left" w:pos="5310"/>
          <w:tab w:val="left" w:leader="underscore" w:pos="8190"/>
        </w:tabs>
        <w:spacing w:line="240" w:lineRule="auto"/>
        <w:ind w:left="426" w:hanging="426"/>
        <w:jc w:val="both"/>
        <w:rPr>
          <w:rFonts w:ascii="Times New Roman" w:hAnsi="Times New Roman" w:cs="Times New Roman"/>
          <w:sz w:val="28"/>
          <w:szCs w:val="28"/>
          <w:lang w:val="en-US"/>
        </w:rPr>
      </w:pPr>
      <w:r w:rsidRPr="00E20AF2">
        <w:rPr>
          <w:rFonts w:ascii="Times New Roman" w:hAnsi="Times New Roman" w:cs="Times New Roman"/>
          <w:sz w:val="28"/>
          <w:szCs w:val="28"/>
          <w:lang w:val="en-US"/>
        </w:rPr>
        <w:t>Moscow _______________________</w:t>
      </w:r>
      <w:r w:rsidRPr="00E20AF2">
        <w:rPr>
          <w:rFonts w:ascii="Times New Roman" w:hAnsi="Times New Roman" w:cs="Times New Roman"/>
          <w:sz w:val="28"/>
          <w:szCs w:val="28"/>
          <w:lang w:val="en-US"/>
        </w:rPr>
        <w:tab/>
      </w:r>
      <w:r w:rsidRPr="00E20AF2">
        <w:rPr>
          <w:rFonts w:ascii="Times New Roman" w:hAnsi="Times New Roman" w:cs="Times New Roman"/>
          <w:sz w:val="28"/>
          <w:szCs w:val="28"/>
          <w:lang w:val="en-US"/>
        </w:rPr>
        <w:tab/>
      </w:r>
      <w:r w:rsidRPr="00E20AF2">
        <w:rPr>
          <w:rFonts w:ascii="Times New Roman" w:hAnsi="Times New Roman" w:cs="Times New Roman"/>
          <w:sz w:val="28"/>
          <w:szCs w:val="28"/>
          <w:lang w:val="en-US"/>
        </w:rPr>
        <w:tab/>
      </w:r>
    </w:p>
    <w:p w:rsidR="008E7F44" w:rsidRPr="00E20AF2" w:rsidRDefault="008E7F44" w:rsidP="008E7F44">
      <w:pPr>
        <w:spacing w:line="240" w:lineRule="auto"/>
        <w:ind w:left="1134" w:firstLine="282"/>
        <w:jc w:val="both"/>
        <w:rPr>
          <w:rFonts w:ascii="Times New Roman" w:hAnsi="Times New Roman" w:cs="Times New Roman"/>
          <w:sz w:val="28"/>
          <w:szCs w:val="28"/>
          <w:lang w:val="en-US"/>
        </w:rPr>
      </w:pPr>
      <w:r w:rsidRPr="00E20AF2">
        <w:rPr>
          <w:rFonts w:ascii="Times New Roman" w:hAnsi="Times New Roman" w:cs="Times New Roman"/>
          <w:sz w:val="28"/>
          <w:szCs w:val="28"/>
          <w:lang w:val="en-US"/>
        </w:rPr>
        <w:t xml:space="preserve">(Date) </w:t>
      </w:r>
      <w:r w:rsidRPr="00E20AF2">
        <w:rPr>
          <w:rFonts w:ascii="Times New Roman" w:hAnsi="Times New Roman" w:cs="Times New Roman"/>
          <w:sz w:val="28"/>
          <w:szCs w:val="28"/>
          <w:lang w:val="en-US"/>
        </w:rPr>
        <w:tab/>
      </w:r>
      <w:r w:rsidRPr="00E20AF2">
        <w:rPr>
          <w:rFonts w:ascii="Times New Roman" w:hAnsi="Times New Roman" w:cs="Times New Roman"/>
          <w:sz w:val="28"/>
          <w:szCs w:val="28"/>
          <w:lang w:val="en-US"/>
        </w:rPr>
        <w:tab/>
      </w:r>
      <w:r w:rsidRPr="00E20AF2">
        <w:rPr>
          <w:rFonts w:ascii="Times New Roman" w:hAnsi="Times New Roman" w:cs="Times New Roman"/>
          <w:sz w:val="28"/>
          <w:szCs w:val="28"/>
          <w:lang w:val="en-US"/>
        </w:rPr>
        <w:tab/>
      </w:r>
      <w:r w:rsidRPr="00E20AF2">
        <w:rPr>
          <w:rFonts w:ascii="Times New Roman" w:hAnsi="Times New Roman" w:cs="Times New Roman"/>
          <w:sz w:val="28"/>
          <w:szCs w:val="28"/>
          <w:lang w:val="en-US"/>
        </w:rPr>
        <w:tab/>
      </w:r>
      <w:r w:rsidRPr="00E20AF2">
        <w:rPr>
          <w:rFonts w:ascii="Times New Roman" w:hAnsi="Times New Roman" w:cs="Times New Roman"/>
          <w:sz w:val="28"/>
          <w:szCs w:val="28"/>
          <w:lang w:val="en-US"/>
        </w:rPr>
        <w:tab/>
      </w:r>
      <w:r w:rsidRPr="00E20AF2">
        <w:rPr>
          <w:rFonts w:ascii="Times New Roman" w:hAnsi="Times New Roman" w:cs="Times New Roman"/>
          <w:sz w:val="28"/>
          <w:szCs w:val="28"/>
          <w:lang w:val="en-US"/>
        </w:rPr>
        <w:tab/>
        <w:t>(Signature)</w:t>
      </w:r>
    </w:p>
    <w:p w:rsidR="008E7F44" w:rsidRPr="00E20AF2" w:rsidRDefault="008E7F44" w:rsidP="008E7F44">
      <w:pPr>
        <w:spacing w:line="240" w:lineRule="auto"/>
        <w:rPr>
          <w:rFonts w:ascii="Times New Roman" w:hAnsi="Times New Roman" w:cs="Times New Roman"/>
          <w:sz w:val="28"/>
          <w:szCs w:val="28"/>
          <w:lang w:val="en-US"/>
        </w:rPr>
      </w:pPr>
    </w:p>
    <w:p w:rsidR="008E7F44" w:rsidRPr="00E20AF2" w:rsidRDefault="008E7F44" w:rsidP="008E7F44">
      <w:pPr>
        <w:spacing w:line="240" w:lineRule="auto"/>
        <w:rPr>
          <w:rFonts w:ascii="Times New Roman" w:hAnsi="Times New Roman" w:cs="Times New Roman"/>
          <w:sz w:val="28"/>
          <w:szCs w:val="28"/>
          <w:lang w:val="en-US"/>
        </w:rPr>
      </w:pPr>
    </w:p>
    <w:p w:rsidR="008E7F44" w:rsidRPr="00E20AF2" w:rsidRDefault="008E7F44" w:rsidP="008E7F44">
      <w:pPr>
        <w:spacing w:line="240" w:lineRule="auto"/>
        <w:rPr>
          <w:rFonts w:ascii="Times New Roman" w:hAnsi="Times New Roman" w:cs="Times New Roman"/>
          <w:lang w:val="en-US"/>
        </w:rPr>
      </w:pPr>
    </w:p>
    <w:p w:rsidR="008E7F44" w:rsidRPr="00E20AF2" w:rsidRDefault="008E7F44" w:rsidP="008E7F44">
      <w:pPr>
        <w:spacing w:line="240" w:lineRule="auto"/>
        <w:rPr>
          <w:rFonts w:ascii="Times New Roman" w:hAnsi="Times New Roman" w:cs="Times New Roman"/>
          <w:lang w:val="en-US"/>
        </w:rPr>
      </w:pPr>
    </w:p>
    <w:p w:rsidR="008E7F44" w:rsidRPr="00537839" w:rsidRDefault="008E7F44" w:rsidP="00537839">
      <w:pPr>
        <w:rPr>
          <w:rFonts w:ascii="Times New Roman" w:hAnsi="Times New Roman" w:cs="Times New Roman"/>
          <w:sz w:val="28"/>
          <w:szCs w:val="28"/>
          <w:lang w:val="en-US"/>
        </w:rPr>
      </w:pPr>
    </w:p>
    <w:sectPr w:rsidR="008E7F44" w:rsidRPr="00537839" w:rsidSect="0081022A">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883" w:rsidRDefault="00E36883" w:rsidP="00D457E8">
      <w:pPr>
        <w:spacing w:after="0" w:line="240" w:lineRule="auto"/>
      </w:pPr>
      <w:r>
        <w:separator/>
      </w:r>
    </w:p>
  </w:endnote>
  <w:endnote w:type="continuationSeparator" w:id="0">
    <w:p w:rsidR="00E36883" w:rsidRDefault="00E36883" w:rsidP="00D45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INJCC P+ Gulliver">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550547"/>
      <w:docPartObj>
        <w:docPartGallery w:val="Page Numbers (Bottom of Page)"/>
        <w:docPartUnique/>
      </w:docPartObj>
    </w:sdtPr>
    <w:sdtEndPr>
      <w:rPr>
        <w:noProof/>
      </w:rPr>
    </w:sdtEndPr>
    <w:sdtContent>
      <w:p w:rsidR="0063346E" w:rsidRDefault="0063346E">
        <w:pPr>
          <w:pStyle w:val="Footer"/>
          <w:jc w:val="right"/>
        </w:pPr>
        <w:r>
          <w:fldChar w:fldCharType="begin"/>
        </w:r>
        <w:r>
          <w:instrText xml:space="preserve"> PAGE   \* MERGEFORMAT </w:instrText>
        </w:r>
        <w:r>
          <w:fldChar w:fldCharType="separate"/>
        </w:r>
        <w:r w:rsidR="00BE1B4F">
          <w:rPr>
            <w:noProof/>
          </w:rPr>
          <w:t>40</w:t>
        </w:r>
        <w:r>
          <w:rPr>
            <w:noProof/>
          </w:rPr>
          <w:fldChar w:fldCharType="end"/>
        </w:r>
      </w:p>
    </w:sdtContent>
  </w:sdt>
  <w:p w:rsidR="0063346E" w:rsidRDefault="006334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883" w:rsidRDefault="00E36883" w:rsidP="00D457E8">
      <w:pPr>
        <w:spacing w:after="0" w:line="240" w:lineRule="auto"/>
      </w:pPr>
      <w:r>
        <w:separator/>
      </w:r>
    </w:p>
  </w:footnote>
  <w:footnote w:type="continuationSeparator" w:id="0">
    <w:p w:rsidR="00E36883" w:rsidRDefault="00E36883" w:rsidP="00D457E8">
      <w:pPr>
        <w:spacing w:after="0" w:line="240" w:lineRule="auto"/>
      </w:pPr>
      <w:r>
        <w:continuationSeparator/>
      </w:r>
    </w:p>
  </w:footnote>
  <w:footnote w:id="1">
    <w:p w:rsidR="0063346E" w:rsidRPr="00D457E8" w:rsidRDefault="0063346E">
      <w:pPr>
        <w:pStyle w:val="FootnoteText"/>
        <w:rPr>
          <w:lang w:val="en-US"/>
        </w:rPr>
      </w:pPr>
      <w:r>
        <w:rPr>
          <w:rStyle w:val="FootnoteReference"/>
        </w:rPr>
        <w:footnoteRef/>
      </w:r>
      <w:r w:rsidRPr="00D457E8">
        <w:rPr>
          <w:lang w:val="en-US"/>
        </w:rPr>
        <w:t xml:space="preserve"> Top 50 FMCG companies worldw</w:t>
      </w:r>
      <w:r>
        <w:rPr>
          <w:lang w:val="en-US"/>
        </w:rPr>
        <w:t>ide in 2015, based on net sales, statista.com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FAF"/>
    <w:multiLevelType w:val="hybridMultilevel"/>
    <w:tmpl w:val="F55A12B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B070FA"/>
    <w:multiLevelType w:val="hybridMultilevel"/>
    <w:tmpl w:val="0BE00854"/>
    <w:lvl w:ilvl="0" w:tplc="02ACC42E">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205178A"/>
    <w:multiLevelType w:val="hybridMultilevel"/>
    <w:tmpl w:val="3A0C2D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6B2C4A"/>
    <w:multiLevelType w:val="multilevel"/>
    <w:tmpl w:val="C29A2E9A"/>
    <w:lvl w:ilvl="0">
      <w:start w:val="1"/>
      <w:numFmt w:val="decimal"/>
      <w:lvlText w:val="%1"/>
      <w:lvlJc w:val="left"/>
      <w:pPr>
        <w:ind w:left="420" w:hanging="420"/>
      </w:pPr>
      <w:rPr>
        <w:rFonts w:hint="default"/>
      </w:rPr>
    </w:lvl>
    <w:lvl w:ilvl="1">
      <w:start w:val="1"/>
      <w:numFmt w:val="decimal"/>
      <w:pStyle w:val="Section1"/>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63E5C9A"/>
    <w:multiLevelType w:val="multilevel"/>
    <w:tmpl w:val="82EE4A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84B06CA"/>
    <w:multiLevelType w:val="hybridMultilevel"/>
    <w:tmpl w:val="421EC750"/>
    <w:lvl w:ilvl="0" w:tplc="02ACC42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4847B5"/>
    <w:multiLevelType w:val="hybridMultilevel"/>
    <w:tmpl w:val="33525658"/>
    <w:lvl w:ilvl="0" w:tplc="A06CE0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7C5307"/>
    <w:multiLevelType w:val="hybridMultilevel"/>
    <w:tmpl w:val="3CCCEF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8F305D"/>
    <w:multiLevelType w:val="hybridMultilevel"/>
    <w:tmpl w:val="429E36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090594"/>
    <w:multiLevelType w:val="hybridMultilevel"/>
    <w:tmpl w:val="4776C5D4"/>
    <w:lvl w:ilvl="0" w:tplc="02ACC42E">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366C1A8A"/>
    <w:multiLevelType w:val="hybridMultilevel"/>
    <w:tmpl w:val="A5460E3C"/>
    <w:lvl w:ilvl="0" w:tplc="02ACC42E">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37306736"/>
    <w:multiLevelType w:val="hybridMultilevel"/>
    <w:tmpl w:val="2C72823A"/>
    <w:lvl w:ilvl="0" w:tplc="04190001">
      <w:start w:val="1"/>
      <w:numFmt w:val="bullet"/>
      <w:lvlText w:val=""/>
      <w:lvlJc w:val="left"/>
      <w:pPr>
        <w:ind w:left="720" w:hanging="360"/>
      </w:pPr>
      <w:rPr>
        <w:rFonts w:ascii="Symbol" w:hAnsi="Symbol" w:hint="default"/>
      </w:rPr>
    </w:lvl>
    <w:lvl w:ilvl="1" w:tplc="02ACC42E">
      <w:start w:val="1"/>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BE2E5D"/>
    <w:multiLevelType w:val="multilevel"/>
    <w:tmpl w:val="E76471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12C7EB8"/>
    <w:multiLevelType w:val="hybridMultilevel"/>
    <w:tmpl w:val="793C69CA"/>
    <w:lvl w:ilvl="0" w:tplc="02ACC42E">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4E3F7F0B"/>
    <w:multiLevelType w:val="hybridMultilevel"/>
    <w:tmpl w:val="3A96EA9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4E79416C"/>
    <w:multiLevelType w:val="hybridMultilevel"/>
    <w:tmpl w:val="29C25A6C"/>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4C6249"/>
    <w:multiLevelType w:val="hybridMultilevel"/>
    <w:tmpl w:val="CB74B2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57372FE4"/>
    <w:multiLevelType w:val="hybridMultilevel"/>
    <w:tmpl w:val="E94238D4"/>
    <w:lvl w:ilvl="0" w:tplc="02ACC42E">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A430593"/>
    <w:multiLevelType w:val="hybridMultilevel"/>
    <w:tmpl w:val="F8183FB2"/>
    <w:lvl w:ilvl="0" w:tplc="02ACC42E">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5CCF2A80"/>
    <w:multiLevelType w:val="hybridMultilevel"/>
    <w:tmpl w:val="347CD322"/>
    <w:lvl w:ilvl="0" w:tplc="02ACC42E">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5D303CAD"/>
    <w:multiLevelType w:val="hybridMultilevel"/>
    <w:tmpl w:val="D0B41FF8"/>
    <w:lvl w:ilvl="0" w:tplc="02ACC42E">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D4E515F"/>
    <w:multiLevelType w:val="hybridMultilevel"/>
    <w:tmpl w:val="EB4688C0"/>
    <w:lvl w:ilvl="0" w:tplc="02ACC42E">
      <w:start w:val="1"/>
      <w:numFmt w:val="bullet"/>
      <w:lvlText w:val="-"/>
      <w:lvlJc w:val="left"/>
      <w:pPr>
        <w:ind w:left="1080" w:hanging="360"/>
      </w:pPr>
      <w:rPr>
        <w:rFonts w:ascii="Times New Roman" w:eastAsiaTheme="minorHAnsi" w:hAnsi="Times New Roman" w:cs="Times New Roman"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0112775"/>
    <w:multiLevelType w:val="multilevel"/>
    <w:tmpl w:val="75D028CE"/>
    <w:lvl w:ilvl="0">
      <w:start w:val="2"/>
      <w:numFmt w:val="decimal"/>
      <w:lvlText w:val="%1"/>
      <w:lvlJc w:val="left"/>
      <w:pPr>
        <w:ind w:left="375" w:hanging="375"/>
      </w:pPr>
      <w:rPr>
        <w:rFonts w:hint="default"/>
      </w:rPr>
    </w:lvl>
    <w:lvl w:ilvl="1">
      <w:start w:val="1"/>
      <w:numFmt w:val="decimal"/>
      <w:pStyle w:val="Subsection"/>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C472F79"/>
    <w:multiLevelType w:val="hybridMultilevel"/>
    <w:tmpl w:val="CD3C33F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7340406C"/>
    <w:multiLevelType w:val="hybridMultilevel"/>
    <w:tmpl w:val="43521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B1F23DD"/>
    <w:multiLevelType w:val="hybridMultilevel"/>
    <w:tmpl w:val="42CE629A"/>
    <w:lvl w:ilvl="0" w:tplc="02ACC42E">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24"/>
  </w:num>
  <w:num w:numId="4">
    <w:abstractNumId w:val="20"/>
  </w:num>
  <w:num w:numId="5">
    <w:abstractNumId w:val="11"/>
  </w:num>
  <w:num w:numId="6">
    <w:abstractNumId w:val="25"/>
  </w:num>
  <w:num w:numId="7">
    <w:abstractNumId w:val="2"/>
  </w:num>
  <w:num w:numId="8">
    <w:abstractNumId w:val="12"/>
  </w:num>
  <w:num w:numId="9">
    <w:abstractNumId w:val="3"/>
  </w:num>
  <w:num w:numId="10">
    <w:abstractNumId w:val="8"/>
  </w:num>
  <w:num w:numId="11">
    <w:abstractNumId w:val="14"/>
  </w:num>
  <w:num w:numId="12">
    <w:abstractNumId w:val="21"/>
  </w:num>
  <w:num w:numId="13">
    <w:abstractNumId w:val="1"/>
  </w:num>
  <w:num w:numId="14">
    <w:abstractNumId w:val="18"/>
  </w:num>
  <w:num w:numId="15">
    <w:abstractNumId w:val="4"/>
  </w:num>
  <w:num w:numId="16">
    <w:abstractNumId w:val="10"/>
  </w:num>
  <w:num w:numId="17">
    <w:abstractNumId w:val="19"/>
  </w:num>
  <w:num w:numId="18">
    <w:abstractNumId w:val="17"/>
  </w:num>
  <w:num w:numId="19">
    <w:abstractNumId w:val="5"/>
  </w:num>
  <w:num w:numId="20">
    <w:abstractNumId w:val="15"/>
  </w:num>
  <w:num w:numId="21">
    <w:abstractNumId w:val="22"/>
  </w:num>
  <w:num w:numId="22">
    <w:abstractNumId w:val="9"/>
  </w:num>
  <w:num w:numId="23">
    <w:abstractNumId w:val="0"/>
  </w:num>
  <w:num w:numId="24">
    <w:abstractNumId w:val="23"/>
  </w:num>
  <w:num w:numId="25">
    <w:abstractNumId w:val="16"/>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3A8"/>
    <w:rsid w:val="000033EF"/>
    <w:rsid w:val="000076F3"/>
    <w:rsid w:val="00012D4B"/>
    <w:rsid w:val="0002046D"/>
    <w:rsid w:val="00021033"/>
    <w:rsid w:val="00023C44"/>
    <w:rsid w:val="00026463"/>
    <w:rsid w:val="000323D6"/>
    <w:rsid w:val="00035E06"/>
    <w:rsid w:val="0004569C"/>
    <w:rsid w:val="00046EB3"/>
    <w:rsid w:val="00056165"/>
    <w:rsid w:val="00056625"/>
    <w:rsid w:val="00060A5B"/>
    <w:rsid w:val="000611A3"/>
    <w:rsid w:val="0006405F"/>
    <w:rsid w:val="00075650"/>
    <w:rsid w:val="000928BB"/>
    <w:rsid w:val="000A2750"/>
    <w:rsid w:val="000B0781"/>
    <w:rsid w:val="000B097A"/>
    <w:rsid w:val="000B556B"/>
    <w:rsid w:val="000C1BC0"/>
    <w:rsid w:val="000C2555"/>
    <w:rsid w:val="000C4676"/>
    <w:rsid w:val="000C4D3E"/>
    <w:rsid w:val="000C5B1C"/>
    <w:rsid w:val="000D54C7"/>
    <w:rsid w:val="000E1D6C"/>
    <w:rsid w:val="000E240D"/>
    <w:rsid w:val="000E5EB7"/>
    <w:rsid w:val="001033DD"/>
    <w:rsid w:val="00120440"/>
    <w:rsid w:val="00121AA4"/>
    <w:rsid w:val="00125CE5"/>
    <w:rsid w:val="00126A5F"/>
    <w:rsid w:val="00127D46"/>
    <w:rsid w:val="00130378"/>
    <w:rsid w:val="00133C37"/>
    <w:rsid w:val="00145D52"/>
    <w:rsid w:val="001477BF"/>
    <w:rsid w:val="00162E2E"/>
    <w:rsid w:val="00166FED"/>
    <w:rsid w:val="001673CD"/>
    <w:rsid w:val="001678B3"/>
    <w:rsid w:val="001742BD"/>
    <w:rsid w:val="00175FB5"/>
    <w:rsid w:val="001901DC"/>
    <w:rsid w:val="001947CD"/>
    <w:rsid w:val="001A2A54"/>
    <w:rsid w:val="001B1424"/>
    <w:rsid w:val="001C5374"/>
    <w:rsid w:val="001D281D"/>
    <w:rsid w:val="001D75EB"/>
    <w:rsid w:val="001E265B"/>
    <w:rsid w:val="001F3C13"/>
    <w:rsid w:val="0020705D"/>
    <w:rsid w:val="00210EDD"/>
    <w:rsid w:val="00214CA5"/>
    <w:rsid w:val="00216F7B"/>
    <w:rsid w:val="002208AD"/>
    <w:rsid w:val="002217A4"/>
    <w:rsid w:val="00224F03"/>
    <w:rsid w:val="00226BD9"/>
    <w:rsid w:val="00231954"/>
    <w:rsid w:val="0024050B"/>
    <w:rsid w:val="002608F0"/>
    <w:rsid w:val="002611A0"/>
    <w:rsid w:val="00262B8F"/>
    <w:rsid w:val="00267E7B"/>
    <w:rsid w:val="00270037"/>
    <w:rsid w:val="0027009D"/>
    <w:rsid w:val="00271542"/>
    <w:rsid w:val="00276804"/>
    <w:rsid w:val="00282E9C"/>
    <w:rsid w:val="002952C2"/>
    <w:rsid w:val="00296C64"/>
    <w:rsid w:val="002A2069"/>
    <w:rsid w:val="002A294A"/>
    <w:rsid w:val="002B26B0"/>
    <w:rsid w:val="002B6A5E"/>
    <w:rsid w:val="002B6E8B"/>
    <w:rsid w:val="002C651F"/>
    <w:rsid w:val="002D5990"/>
    <w:rsid w:val="002E4976"/>
    <w:rsid w:val="002F0DBD"/>
    <w:rsid w:val="002F4483"/>
    <w:rsid w:val="002F5DBA"/>
    <w:rsid w:val="0031579F"/>
    <w:rsid w:val="00317449"/>
    <w:rsid w:val="003246FB"/>
    <w:rsid w:val="0032718C"/>
    <w:rsid w:val="003334B5"/>
    <w:rsid w:val="0033458C"/>
    <w:rsid w:val="0033637D"/>
    <w:rsid w:val="00336673"/>
    <w:rsid w:val="003414BD"/>
    <w:rsid w:val="00347DC3"/>
    <w:rsid w:val="0035221A"/>
    <w:rsid w:val="00355CF3"/>
    <w:rsid w:val="00355E67"/>
    <w:rsid w:val="00362B54"/>
    <w:rsid w:val="003639C9"/>
    <w:rsid w:val="0037245F"/>
    <w:rsid w:val="003754A6"/>
    <w:rsid w:val="003866BD"/>
    <w:rsid w:val="00390400"/>
    <w:rsid w:val="00392E3A"/>
    <w:rsid w:val="003A03A8"/>
    <w:rsid w:val="003C30E5"/>
    <w:rsid w:val="003C38FE"/>
    <w:rsid w:val="003D1CB9"/>
    <w:rsid w:val="003E206D"/>
    <w:rsid w:val="0040303F"/>
    <w:rsid w:val="00414E46"/>
    <w:rsid w:val="0041596E"/>
    <w:rsid w:val="00416463"/>
    <w:rsid w:val="00416826"/>
    <w:rsid w:val="00420F50"/>
    <w:rsid w:val="00422DD3"/>
    <w:rsid w:val="00434D2A"/>
    <w:rsid w:val="00435769"/>
    <w:rsid w:val="00442056"/>
    <w:rsid w:val="00465D8B"/>
    <w:rsid w:val="00482DEB"/>
    <w:rsid w:val="00493C90"/>
    <w:rsid w:val="00493CF0"/>
    <w:rsid w:val="00495471"/>
    <w:rsid w:val="004A2725"/>
    <w:rsid w:val="004B1763"/>
    <w:rsid w:val="004C10D7"/>
    <w:rsid w:val="004D1EDD"/>
    <w:rsid w:val="004E12FE"/>
    <w:rsid w:val="004E6844"/>
    <w:rsid w:val="0050412E"/>
    <w:rsid w:val="00505F92"/>
    <w:rsid w:val="00511F77"/>
    <w:rsid w:val="00517323"/>
    <w:rsid w:val="00523A6E"/>
    <w:rsid w:val="00523B03"/>
    <w:rsid w:val="00537839"/>
    <w:rsid w:val="005409C8"/>
    <w:rsid w:val="00545EF4"/>
    <w:rsid w:val="0055690E"/>
    <w:rsid w:val="005612F4"/>
    <w:rsid w:val="005663F4"/>
    <w:rsid w:val="005706B8"/>
    <w:rsid w:val="005739B5"/>
    <w:rsid w:val="00574826"/>
    <w:rsid w:val="00575F36"/>
    <w:rsid w:val="00582611"/>
    <w:rsid w:val="00594E19"/>
    <w:rsid w:val="005A5E03"/>
    <w:rsid w:val="005B2008"/>
    <w:rsid w:val="005B4361"/>
    <w:rsid w:val="005B5632"/>
    <w:rsid w:val="005B7079"/>
    <w:rsid w:val="005C3202"/>
    <w:rsid w:val="005C4A08"/>
    <w:rsid w:val="005D29C6"/>
    <w:rsid w:val="005D7785"/>
    <w:rsid w:val="005E54CB"/>
    <w:rsid w:val="005E7F5F"/>
    <w:rsid w:val="005F4481"/>
    <w:rsid w:val="005F6634"/>
    <w:rsid w:val="00600E21"/>
    <w:rsid w:val="00601336"/>
    <w:rsid w:val="006131F2"/>
    <w:rsid w:val="006155D0"/>
    <w:rsid w:val="0061692F"/>
    <w:rsid w:val="00620960"/>
    <w:rsid w:val="0063346E"/>
    <w:rsid w:val="00634ACE"/>
    <w:rsid w:val="006441DD"/>
    <w:rsid w:val="00672015"/>
    <w:rsid w:val="00681381"/>
    <w:rsid w:val="00682588"/>
    <w:rsid w:val="006873D3"/>
    <w:rsid w:val="006A0D59"/>
    <w:rsid w:val="006A6DE7"/>
    <w:rsid w:val="006B0F70"/>
    <w:rsid w:val="006B1AC6"/>
    <w:rsid w:val="006B20AF"/>
    <w:rsid w:val="006B5F93"/>
    <w:rsid w:val="006C0EA6"/>
    <w:rsid w:val="006C51B5"/>
    <w:rsid w:val="006D1576"/>
    <w:rsid w:val="006D747E"/>
    <w:rsid w:val="006E00FE"/>
    <w:rsid w:val="006E3691"/>
    <w:rsid w:val="006E4E5F"/>
    <w:rsid w:val="006E6981"/>
    <w:rsid w:val="006F468E"/>
    <w:rsid w:val="006F672E"/>
    <w:rsid w:val="006F6BF2"/>
    <w:rsid w:val="007024FE"/>
    <w:rsid w:val="00704820"/>
    <w:rsid w:val="00704CAF"/>
    <w:rsid w:val="0072494E"/>
    <w:rsid w:val="0072722B"/>
    <w:rsid w:val="0072760D"/>
    <w:rsid w:val="00736609"/>
    <w:rsid w:val="007472D9"/>
    <w:rsid w:val="00750A54"/>
    <w:rsid w:val="00750E3D"/>
    <w:rsid w:val="00754D4B"/>
    <w:rsid w:val="00766180"/>
    <w:rsid w:val="0077099F"/>
    <w:rsid w:val="00771720"/>
    <w:rsid w:val="00771DD2"/>
    <w:rsid w:val="00772207"/>
    <w:rsid w:val="00777CDB"/>
    <w:rsid w:val="00784F48"/>
    <w:rsid w:val="00786A0A"/>
    <w:rsid w:val="007A3BE5"/>
    <w:rsid w:val="007A65B3"/>
    <w:rsid w:val="007A720D"/>
    <w:rsid w:val="007B19C6"/>
    <w:rsid w:val="007B6F6D"/>
    <w:rsid w:val="007C1BAC"/>
    <w:rsid w:val="007C38FF"/>
    <w:rsid w:val="007C647C"/>
    <w:rsid w:val="007D249D"/>
    <w:rsid w:val="007D47BF"/>
    <w:rsid w:val="007D5802"/>
    <w:rsid w:val="007D742F"/>
    <w:rsid w:val="007E2141"/>
    <w:rsid w:val="007E292F"/>
    <w:rsid w:val="007E3E32"/>
    <w:rsid w:val="007F1DCE"/>
    <w:rsid w:val="007F2CFF"/>
    <w:rsid w:val="007F568F"/>
    <w:rsid w:val="00802E0F"/>
    <w:rsid w:val="008074F8"/>
    <w:rsid w:val="0081022A"/>
    <w:rsid w:val="00815CAA"/>
    <w:rsid w:val="00822201"/>
    <w:rsid w:val="008234F7"/>
    <w:rsid w:val="00824997"/>
    <w:rsid w:val="00827C66"/>
    <w:rsid w:val="0083277A"/>
    <w:rsid w:val="00841C32"/>
    <w:rsid w:val="00842BDE"/>
    <w:rsid w:val="00843CE3"/>
    <w:rsid w:val="00847A21"/>
    <w:rsid w:val="008550A3"/>
    <w:rsid w:val="008560DB"/>
    <w:rsid w:val="00857B6D"/>
    <w:rsid w:val="00871662"/>
    <w:rsid w:val="00873138"/>
    <w:rsid w:val="008804BF"/>
    <w:rsid w:val="008839CB"/>
    <w:rsid w:val="00883FE2"/>
    <w:rsid w:val="00884825"/>
    <w:rsid w:val="008A4DD0"/>
    <w:rsid w:val="008A79B5"/>
    <w:rsid w:val="008C3FB7"/>
    <w:rsid w:val="008C6301"/>
    <w:rsid w:val="008D1651"/>
    <w:rsid w:val="008E7F44"/>
    <w:rsid w:val="008F5B70"/>
    <w:rsid w:val="00902503"/>
    <w:rsid w:val="009029CA"/>
    <w:rsid w:val="00910A4B"/>
    <w:rsid w:val="009151B2"/>
    <w:rsid w:val="009229F0"/>
    <w:rsid w:val="00940499"/>
    <w:rsid w:val="00942C8F"/>
    <w:rsid w:val="009559C1"/>
    <w:rsid w:val="00963D32"/>
    <w:rsid w:val="0097701F"/>
    <w:rsid w:val="00982506"/>
    <w:rsid w:val="00991E75"/>
    <w:rsid w:val="009A4629"/>
    <w:rsid w:val="009A6D98"/>
    <w:rsid w:val="009B30BD"/>
    <w:rsid w:val="009B382E"/>
    <w:rsid w:val="009C0C08"/>
    <w:rsid w:val="009E1F8D"/>
    <w:rsid w:val="00A034C4"/>
    <w:rsid w:val="00A12F46"/>
    <w:rsid w:val="00A208FA"/>
    <w:rsid w:val="00A226DB"/>
    <w:rsid w:val="00A227F9"/>
    <w:rsid w:val="00A238EC"/>
    <w:rsid w:val="00A2433F"/>
    <w:rsid w:val="00A26DF0"/>
    <w:rsid w:val="00A307FB"/>
    <w:rsid w:val="00A33319"/>
    <w:rsid w:val="00A66410"/>
    <w:rsid w:val="00A71027"/>
    <w:rsid w:val="00A91BAF"/>
    <w:rsid w:val="00A96281"/>
    <w:rsid w:val="00A97189"/>
    <w:rsid w:val="00AA7FEA"/>
    <w:rsid w:val="00AC00DB"/>
    <w:rsid w:val="00AC0740"/>
    <w:rsid w:val="00AC150B"/>
    <w:rsid w:val="00AC4A03"/>
    <w:rsid w:val="00AC4DD9"/>
    <w:rsid w:val="00AD2FFA"/>
    <w:rsid w:val="00AD5F57"/>
    <w:rsid w:val="00B054C5"/>
    <w:rsid w:val="00B07C97"/>
    <w:rsid w:val="00B15453"/>
    <w:rsid w:val="00B15793"/>
    <w:rsid w:val="00B26627"/>
    <w:rsid w:val="00B36859"/>
    <w:rsid w:val="00B62E5C"/>
    <w:rsid w:val="00B66F13"/>
    <w:rsid w:val="00B73094"/>
    <w:rsid w:val="00B77493"/>
    <w:rsid w:val="00B831B2"/>
    <w:rsid w:val="00B83D6A"/>
    <w:rsid w:val="00B943B8"/>
    <w:rsid w:val="00B9542C"/>
    <w:rsid w:val="00BA30BE"/>
    <w:rsid w:val="00BA36B1"/>
    <w:rsid w:val="00BA42ED"/>
    <w:rsid w:val="00BB364F"/>
    <w:rsid w:val="00BB4648"/>
    <w:rsid w:val="00BB71C5"/>
    <w:rsid w:val="00BD0C93"/>
    <w:rsid w:val="00BE1B4F"/>
    <w:rsid w:val="00BE2445"/>
    <w:rsid w:val="00BE61A4"/>
    <w:rsid w:val="00BF352F"/>
    <w:rsid w:val="00C16740"/>
    <w:rsid w:val="00C16A4E"/>
    <w:rsid w:val="00C25C6C"/>
    <w:rsid w:val="00C26276"/>
    <w:rsid w:val="00C3560A"/>
    <w:rsid w:val="00C47DA3"/>
    <w:rsid w:val="00C5094D"/>
    <w:rsid w:val="00C51873"/>
    <w:rsid w:val="00C56656"/>
    <w:rsid w:val="00C60729"/>
    <w:rsid w:val="00C61A29"/>
    <w:rsid w:val="00C6349D"/>
    <w:rsid w:val="00C70421"/>
    <w:rsid w:val="00C70CA7"/>
    <w:rsid w:val="00C73048"/>
    <w:rsid w:val="00C75C5D"/>
    <w:rsid w:val="00C75EFE"/>
    <w:rsid w:val="00C77783"/>
    <w:rsid w:val="00C87DD4"/>
    <w:rsid w:val="00C93746"/>
    <w:rsid w:val="00C9571B"/>
    <w:rsid w:val="00CA61C4"/>
    <w:rsid w:val="00CA6F22"/>
    <w:rsid w:val="00CB2956"/>
    <w:rsid w:val="00CC699C"/>
    <w:rsid w:val="00CC710D"/>
    <w:rsid w:val="00CC73EA"/>
    <w:rsid w:val="00CD2888"/>
    <w:rsid w:val="00CD3547"/>
    <w:rsid w:val="00CE7FA9"/>
    <w:rsid w:val="00CF6588"/>
    <w:rsid w:val="00D070C8"/>
    <w:rsid w:val="00D079C5"/>
    <w:rsid w:val="00D109EE"/>
    <w:rsid w:val="00D23CFF"/>
    <w:rsid w:val="00D37031"/>
    <w:rsid w:val="00D435B5"/>
    <w:rsid w:val="00D457E8"/>
    <w:rsid w:val="00D73ACD"/>
    <w:rsid w:val="00D73F88"/>
    <w:rsid w:val="00D806CD"/>
    <w:rsid w:val="00D94FFF"/>
    <w:rsid w:val="00DA0ABD"/>
    <w:rsid w:val="00DA75FA"/>
    <w:rsid w:val="00DA7B2F"/>
    <w:rsid w:val="00DA7B33"/>
    <w:rsid w:val="00DB06ED"/>
    <w:rsid w:val="00DB38CA"/>
    <w:rsid w:val="00DC43CE"/>
    <w:rsid w:val="00DC5D65"/>
    <w:rsid w:val="00DD550A"/>
    <w:rsid w:val="00DE7FB2"/>
    <w:rsid w:val="00DF26A1"/>
    <w:rsid w:val="00E14B02"/>
    <w:rsid w:val="00E21415"/>
    <w:rsid w:val="00E24B22"/>
    <w:rsid w:val="00E256BC"/>
    <w:rsid w:val="00E26B93"/>
    <w:rsid w:val="00E35815"/>
    <w:rsid w:val="00E36883"/>
    <w:rsid w:val="00E379A0"/>
    <w:rsid w:val="00E519B6"/>
    <w:rsid w:val="00E55A30"/>
    <w:rsid w:val="00E63F65"/>
    <w:rsid w:val="00E64852"/>
    <w:rsid w:val="00E65B4C"/>
    <w:rsid w:val="00E70200"/>
    <w:rsid w:val="00E73D0B"/>
    <w:rsid w:val="00E80FE7"/>
    <w:rsid w:val="00E86164"/>
    <w:rsid w:val="00E8679F"/>
    <w:rsid w:val="00E916C7"/>
    <w:rsid w:val="00E963E2"/>
    <w:rsid w:val="00EA4EBB"/>
    <w:rsid w:val="00ED73D2"/>
    <w:rsid w:val="00EE22A1"/>
    <w:rsid w:val="00EF1C4E"/>
    <w:rsid w:val="00EF431C"/>
    <w:rsid w:val="00EF4B7B"/>
    <w:rsid w:val="00EF67CB"/>
    <w:rsid w:val="00F04779"/>
    <w:rsid w:val="00F10DE6"/>
    <w:rsid w:val="00F155E4"/>
    <w:rsid w:val="00F27A65"/>
    <w:rsid w:val="00F302D8"/>
    <w:rsid w:val="00F304FE"/>
    <w:rsid w:val="00F378A0"/>
    <w:rsid w:val="00F45DAA"/>
    <w:rsid w:val="00F468AE"/>
    <w:rsid w:val="00F6675E"/>
    <w:rsid w:val="00F66AC3"/>
    <w:rsid w:val="00F7502D"/>
    <w:rsid w:val="00F81660"/>
    <w:rsid w:val="00F82B78"/>
    <w:rsid w:val="00F8378B"/>
    <w:rsid w:val="00F934FC"/>
    <w:rsid w:val="00F93529"/>
    <w:rsid w:val="00F95862"/>
    <w:rsid w:val="00FB099C"/>
    <w:rsid w:val="00FC04D8"/>
    <w:rsid w:val="00FD4A30"/>
    <w:rsid w:val="00FE7649"/>
    <w:rsid w:val="00FF4705"/>
    <w:rsid w:val="00FF5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B3C72-503D-490C-BE10-2EA0AFF0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0A54"/>
    <w:pPr>
      <w:keepNext/>
      <w:keepLines/>
      <w:pageBreakBefore/>
      <w:spacing w:before="240" w:after="0" w:line="240" w:lineRule="auto"/>
      <w:outlineLvl w:val="0"/>
    </w:pPr>
    <w:rPr>
      <w:rFonts w:ascii="Times New Roman" w:eastAsiaTheme="majorEastAsia" w:hAnsi="Times New Roman" w:cs="Times New Roman"/>
      <w:b/>
      <w:color w:val="000000" w:themeColor="text1"/>
      <w:sz w:val="32"/>
      <w:szCs w:val="32"/>
      <w:lang w:val="en-US"/>
    </w:rPr>
  </w:style>
  <w:style w:type="paragraph" w:styleId="Heading2">
    <w:name w:val="heading 2"/>
    <w:basedOn w:val="Normal"/>
    <w:next w:val="Normal"/>
    <w:link w:val="Heading2Char"/>
    <w:uiPriority w:val="9"/>
    <w:unhideWhenUsed/>
    <w:qFormat/>
    <w:rsid w:val="00940499"/>
    <w:pPr>
      <w:keepNext/>
      <w:keepLines/>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A7B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3A8"/>
    <w:pPr>
      <w:ind w:left="720"/>
      <w:contextualSpacing/>
    </w:pPr>
  </w:style>
  <w:style w:type="character" w:styleId="Hyperlink">
    <w:name w:val="Hyperlink"/>
    <w:basedOn w:val="DefaultParagraphFont"/>
    <w:uiPriority w:val="99"/>
    <w:unhideWhenUsed/>
    <w:rsid w:val="00336673"/>
    <w:rPr>
      <w:color w:val="0563C1" w:themeColor="hyperlink"/>
      <w:u w:val="single"/>
    </w:rPr>
  </w:style>
  <w:style w:type="character" w:customStyle="1" w:styleId="Heading1Char">
    <w:name w:val="Heading 1 Char"/>
    <w:basedOn w:val="DefaultParagraphFont"/>
    <w:link w:val="Heading1"/>
    <w:uiPriority w:val="9"/>
    <w:rsid w:val="00750A54"/>
    <w:rPr>
      <w:rFonts w:ascii="Times New Roman" w:eastAsiaTheme="majorEastAsia" w:hAnsi="Times New Roman" w:cs="Times New Roman"/>
      <w:b/>
      <w:color w:val="000000" w:themeColor="text1"/>
      <w:sz w:val="32"/>
      <w:szCs w:val="32"/>
      <w:lang w:val="en-US"/>
    </w:rPr>
  </w:style>
  <w:style w:type="table" w:styleId="TableGrid">
    <w:name w:val="Table Grid"/>
    <w:basedOn w:val="TableNormal"/>
    <w:uiPriority w:val="39"/>
    <w:rsid w:val="00133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F6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F672E"/>
    <w:rPr>
      <w:rFonts w:ascii="Courier New" w:eastAsia="Times New Roman" w:hAnsi="Courier New" w:cs="Courier New"/>
      <w:sz w:val="20"/>
      <w:szCs w:val="20"/>
      <w:lang w:eastAsia="ru-RU"/>
    </w:rPr>
  </w:style>
  <w:style w:type="character" w:customStyle="1" w:styleId="Heading2Char">
    <w:name w:val="Heading 2 Char"/>
    <w:basedOn w:val="DefaultParagraphFont"/>
    <w:link w:val="Heading2"/>
    <w:uiPriority w:val="9"/>
    <w:rsid w:val="00940499"/>
    <w:rPr>
      <w:rFonts w:asciiTheme="majorHAnsi" w:eastAsiaTheme="majorEastAsia" w:hAnsiTheme="majorHAnsi" w:cstheme="majorBidi"/>
      <w:color w:val="2E74B5" w:themeColor="accent1" w:themeShade="BF"/>
      <w:sz w:val="26"/>
      <w:szCs w:val="26"/>
    </w:rPr>
  </w:style>
  <w:style w:type="paragraph" w:customStyle="1" w:styleId="Default">
    <w:name w:val="Default"/>
    <w:rsid w:val="003639C9"/>
    <w:pPr>
      <w:autoSpaceDE w:val="0"/>
      <w:autoSpaceDN w:val="0"/>
      <w:adjustRightInd w:val="0"/>
      <w:spacing w:after="0" w:line="240" w:lineRule="auto"/>
    </w:pPr>
    <w:rPr>
      <w:rFonts w:ascii="INJCC P+ Gulliver" w:hAnsi="INJCC P+ Gulliver" w:cs="INJCC P+ Gulliver"/>
      <w:color w:val="000000"/>
      <w:sz w:val="24"/>
      <w:szCs w:val="24"/>
    </w:rPr>
  </w:style>
  <w:style w:type="character" w:styleId="Strong">
    <w:name w:val="Strong"/>
    <w:basedOn w:val="DefaultParagraphFont"/>
    <w:uiPriority w:val="22"/>
    <w:qFormat/>
    <w:rsid w:val="003D1CB9"/>
    <w:rPr>
      <w:b/>
      <w:bCs/>
    </w:rPr>
  </w:style>
  <w:style w:type="character" w:customStyle="1" w:styleId="reference-accessdate">
    <w:name w:val="reference-accessdate"/>
    <w:basedOn w:val="DefaultParagraphFont"/>
    <w:rsid w:val="00CC710D"/>
  </w:style>
  <w:style w:type="paragraph" w:styleId="FootnoteText">
    <w:name w:val="footnote text"/>
    <w:basedOn w:val="Normal"/>
    <w:link w:val="FootnoteTextChar"/>
    <w:uiPriority w:val="99"/>
    <w:semiHidden/>
    <w:unhideWhenUsed/>
    <w:rsid w:val="00D457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7E8"/>
    <w:rPr>
      <w:sz w:val="20"/>
      <w:szCs w:val="20"/>
    </w:rPr>
  </w:style>
  <w:style w:type="character" w:styleId="FootnoteReference">
    <w:name w:val="footnote reference"/>
    <w:basedOn w:val="DefaultParagraphFont"/>
    <w:uiPriority w:val="99"/>
    <w:semiHidden/>
    <w:unhideWhenUsed/>
    <w:rsid w:val="00D457E8"/>
    <w:rPr>
      <w:vertAlign w:val="superscript"/>
    </w:rPr>
  </w:style>
  <w:style w:type="character" w:styleId="Emphasis">
    <w:name w:val="Emphasis"/>
    <w:basedOn w:val="DefaultParagraphFont"/>
    <w:uiPriority w:val="20"/>
    <w:qFormat/>
    <w:rsid w:val="00282E9C"/>
    <w:rPr>
      <w:i/>
      <w:iCs/>
    </w:rPr>
  </w:style>
  <w:style w:type="character" w:customStyle="1" w:styleId="Heading3Char">
    <w:name w:val="Heading 3 Char"/>
    <w:basedOn w:val="DefaultParagraphFont"/>
    <w:link w:val="Heading3"/>
    <w:uiPriority w:val="9"/>
    <w:semiHidden/>
    <w:rsid w:val="00DA7B2F"/>
    <w:rPr>
      <w:rFonts w:asciiTheme="majorHAnsi" w:eastAsiaTheme="majorEastAsia" w:hAnsiTheme="majorHAnsi" w:cstheme="majorBidi"/>
      <w:color w:val="1F4D78" w:themeColor="accent1" w:themeShade="7F"/>
      <w:sz w:val="24"/>
      <w:szCs w:val="24"/>
    </w:rPr>
  </w:style>
  <w:style w:type="paragraph" w:customStyle="1" w:styleId="IntroConclusion">
    <w:name w:val="Intro/Conclusion"/>
    <w:basedOn w:val="Heading1"/>
    <w:link w:val="IntroConclusionChar"/>
    <w:qFormat/>
    <w:rsid w:val="00822201"/>
    <w:pPr>
      <w:spacing w:after="240"/>
    </w:pPr>
  </w:style>
  <w:style w:type="paragraph" w:customStyle="1" w:styleId="Subsection">
    <w:name w:val="Subsection"/>
    <w:basedOn w:val="Heading2"/>
    <w:link w:val="SubsectionChar"/>
    <w:qFormat/>
    <w:rsid w:val="0081022A"/>
    <w:pPr>
      <w:numPr>
        <w:ilvl w:val="1"/>
        <w:numId w:val="21"/>
      </w:numPr>
      <w:spacing w:after="240" w:line="360" w:lineRule="auto"/>
      <w:ind w:left="374" w:hanging="374"/>
    </w:pPr>
    <w:rPr>
      <w:rFonts w:ascii="Times New Roman" w:hAnsi="Times New Roman" w:cs="Times New Roman"/>
      <w:b/>
      <w:color w:val="000000" w:themeColor="text1"/>
      <w:sz w:val="28"/>
      <w:szCs w:val="28"/>
      <w:lang w:val="en-US"/>
    </w:rPr>
  </w:style>
  <w:style w:type="character" w:customStyle="1" w:styleId="IntroConclusionChar">
    <w:name w:val="Intro/Conclusion Char"/>
    <w:basedOn w:val="Heading1Char"/>
    <w:link w:val="IntroConclusion"/>
    <w:rsid w:val="00822201"/>
    <w:rPr>
      <w:rFonts w:ascii="Times New Roman" w:eastAsiaTheme="majorEastAsia" w:hAnsi="Times New Roman" w:cs="Times New Roman"/>
      <w:b/>
      <w:color w:val="000000" w:themeColor="text1"/>
      <w:sz w:val="32"/>
      <w:szCs w:val="32"/>
      <w:lang w:val="en-US"/>
    </w:rPr>
  </w:style>
  <w:style w:type="paragraph" w:customStyle="1" w:styleId="Section1">
    <w:name w:val="Section 1"/>
    <w:basedOn w:val="Heading2"/>
    <w:link w:val="Section1Char"/>
    <w:qFormat/>
    <w:rsid w:val="0081022A"/>
    <w:pPr>
      <w:numPr>
        <w:ilvl w:val="1"/>
        <w:numId w:val="9"/>
      </w:numPr>
      <w:spacing w:after="240" w:line="360" w:lineRule="auto"/>
      <w:ind w:left="418" w:hanging="418"/>
    </w:pPr>
    <w:rPr>
      <w:rFonts w:ascii="Times New Roman" w:hAnsi="Times New Roman" w:cs="Times New Roman"/>
      <w:b/>
      <w:color w:val="000000" w:themeColor="text1"/>
      <w:sz w:val="28"/>
      <w:szCs w:val="28"/>
      <w:lang w:val="en-US"/>
    </w:rPr>
  </w:style>
  <w:style w:type="character" w:customStyle="1" w:styleId="SubsectionChar">
    <w:name w:val="Subsection Char"/>
    <w:basedOn w:val="Heading2Char"/>
    <w:link w:val="Subsection"/>
    <w:rsid w:val="0081022A"/>
    <w:rPr>
      <w:rFonts w:ascii="Times New Roman" w:eastAsiaTheme="majorEastAsia" w:hAnsi="Times New Roman" w:cs="Times New Roman"/>
      <w:b/>
      <w:color w:val="000000" w:themeColor="text1"/>
      <w:sz w:val="28"/>
      <w:szCs w:val="28"/>
      <w:lang w:val="en-US"/>
    </w:rPr>
  </w:style>
  <w:style w:type="paragraph" w:styleId="Header">
    <w:name w:val="header"/>
    <w:basedOn w:val="Normal"/>
    <w:link w:val="HeaderChar"/>
    <w:uiPriority w:val="99"/>
    <w:unhideWhenUsed/>
    <w:rsid w:val="0081022A"/>
    <w:pPr>
      <w:tabs>
        <w:tab w:val="center" w:pos="4677"/>
        <w:tab w:val="right" w:pos="9355"/>
      </w:tabs>
      <w:spacing w:after="0" w:line="240" w:lineRule="auto"/>
    </w:pPr>
  </w:style>
  <w:style w:type="character" w:customStyle="1" w:styleId="Section1Char">
    <w:name w:val="Section 1 Char"/>
    <w:basedOn w:val="Heading2Char"/>
    <w:link w:val="Section1"/>
    <w:rsid w:val="0081022A"/>
    <w:rPr>
      <w:rFonts w:ascii="Times New Roman" w:eastAsiaTheme="majorEastAsia" w:hAnsi="Times New Roman" w:cs="Times New Roman"/>
      <w:b/>
      <w:color w:val="000000" w:themeColor="text1"/>
      <w:sz w:val="28"/>
      <w:szCs w:val="28"/>
      <w:lang w:val="en-US"/>
    </w:rPr>
  </w:style>
  <w:style w:type="character" w:customStyle="1" w:styleId="HeaderChar">
    <w:name w:val="Header Char"/>
    <w:basedOn w:val="DefaultParagraphFont"/>
    <w:link w:val="Header"/>
    <w:uiPriority w:val="99"/>
    <w:rsid w:val="0081022A"/>
  </w:style>
  <w:style w:type="paragraph" w:styleId="Footer">
    <w:name w:val="footer"/>
    <w:basedOn w:val="Normal"/>
    <w:link w:val="FooterChar"/>
    <w:uiPriority w:val="99"/>
    <w:unhideWhenUsed/>
    <w:rsid w:val="0081022A"/>
    <w:pPr>
      <w:tabs>
        <w:tab w:val="center" w:pos="4677"/>
        <w:tab w:val="right" w:pos="9355"/>
      </w:tabs>
      <w:spacing w:after="0" w:line="240" w:lineRule="auto"/>
    </w:pPr>
  </w:style>
  <w:style w:type="character" w:customStyle="1" w:styleId="FooterChar">
    <w:name w:val="Footer Char"/>
    <w:basedOn w:val="DefaultParagraphFont"/>
    <w:link w:val="Footer"/>
    <w:uiPriority w:val="99"/>
    <w:rsid w:val="0081022A"/>
  </w:style>
  <w:style w:type="paragraph" w:styleId="TOCHeading">
    <w:name w:val="TOC Heading"/>
    <w:basedOn w:val="Heading1"/>
    <w:next w:val="Normal"/>
    <w:uiPriority w:val="39"/>
    <w:unhideWhenUsed/>
    <w:qFormat/>
    <w:rsid w:val="00046EB3"/>
    <w:pPr>
      <w:pageBreakBefore w:val="0"/>
      <w:spacing w:line="259" w:lineRule="auto"/>
      <w:outlineLvl w:val="9"/>
    </w:pPr>
    <w:rPr>
      <w:rFonts w:asciiTheme="majorHAnsi" w:hAnsiTheme="majorHAnsi" w:cstheme="majorBidi"/>
      <w:b w:val="0"/>
      <w:color w:val="2E74B5" w:themeColor="accent1" w:themeShade="BF"/>
    </w:rPr>
  </w:style>
  <w:style w:type="paragraph" w:styleId="TOC1">
    <w:name w:val="toc 1"/>
    <w:basedOn w:val="Normal"/>
    <w:next w:val="Normal"/>
    <w:autoRedefine/>
    <w:uiPriority w:val="39"/>
    <w:unhideWhenUsed/>
    <w:rsid w:val="00046EB3"/>
    <w:pPr>
      <w:tabs>
        <w:tab w:val="right" w:leader="dot" w:pos="9345"/>
      </w:tabs>
      <w:spacing w:after="100" w:line="360" w:lineRule="auto"/>
    </w:pPr>
  </w:style>
  <w:style w:type="paragraph" w:styleId="TOC2">
    <w:name w:val="toc 2"/>
    <w:basedOn w:val="Normal"/>
    <w:next w:val="Normal"/>
    <w:autoRedefine/>
    <w:uiPriority w:val="39"/>
    <w:unhideWhenUsed/>
    <w:rsid w:val="00046E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820336">
      <w:bodyDiv w:val="1"/>
      <w:marLeft w:val="0"/>
      <w:marRight w:val="0"/>
      <w:marTop w:val="0"/>
      <w:marBottom w:val="0"/>
      <w:divBdr>
        <w:top w:val="none" w:sz="0" w:space="0" w:color="auto"/>
        <w:left w:val="none" w:sz="0" w:space="0" w:color="auto"/>
        <w:bottom w:val="none" w:sz="0" w:space="0" w:color="auto"/>
        <w:right w:val="none" w:sz="0" w:space="0" w:color="auto"/>
      </w:divBdr>
    </w:div>
    <w:div w:id="1069495609">
      <w:bodyDiv w:val="1"/>
      <w:marLeft w:val="0"/>
      <w:marRight w:val="0"/>
      <w:marTop w:val="0"/>
      <w:marBottom w:val="0"/>
      <w:divBdr>
        <w:top w:val="none" w:sz="0" w:space="0" w:color="auto"/>
        <w:left w:val="none" w:sz="0" w:space="0" w:color="auto"/>
        <w:bottom w:val="none" w:sz="0" w:space="0" w:color="auto"/>
        <w:right w:val="none" w:sz="0" w:space="0" w:color="auto"/>
      </w:divBdr>
    </w:div>
    <w:div w:id="1217813557">
      <w:bodyDiv w:val="1"/>
      <w:marLeft w:val="0"/>
      <w:marRight w:val="0"/>
      <w:marTop w:val="0"/>
      <w:marBottom w:val="0"/>
      <w:divBdr>
        <w:top w:val="none" w:sz="0" w:space="0" w:color="auto"/>
        <w:left w:val="none" w:sz="0" w:space="0" w:color="auto"/>
        <w:bottom w:val="none" w:sz="0" w:space="0" w:color="auto"/>
        <w:right w:val="none" w:sz="0" w:space="0" w:color="auto"/>
      </w:divBdr>
    </w:div>
    <w:div w:id="1939823652">
      <w:bodyDiv w:val="1"/>
      <w:marLeft w:val="0"/>
      <w:marRight w:val="0"/>
      <w:marTop w:val="0"/>
      <w:marBottom w:val="0"/>
      <w:divBdr>
        <w:top w:val="none" w:sz="0" w:space="0" w:color="auto"/>
        <w:left w:val="none" w:sz="0" w:space="0" w:color="auto"/>
        <w:bottom w:val="none" w:sz="0" w:space="0" w:color="auto"/>
        <w:right w:val="none" w:sz="0" w:space="0" w:color="auto"/>
      </w:divBdr>
    </w:div>
    <w:div w:id="1990160671">
      <w:bodyDiv w:val="1"/>
      <w:marLeft w:val="0"/>
      <w:marRight w:val="0"/>
      <w:marTop w:val="0"/>
      <w:marBottom w:val="0"/>
      <w:divBdr>
        <w:top w:val="none" w:sz="0" w:space="0" w:color="auto"/>
        <w:left w:val="none" w:sz="0" w:space="0" w:color="auto"/>
        <w:bottom w:val="none" w:sz="0" w:space="0" w:color="auto"/>
        <w:right w:val="none" w:sz="0" w:space="0" w:color="auto"/>
      </w:divBdr>
    </w:div>
    <w:div w:id="214179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7EA0E-0AA5-4890-884E-F616765B5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11093</TotalTime>
  <Pages>43</Pages>
  <Words>14887</Words>
  <Characters>84861</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99549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Lavrentiev, Maksim</dc:creator>
  <cp:keywords/>
  <dc:description/>
  <cp:lastModifiedBy>Lavrentiev, Maksim</cp:lastModifiedBy>
  <cp:revision>170</cp:revision>
  <dcterms:created xsi:type="dcterms:W3CDTF">2017-09-20T15:47:00Z</dcterms:created>
  <dcterms:modified xsi:type="dcterms:W3CDTF">2017-10-02T06:30:00Z</dcterms:modified>
</cp:coreProperties>
</file>