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967EB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Министерство образования и науки Российской Федерации</w:t>
      </w:r>
    </w:p>
    <w:p w14:paraId="53B49BE7" w14:textId="77777777" w:rsidR="00517BA7" w:rsidRPr="0025081A" w:rsidRDefault="00517BA7" w:rsidP="00E27A5F">
      <w:pPr>
        <w:pStyle w:val="11"/>
        <w:ind w:firstLine="0"/>
        <w:jc w:val="center"/>
      </w:pPr>
      <w:r w:rsidRPr="0025081A">
        <w:t xml:space="preserve">Федеральное государственное бюджетное образовательное </w:t>
      </w:r>
    </w:p>
    <w:p w14:paraId="52CDDEBC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учреждение высшего образования</w:t>
      </w:r>
    </w:p>
    <w:p w14:paraId="3EE6A8C4" w14:textId="77777777" w:rsidR="00517BA7" w:rsidRPr="0025081A" w:rsidRDefault="00517BA7" w:rsidP="00E27A5F">
      <w:pPr>
        <w:pStyle w:val="11"/>
        <w:ind w:firstLine="0"/>
        <w:jc w:val="center"/>
      </w:pPr>
    </w:p>
    <w:p w14:paraId="31E53235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40C3EE46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798D729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D8310AA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3429E" w14:textId="77777777" w:rsidR="00517BA7" w:rsidRPr="0025081A" w:rsidRDefault="00517BA7" w:rsidP="00E27A5F">
      <w:pPr>
        <w:pStyle w:val="11"/>
        <w:ind w:firstLine="0"/>
        <w:jc w:val="center"/>
      </w:pPr>
      <w:r w:rsidRPr="0025081A">
        <w:rPr>
          <w:b/>
        </w:rPr>
        <w:t>РАЗРАБОТКА ПЛАГИНА «Гриф для штанги» ДЛЯ «Компас 3</w:t>
      </w:r>
      <w:r w:rsidRPr="0025081A">
        <w:rPr>
          <w:b/>
          <w:lang w:val="en-US"/>
        </w:rPr>
        <w:t>D</w:t>
      </w:r>
      <w:r w:rsidRPr="0025081A">
        <w:rPr>
          <w:b/>
        </w:rPr>
        <w:t>»</w:t>
      </w:r>
    </w:p>
    <w:p w14:paraId="6BBF80C9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Проект системы по лабораторному проекту</w:t>
      </w:r>
    </w:p>
    <w:p w14:paraId="2CBC939C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по дисциплине «ОСНОВЫ РАЗРАБОТКИ САПР»</w:t>
      </w:r>
    </w:p>
    <w:p w14:paraId="5977936C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 «Построение грифа для штанги в системе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</w:t>
      </w:r>
    </w:p>
    <w:p w14:paraId="5B5F8893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5048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517BA7" w:rsidRPr="0025081A" w14:paraId="3894DC9C" w14:textId="77777777" w:rsidTr="00C53621">
        <w:trPr>
          <w:trHeight w:val="1890"/>
        </w:trPr>
        <w:tc>
          <w:tcPr>
            <w:tcW w:w="4272" w:type="dxa"/>
            <w:hideMark/>
          </w:tcPr>
          <w:p w14:paraId="629FD50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28BCB647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586-1</w:t>
            </w:r>
          </w:p>
          <w:p w14:paraId="6AA98CDE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М.О. Ершов</w:t>
            </w:r>
          </w:p>
          <w:p w14:paraId="058E2101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  <w:tr w:rsidR="00517BA7" w:rsidRPr="0025081A" w14:paraId="70D0DDD7" w14:textId="77777777" w:rsidTr="00C53621">
        <w:trPr>
          <w:trHeight w:val="1890"/>
        </w:trPr>
        <w:tc>
          <w:tcPr>
            <w:tcW w:w="4272" w:type="dxa"/>
            <w:hideMark/>
          </w:tcPr>
          <w:p w14:paraId="41E01DD2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DE4D043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5E16856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2108FCA4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</w:tbl>
    <w:p w14:paraId="17DB7F23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A92945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6C997" w14:textId="5CE82526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D09A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 2020</w:t>
      </w:r>
    </w:p>
    <w:p w14:paraId="4FBEF3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8B5A93" w14:textId="77777777" w:rsidR="00517BA7" w:rsidRPr="0025081A" w:rsidRDefault="00517BA7" w:rsidP="00E27A5F">
      <w:pPr>
        <w:pStyle w:val="12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</w:rPr>
        <w:fldChar w:fldCharType="begin"/>
      </w:r>
      <w:r w:rsidRPr="0025081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081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940545" w:history="1">
        <w:r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1.Описание САПР Компас-3</w:t>
        </w:r>
        <w:r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EBC27" w14:textId="77777777" w:rsidR="00517BA7" w:rsidRPr="0025081A" w:rsidRDefault="00A31FCB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6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API САПР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4FCA9" w14:textId="77777777" w:rsidR="00517BA7" w:rsidRPr="0025081A" w:rsidRDefault="00A31FCB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7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Разработка плагина для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_Toc37940547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A6B9" w14:textId="77777777" w:rsidR="00517BA7" w:rsidRPr="0025081A" w:rsidRDefault="00A31FCB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8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Обзор аналогов плагина для САПР КОМПАС 3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_Toc37940548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33782B" w14:textId="6BF90821" w:rsidR="000A0C74" w:rsidRDefault="00A31FCB" w:rsidP="000A0C74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Плагин PDF для САПР КОМПАС-3D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B9C283" w14:textId="53DF8DF1" w:rsidR="000A0C74" w:rsidRPr="000A0C74" w:rsidRDefault="000A0C74" w:rsidP="000A0C74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37940549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2.2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Экспорт из КОМПАС-3D в формат 3D PDF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1FA01E11" w14:textId="681834E3" w:rsidR="00517BA7" w:rsidRPr="000A0C74" w:rsidRDefault="00A31FCB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37940550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Предмет проектирования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_Toc37940550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5CAE378F" w14:textId="7E6F2886" w:rsidR="00517BA7" w:rsidRPr="000A0C74" w:rsidRDefault="00A31FCB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37940551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технических и функциональных аспектов проекта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_Toc37940551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22964A6F" w14:textId="5C50975D" w:rsidR="00517BA7" w:rsidRPr="000A0C74" w:rsidRDefault="00A31FCB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37940552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 (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Use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Cases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)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_Toc37940552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5</w:t>
      </w:r>
      <w:bookmarkStart w:id="0" w:name="_GoBack"/>
      <w:bookmarkEnd w:id="0"/>
    </w:p>
    <w:p w14:paraId="23E25053" w14:textId="013D6E2D" w:rsidR="00517BA7" w:rsidRPr="000A0C74" w:rsidRDefault="00A31FCB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37940554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_Toc37940554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C304E4E" w14:textId="17CE1E81" w:rsidR="00517BA7" w:rsidRPr="000A0C74" w:rsidRDefault="00620417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t>7</w:t>
      </w:r>
      <w:hyperlink w:anchor="_Toc37940555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Макет пользовательского интерфейса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_Toc37940555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2438CB1F" w14:textId="5F49E9C1" w:rsidR="00517BA7" w:rsidRPr="000A0C74" w:rsidRDefault="00A31FCB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37940556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1D5345C" w14:textId="77777777" w:rsidR="00517BA7" w:rsidRPr="0025081A" w:rsidRDefault="00517BA7" w:rsidP="00E27A5F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fldChar w:fldCharType="end"/>
      </w:r>
    </w:p>
    <w:p w14:paraId="228907C0" w14:textId="30D74F7B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7DFB19F4" w14:textId="77777777" w:rsidR="00517BA7" w:rsidRPr="0025081A" w:rsidRDefault="00517BA7" w:rsidP="00E27A5F">
      <w:pPr>
        <w:pStyle w:val="1"/>
        <w:numPr>
          <w:ilvl w:val="0"/>
          <w:numId w:val="0"/>
        </w:numPr>
        <w:ind w:left="432"/>
        <w:rPr>
          <w:b w:val="0"/>
        </w:rPr>
      </w:pPr>
      <w:bookmarkStart w:id="1" w:name="_Toc37939613"/>
      <w:bookmarkStart w:id="2" w:name="_Toc37940545"/>
      <w:r w:rsidRPr="0025081A">
        <w:lastRenderedPageBreak/>
        <w:t>1.Описание САПР Компас-3</w:t>
      </w:r>
      <w:r w:rsidRPr="0025081A">
        <w:rPr>
          <w:lang w:val="en-US"/>
        </w:rPr>
        <w:t>D</w:t>
      </w:r>
      <w:bookmarkEnd w:id="1"/>
      <w:bookmarkEnd w:id="2"/>
    </w:p>
    <w:p w14:paraId="251F913D" w14:textId="26AFB143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«Ко́мпас-3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</w:t>
      </w:r>
      <w:r w:rsidR="00820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A5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25081A">
        <w:rPr>
          <w:rFonts w:ascii="Times New Roman" w:hAnsi="Times New Roman" w:cs="Times New Roman"/>
          <w:sz w:val="28"/>
          <w:szCs w:val="28"/>
        </w:rPr>
        <w:t>. Первый выпуск «</w:t>
      </w:r>
      <w:commentRangeStart w:id="3"/>
      <w:commentRangeStart w:id="4"/>
      <w:r w:rsidRPr="0025081A">
        <w:rPr>
          <w:rFonts w:ascii="Times New Roman" w:hAnsi="Times New Roman" w:cs="Times New Roman"/>
          <w:sz w:val="28"/>
          <w:szCs w:val="28"/>
        </w:rPr>
        <w:t xml:space="preserve">Компаса» (версия 1.0) состоялся в 1989 году. Первая версия под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4713A4B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Программы данного семейства автоматически генерируют ассоциативные виды трёхмерных моделей (в том числе разрезы, сечения, местные разрезы, местные </w:t>
      </w:r>
      <w:commentRangeEnd w:id="3"/>
      <w:r>
        <w:rPr>
          <w:rStyle w:val="a8"/>
        </w:rPr>
        <w:commentReference w:id="3"/>
      </w:r>
      <w:commentRangeEnd w:id="4"/>
      <w:r w:rsidR="00E27A5F">
        <w:rPr>
          <w:rStyle w:val="a8"/>
        </w:rPr>
        <w:commentReference w:id="4"/>
      </w:r>
      <w:r w:rsidRPr="0025081A">
        <w:rPr>
          <w:rFonts w:ascii="Times New Roman" w:hAnsi="Times New Roman" w:cs="Times New Roman"/>
          <w:sz w:val="28"/>
          <w:szCs w:val="28"/>
        </w:rPr>
        <w:t>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57A27B8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» предназначены для некоммерческого использования, «Компас-3D» без специализированной лицензии не позволяет открывать файлы, созданные в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этих программах. Такая специализированная лицензия предоставляется только учебным заведениям.</w:t>
      </w:r>
    </w:p>
    <w:p w14:paraId="0F6A1110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Компас-3</w:t>
      </w:r>
      <w:r w:rsidRPr="0025081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731D419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44693EB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14974FF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0BE28E25" w14:textId="4A02FF0C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Ключевой особенностью «Компас-3D» является использование собственного </w:t>
      </w:r>
      <w:r w:rsidR="00E27A5F">
        <w:rPr>
          <w:rFonts w:ascii="Times New Roman" w:hAnsi="Times New Roman" w:cs="Times New Roman"/>
          <w:sz w:val="28"/>
          <w:szCs w:val="28"/>
        </w:rPr>
        <w:t>м</w:t>
      </w:r>
      <w:r w:rsidRPr="0025081A">
        <w:rPr>
          <w:rFonts w:ascii="Times New Roman" w:hAnsi="Times New Roman" w:cs="Times New Roman"/>
          <w:sz w:val="28"/>
          <w:szCs w:val="28"/>
        </w:rPr>
        <w:t>атематического ядра "C3D" и параметрических технологий, разработанных специалистами компании «</w:t>
      </w:r>
      <w:commentRangeStart w:id="5"/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commentRangeEnd w:id="5"/>
      <w:proofErr w:type="spellEnd"/>
      <w:r>
        <w:rPr>
          <w:rStyle w:val="a8"/>
        </w:rPr>
        <w:commentReference w:id="5"/>
      </w:r>
      <w:r w:rsidRPr="0025081A">
        <w:rPr>
          <w:rFonts w:ascii="Times New Roman" w:hAnsi="Times New Roman" w:cs="Times New Roman"/>
          <w:sz w:val="28"/>
          <w:szCs w:val="28"/>
        </w:rPr>
        <w:t>»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E27A5F">
        <w:rPr>
          <w:rFonts w:ascii="Times New Roman" w:hAnsi="Times New Roman" w:cs="Times New Roman"/>
          <w:sz w:val="28"/>
          <w:szCs w:val="28"/>
        </w:rPr>
        <w:t>[</w:t>
      </w:r>
      <w:r w:rsidR="0082039E" w:rsidRPr="0082039E">
        <w:rPr>
          <w:rFonts w:ascii="Times New Roman" w:hAnsi="Times New Roman" w:cs="Times New Roman"/>
          <w:sz w:val="28"/>
          <w:szCs w:val="28"/>
        </w:rPr>
        <w:t>6</w:t>
      </w:r>
      <w:r w:rsidR="00E27A5F" w:rsidRPr="00E27A5F">
        <w:rPr>
          <w:rFonts w:ascii="Times New Roman" w:hAnsi="Times New Roman" w:cs="Times New Roman"/>
          <w:sz w:val="28"/>
          <w:szCs w:val="28"/>
        </w:rPr>
        <w:t>]</w:t>
      </w:r>
      <w:r w:rsidRPr="0025081A">
        <w:rPr>
          <w:rFonts w:ascii="Times New Roman" w:hAnsi="Times New Roman" w:cs="Times New Roman"/>
          <w:sz w:val="28"/>
          <w:szCs w:val="28"/>
        </w:rPr>
        <w:t>.</w:t>
      </w:r>
    </w:p>
    <w:p w14:paraId="0D73E0C2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3182389C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6BC2931C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облегчают решение вспомогательных задач проектирования и обслуживания производства.</w:t>
      </w:r>
    </w:p>
    <w:p w14:paraId="22927C3B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8B49C0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73D1B18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4E942F61" w14:textId="77777777" w:rsidR="00517BA7" w:rsidRPr="0025081A" w:rsidRDefault="00517BA7" w:rsidP="00E27A5F">
      <w:pPr>
        <w:pStyle w:val="20"/>
        <w:spacing w:line="360" w:lineRule="auto"/>
        <w:rPr>
          <w:rFonts w:cs="Times New Roman"/>
          <w:b w:val="0"/>
          <w:sz w:val="28"/>
        </w:rPr>
      </w:pPr>
      <w:bookmarkStart w:id="6" w:name="_Toc37939614"/>
      <w:bookmarkStart w:id="7" w:name="_Toc37940546"/>
      <w:r w:rsidRPr="0025081A">
        <w:rPr>
          <w:rFonts w:cs="Times New Roman"/>
          <w:sz w:val="28"/>
        </w:rPr>
        <w:lastRenderedPageBreak/>
        <w:t>Описание API САПР КОМПАС 3D</w:t>
      </w:r>
      <w:bookmarkEnd w:id="6"/>
      <w:bookmarkEnd w:id="7"/>
    </w:p>
    <w:p w14:paraId="25EA8404" w14:textId="07873BCF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[2]</w:t>
      </w:r>
      <w:r w:rsidRPr="0025081A">
        <w:rPr>
          <w:rFonts w:ascii="Times New Roman" w:hAnsi="Times New Roman" w:cs="Times New Roman"/>
          <w:sz w:val="28"/>
          <w:szCs w:val="28"/>
        </w:rPr>
        <w:t xml:space="preserve">, трехмерным геометрическим ядром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( Рис</w:t>
      </w:r>
      <w:r w:rsidR="0032017F">
        <w:rPr>
          <w:rFonts w:ascii="Times New Roman" w:hAnsi="Times New Roman" w:cs="Times New Roman"/>
          <w:sz w:val="28"/>
          <w:szCs w:val="28"/>
        </w:rPr>
        <w:t>унок</w:t>
      </w:r>
      <w:proofErr w:type="gramEnd"/>
      <w:r w:rsidR="0032017F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</w:rPr>
        <w:t xml:space="preserve">1.1).  </w:t>
      </w:r>
    </w:p>
    <w:p w14:paraId="30D756E2" w14:textId="77777777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2F43" wp14:editId="65B207F6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63D" w14:textId="77777777" w:rsidR="00517BA7" w:rsidRPr="0025081A" w:rsidRDefault="00517BA7" w:rsidP="000A0C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1.1 — Структура </w:t>
      </w:r>
      <w:commentRangeStart w:id="8"/>
      <w:commentRangeStart w:id="9"/>
      <w:r w:rsidRPr="0025081A">
        <w:rPr>
          <w:rFonts w:ascii="Times New Roman" w:hAnsi="Times New Roman" w:cs="Times New Roman"/>
          <w:sz w:val="28"/>
          <w:szCs w:val="28"/>
        </w:rPr>
        <w:t>специализированной</w:t>
      </w:r>
      <w:commentRangeEnd w:id="8"/>
      <w:r>
        <w:rPr>
          <w:rStyle w:val="a8"/>
        </w:rPr>
        <w:commentReference w:id="8"/>
      </w:r>
      <w:commentRangeEnd w:id="9"/>
      <w:r w:rsidR="000A0C74">
        <w:rPr>
          <w:rStyle w:val="a8"/>
        </w:rPr>
        <w:commentReference w:id="9"/>
      </w:r>
      <w:r w:rsidRPr="0025081A">
        <w:rPr>
          <w:rFonts w:ascii="Times New Roman" w:hAnsi="Times New Roman" w:cs="Times New Roman"/>
          <w:sz w:val="28"/>
          <w:szCs w:val="28"/>
        </w:rPr>
        <w:t xml:space="preserve"> САПР</w:t>
      </w:r>
    </w:p>
    <w:p w14:paraId="2F5DA23F" w14:textId="77777777" w:rsidR="000A0C74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0"/>
      <w:commentRangeStart w:id="11"/>
      <w:r w:rsidRPr="0025081A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</w:t>
      </w:r>
    </w:p>
    <w:p w14:paraId="0FE6A9B3" w14:textId="77777777" w:rsidR="000A0C74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работа конструктора как раз и сводится к модификации ранее созданной 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</w:t>
      </w:r>
    </w:p>
    <w:p w14:paraId="593BF82D" w14:textId="41590A23" w:rsidR="000A0C74" w:rsidRPr="000A0C74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</w:t>
      </w:r>
    </w:p>
    <w:p w14:paraId="679D3BA8" w14:textId="186E4439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определенного типа). Ниже на таблице 1.1 представлена часть методов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10"/>
      <w:r>
        <w:rPr>
          <w:rStyle w:val="a8"/>
        </w:rPr>
        <w:commentReference w:id="10"/>
      </w:r>
      <w:commentRangeEnd w:id="11"/>
      <w:r w:rsidR="000A0C74">
        <w:rPr>
          <w:rStyle w:val="a8"/>
        </w:rPr>
        <w:commentReference w:id="11"/>
      </w:r>
    </w:p>
    <w:p w14:paraId="1606921F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 w:rsidRPr="0025081A">
        <w:rPr>
          <w:rFonts w:ascii="Times New Roman" w:hAnsi="Times New Roman" w:cs="Times New Roman"/>
          <w:sz w:val="28"/>
          <w:szCs w:val="28"/>
        </w:rPr>
        <w:t xml:space="preserve">Таблица 1.1 — Некоторые методы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12"/>
      <w:r>
        <w:rPr>
          <w:rStyle w:val="a8"/>
        </w:rPr>
        <w:commentReference w:id="12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BA7" w:rsidRPr="0025081A" w14:paraId="4692DD66" w14:textId="77777777" w:rsidTr="00C53621">
        <w:tc>
          <w:tcPr>
            <w:tcW w:w="4672" w:type="dxa"/>
          </w:tcPr>
          <w:p w14:paraId="15206CE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Document3D</w:t>
            </w:r>
          </w:p>
        </w:tc>
        <w:tc>
          <w:tcPr>
            <w:tcW w:w="4673" w:type="dxa"/>
          </w:tcPr>
          <w:p w14:paraId="17FFACB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трёхмерного графического документа(детали сборки)</w:t>
            </w:r>
          </w:p>
        </w:tc>
      </w:tr>
      <w:tr w:rsidR="00517BA7" w:rsidRPr="0025081A" w14:paraId="44A3B541" w14:textId="77777777" w:rsidTr="00C53621">
        <w:tc>
          <w:tcPr>
            <w:tcW w:w="4672" w:type="dxa"/>
          </w:tcPr>
          <w:p w14:paraId="0B446CD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ActiveDocument3D</w:t>
            </w:r>
          </w:p>
        </w:tc>
        <w:tc>
          <w:tcPr>
            <w:tcW w:w="4673" w:type="dxa"/>
          </w:tcPr>
          <w:p w14:paraId="5B11602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трёхмерный документ</w:t>
            </w:r>
          </w:p>
        </w:tc>
      </w:tr>
      <w:tr w:rsidR="00517BA7" w:rsidRPr="0025081A" w14:paraId="32C769CB" w14:textId="77777777" w:rsidTr="00C53621">
        <w:tc>
          <w:tcPr>
            <w:tcW w:w="4672" w:type="dxa"/>
          </w:tcPr>
          <w:p w14:paraId="576D51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Document2D</w:t>
            </w:r>
          </w:p>
        </w:tc>
        <w:tc>
          <w:tcPr>
            <w:tcW w:w="4673" w:type="dxa"/>
          </w:tcPr>
          <w:p w14:paraId="17E47774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графического документа(чертежа или фрагмента)</w:t>
            </w:r>
          </w:p>
        </w:tc>
      </w:tr>
      <w:tr w:rsidR="00517BA7" w:rsidRPr="0025081A" w14:paraId="397082D1" w14:textId="77777777" w:rsidTr="00C53621">
        <w:tc>
          <w:tcPr>
            <w:tcW w:w="4672" w:type="dxa"/>
          </w:tcPr>
          <w:p w14:paraId="2732639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ActiveDocument2D</w:t>
            </w:r>
          </w:p>
        </w:tc>
        <w:tc>
          <w:tcPr>
            <w:tcW w:w="4673" w:type="dxa"/>
          </w:tcPr>
          <w:p w14:paraId="53247A31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517BA7" w:rsidRPr="0025081A" w14:paraId="681C7B92" w14:textId="77777777" w:rsidTr="00C53621">
        <w:tc>
          <w:tcPr>
            <w:tcW w:w="4672" w:type="dxa"/>
          </w:tcPr>
          <w:p w14:paraId="2C575DA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DataBaseObject</w:t>
            </w:r>
            <w:proofErr w:type="spellEnd"/>
          </w:p>
        </w:tc>
        <w:tc>
          <w:tcPr>
            <w:tcW w:w="4673" w:type="dxa"/>
          </w:tcPr>
          <w:p w14:paraId="2EB16FD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в которой информация представлена в виде объектов</w:t>
            </w:r>
          </w:p>
        </w:tc>
      </w:tr>
      <w:tr w:rsidR="00517BA7" w:rsidRPr="0025081A" w14:paraId="7D14E18F" w14:textId="77777777" w:rsidTr="00C53621">
        <w:tc>
          <w:tcPr>
            <w:tcW w:w="4672" w:type="dxa"/>
          </w:tcPr>
          <w:p w14:paraId="27BD828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GetIterator</w:t>
            </w:r>
            <w:proofErr w:type="spellEnd"/>
          </w:p>
        </w:tc>
        <w:tc>
          <w:tcPr>
            <w:tcW w:w="4673" w:type="dxa"/>
          </w:tcPr>
          <w:p w14:paraId="2C4563D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Извлекает представление итерационной коллекции по указанному параметру.</w:t>
            </w:r>
          </w:p>
        </w:tc>
      </w:tr>
      <w:tr w:rsidR="00517BA7" w:rsidRPr="0025081A" w14:paraId="64D51265" w14:textId="77777777" w:rsidTr="00C53621">
        <w:tc>
          <w:tcPr>
            <w:tcW w:w="4672" w:type="dxa"/>
          </w:tcPr>
          <w:p w14:paraId="251E27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GetMathematic2D</w:t>
            </w:r>
          </w:p>
        </w:tc>
        <w:tc>
          <w:tcPr>
            <w:tcW w:w="4673" w:type="dxa"/>
          </w:tcPr>
          <w:p w14:paraId="10E60ED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517BA7" w:rsidRPr="0025081A" w14:paraId="21BD5DC9" w14:textId="77777777" w:rsidTr="00C53621">
        <w:tc>
          <w:tcPr>
            <w:tcW w:w="4672" w:type="dxa"/>
          </w:tcPr>
          <w:p w14:paraId="5D2F8BEC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4673" w:type="dxa"/>
          </w:tcPr>
          <w:p w14:paraId="0417D7C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 xml:space="preserve">Один из самых важных методов. Позволяет получить интерфейс структуры параметров объекта определенного типа(например, </w:t>
            </w:r>
            <w:r w:rsidRPr="002508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параметры прямоугольника, эллипса, штриховки, размеров и т.д.)</w:t>
            </w:r>
          </w:p>
        </w:tc>
      </w:tr>
      <w:tr w:rsidR="00517BA7" w:rsidRPr="0025081A" w14:paraId="5E5A323F" w14:textId="77777777" w:rsidTr="00C53621">
        <w:tc>
          <w:tcPr>
            <w:tcW w:w="4672" w:type="dxa"/>
          </w:tcPr>
          <w:p w14:paraId="78C3AADA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SpcDocument</w:t>
            </w:r>
            <w:proofErr w:type="spellEnd"/>
          </w:p>
        </w:tc>
        <w:tc>
          <w:tcPr>
            <w:tcW w:w="4673" w:type="dxa"/>
          </w:tcPr>
          <w:p w14:paraId="057E6E4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интерфейс документа-спецификации</w:t>
            </w:r>
          </w:p>
        </w:tc>
      </w:tr>
      <w:tr w:rsidR="00517BA7" w:rsidRPr="0025081A" w14:paraId="3D26119A" w14:textId="77777777" w:rsidTr="00C53621">
        <w:tc>
          <w:tcPr>
            <w:tcW w:w="4672" w:type="dxa"/>
          </w:tcPr>
          <w:p w14:paraId="4546968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SpcActiveDocument</w:t>
            </w:r>
            <w:proofErr w:type="spellEnd"/>
          </w:p>
        </w:tc>
        <w:tc>
          <w:tcPr>
            <w:tcW w:w="4673" w:type="dxa"/>
          </w:tcPr>
          <w:p w14:paraId="40093AEB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активного в данный момент документа-спецификации</w:t>
            </w:r>
          </w:p>
        </w:tc>
      </w:tr>
    </w:tbl>
    <w:p w14:paraId="787E1EAD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DBF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7C27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D3CF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9EC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294A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CACA6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80CC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F428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70D4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5426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1023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EFCE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90C9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52BE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6B3A0" w14:textId="0FC8DA27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5BE90" w14:textId="77777777" w:rsidR="00517BA7" w:rsidRPr="0025081A" w:rsidRDefault="00517BA7" w:rsidP="00E27A5F">
      <w:pPr>
        <w:pStyle w:val="20"/>
        <w:spacing w:line="360" w:lineRule="auto"/>
        <w:rPr>
          <w:rFonts w:cs="Times New Roman"/>
          <w:b w:val="0"/>
          <w:sz w:val="28"/>
        </w:rPr>
      </w:pPr>
      <w:bookmarkStart w:id="13" w:name="_Toc37939615"/>
      <w:bookmarkStart w:id="14" w:name="_Toc37940547"/>
      <w:r w:rsidRPr="0025081A">
        <w:rPr>
          <w:rFonts w:cs="Times New Roman"/>
          <w:sz w:val="28"/>
        </w:rPr>
        <w:lastRenderedPageBreak/>
        <w:t>Разработка плагина для КОМПАС 3D</w:t>
      </w:r>
      <w:bookmarkEnd w:id="13"/>
      <w:bookmarkEnd w:id="14"/>
    </w:p>
    <w:p w14:paraId="3DAC986B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21600F53" w14:textId="77777777" w:rsidR="00517BA7" w:rsidRPr="0025081A" w:rsidRDefault="00517BA7" w:rsidP="00E27A5F">
      <w:pPr>
        <w:pStyle w:val="1"/>
        <w:rPr>
          <w:b w:val="0"/>
        </w:rPr>
      </w:pPr>
      <w:bookmarkStart w:id="15" w:name="_Toc37939616"/>
      <w:bookmarkStart w:id="16" w:name="_Toc37940548"/>
      <w:r w:rsidRPr="0025081A">
        <w:t>Обзор аналогов плагина для САПР КОМПАС 3</w:t>
      </w:r>
      <w:r w:rsidRPr="0025081A">
        <w:rPr>
          <w:lang w:val="en-US"/>
        </w:rPr>
        <w:t>D</w:t>
      </w:r>
      <w:bookmarkEnd w:id="15"/>
      <w:bookmarkEnd w:id="16"/>
    </w:p>
    <w:p w14:paraId="1AF0C0AF" w14:textId="08A092CB" w:rsidR="0082039E" w:rsidRDefault="0082039E" w:rsidP="0082039E">
      <w:pPr>
        <w:pStyle w:val="Standard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</w:pPr>
      <w:r w:rsidRPr="0082039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  <w:t>2.1 Плагин PDF для САПР КОМПАС-3D</w:t>
      </w:r>
    </w:p>
    <w:p w14:paraId="70BCCCA8" w14:textId="77777777" w:rsidR="0082039E" w:rsidRPr="0082039E" w:rsidRDefault="0082039E" w:rsidP="008203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PDF.Ключевые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возможности: </w:t>
      </w:r>
      <w:r w:rsidRPr="0082039E">
        <w:rPr>
          <w:rFonts w:ascii="Times New Roman" w:hAnsi="Times New Roman" w:cs="Times New Roman"/>
          <w:sz w:val="28"/>
          <w:szCs w:val="28"/>
        </w:rPr>
        <w:tab/>
      </w:r>
    </w:p>
    <w:p w14:paraId="16044291" w14:textId="77777777" w:rsidR="0082039E" w:rsidRPr="0082039E" w:rsidRDefault="0082039E" w:rsidP="0082039E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>;</w:t>
      </w:r>
    </w:p>
    <w:p w14:paraId="3C7A8021" w14:textId="77777777" w:rsidR="0082039E" w:rsidRPr="0082039E" w:rsidRDefault="0082039E" w:rsidP="0082039E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42924875" w14:textId="77777777" w:rsidR="0082039E" w:rsidRPr="0082039E" w:rsidRDefault="0082039E" w:rsidP="0082039E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lastRenderedPageBreak/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0F27B83" w14:textId="50C37B0F" w:rsidR="0082039E" w:rsidRDefault="0082039E" w:rsidP="0082039E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пакетный режим для поочередной конвертации всех файлов. </w:t>
      </w:r>
    </w:p>
    <w:p w14:paraId="7654C4EA" w14:textId="77777777" w:rsidR="000A0C74" w:rsidRDefault="000A0C74" w:rsidP="000A0C74">
      <w:pPr>
        <w:pStyle w:val="af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13E5373" w14:textId="18114FE5" w:rsidR="000A0C74" w:rsidRPr="000A0C74" w:rsidRDefault="0082039E" w:rsidP="000A0C74">
      <w:pPr>
        <w:pStyle w:val="20"/>
        <w:numPr>
          <w:ilvl w:val="0"/>
          <w:numId w:val="0"/>
        </w:numPr>
        <w:ind w:left="2419"/>
        <w:jc w:val="both"/>
        <w:rPr>
          <w:rFonts w:cs="Times New Roman"/>
          <w:sz w:val="28"/>
        </w:rPr>
      </w:pPr>
      <w:r w:rsidRPr="000A0C74">
        <w:rPr>
          <w:rFonts w:cs="Times New Roman"/>
          <w:sz w:val="28"/>
        </w:rPr>
        <w:t xml:space="preserve">2.2 </w:t>
      </w:r>
      <w:r w:rsidRPr="000A0C74">
        <w:rPr>
          <w:rFonts w:cs="Times New Roman"/>
          <w:sz w:val="28"/>
        </w:rPr>
        <w:t>Экспорт из КОМПАС-3D в формат 3D PDF</w:t>
      </w:r>
    </w:p>
    <w:p w14:paraId="1D840886" w14:textId="77777777" w:rsidR="000A0C74" w:rsidRPr="000A0C74" w:rsidRDefault="000A0C74" w:rsidP="000A0C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Пользователям </w:t>
      </w:r>
      <w:r w:rsidRPr="000A0C74">
        <w:rPr>
          <w:rFonts w:ascii="Times New Roman" w:hAnsi="Times New Roman" w:cs="Times New Roman"/>
          <w:sz w:val="28"/>
          <w:szCs w:val="28"/>
        </w:rPr>
        <w:t>КОМПАС-3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 [6]. </w:t>
      </w:r>
    </w:p>
    <w:p w14:paraId="6D47C1E9" w14:textId="77777777" w:rsidR="000A0C74" w:rsidRPr="000A0C74" w:rsidRDefault="000A0C74" w:rsidP="000A0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proofErr w:type="spellStart"/>
      <w:r w:rsidRPr="000A0C74">
        <w:rPr>
          <w:rFonts w:ascii="Times New Roman" w:hAnsi="Times New Roman" w:cs="Times New Roman"/>
          <w:sz w:val="28"/>
          <w:szCs w:val="28"/>
        </w:rPr>
        <w:t>маркентиговых</w:t>
      </w:r>
      <w:proofErr w:type="spellEnd"/>
      <w:r w:rsidRPr="000A0C74">
        <w:rPr>
          <w:rFonts w:ascii="Times New Roman" w:hAnsi="Times New Roman" w:cs="Times New Roman"/>
          <w:sz w:val="28"/>
          <w:szCs w:val="28"/>
        </w:rP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74E7018D" w14:textId="77777777" w:rsidR="000A0C74" w:rsidRPr="000A0C74" w:rsidRDefault="000A0C74" w:rsidP="000A0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Ltd</w:t>
      </w:r>
      <w:r w:rsidRPr="000A0C74">
        <w:rPr>
          <w:rFonts w:ascii="Times New Roman" w:hAnsi="Times New Roman" w:cs="Times New Roman"/>
          <w:sz w:val="28"/>
          <w:szCs w:val="28"/>
        </w:rPr>
        <w:t>. Из Великобритании разработала плагин PDF3D, предоставляющий доступ к описанным выше возможностям. Основной функционал плагина:</w:t>
      </w:r>
    </w:p>
    <w:p w14:paraId="5D336C71" w14:textId="77777777" w:rsidR="000A0C74" w:rsidRPr="000A0C74" w:rsidRDefault="000A0C74" w:rsidP="000A0C74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сохранение сборок и деталей для интерактивного просмотра в формате 3D PDF с помощью программы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40C63" w14:textId="77777777" w:rsidR="000A0C74" w:rsidRPr="000A0C74" w:rsidRDefault="000A0C74" w:rsidP="000A0C74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естественный порядок разборки и сборки;</w:t>
      </w:r>
    </w:p>
    <w:p w14:paraId="19EBE392" w14:textId="77777777" w:rsidR="000A0C74" w:rsidRPr="000A0C74" w:rsidRDefault="000A0C74" w:rsidP="000A0C74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гибки листового тела;</w:t>
      </w:r>
    </w:p>
    <w:p w14:paraId="098614F6" w14:textId="77777777" w:rsidR="000A0C74" w:rsidRPr="000A0C74" w:rsidRDefault="000A0C74" w:rsidP="000A0C74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14:paraId="20D500D0" w14:textId="77777777" w:rsidR="0082039E" w:rsidRPr="0082039E" w:rsidRDefault="0082039E" w:rsidP="008203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B826A2" w14:textId="77777777" w:rsidR="00517BA7" w:rsidRPr="0025081A" w:rsidRDefault="00517BA7" w:rsidP="00E27A5F">
      <w:pPr>
        <w:pStyle w:val="1"/>
        <w:rPr>
          <w:b w:val="0"/>
        </w:rPr>
      </w:pPr>
      <w:bookmarkStart w:id="17" w:name="_Toc37939618"/>
      <w:bookmarkStart w:id="18" w:name="_Toc37940550"/>
      <w:r w:rsidRPr="0025081A">
        <w:lastRenderedPageBreak/>
        <w:t>Предмет проектирования</w:t>
      </w:r>
      <w:bookmarkEnd w:id="17"/>
      <w:bookmarkEnd w:id="18"/>
    </w:p>
    <w:p w14:paraId="38AF039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грифа для штанги [8]. Гриф – это конструкция из рукоятки, держателя для блинов, ограничителя для блинов. Ниже на рисунке 3.1 представлен вид на 3D модель Грифа для штанги. </w:t>
      </w:r>
    </w:p>
    <w:p w14:paraId="2D29C9E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996F6" wp14:editId="5DE11FD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A58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3.1 — Вид на 3D модель грифа для штанги.</w:t>
      </w:r>
    </w:p>
    <w:p w14:paraId="3C2095A1" w14:textId="77777777" w:rsidR="00517BA7" w:rsidRPr="0025081A" w:rsidRDefault="00517BA7" w:rsidP="00E27A5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19"/>
      <w:r w:rsidRPr="0025081A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9191C27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рукоятки (зона в которой делается хват)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6359D5C3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086A92A1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 с ограничителем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B87D678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[D];</w:t>
      </w:r>
    </w:p>
    <w:p w14:paraId="253BAB56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“гладкого места” на рукоятке (может быть от 0 до 2-х)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D28D1E3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[F];</w:t>
      </w:r>
    </w:p>
    <w:p w14:paraId="2208F4E4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 w:rsidRPr="0025081A">
        <w:rPr>
          <w:rFonts w:ascii="Times New Roman" w:hAnsi="Times New Roman" w:cs="Times New Roman"/>
          <w:sz w:val="28"/>
          <w:szCs w:val="28"/>
          <w:lang w:eastAsia="ru-RU"/>
        </w:rPr>
        <w:t>.</w:t>
      </w:r>
      <w:commentRangeEnd w:id="19"/>
      <w:r>
        <w:rPr>
          <w:rStyle w:val="a8"/>
        </w:rPr>
        <w:commentReference w:id="19"/>
      </w:r>
    </w:p>
    <w:p w14:paraId="4CA79962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C63007" w14:textId="5E39EA44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2D5E66" w14:textId="77777777" w:rsidR="00517BA7" w:rsidRPr="0025081A" w:rsidRDefault="00517BA7" w:rsidP="00E27A5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 чертежа грифа для штанги приведено на рисунке 3.2.</w:t>
      </w:r>
    </w:p>
    <w:p w14:paraId="318B517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FC8C9" wp14:editId="471691A6">
            <wp:extent cx="4467849" cy="467742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C1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Рисунок 3.2 — Геометрические параметры грифа для штанги</w:t>
      </w:r>
    </w:p>
    <w:p w14:paraId="08380137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934730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1EDCB9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066857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DC837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D4268" w14:textId="4185958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E13D20" w14:textId="77777777" w:rsidR="00517BA7" w:rsidRPr="0025081A" w:rsidRDefault="00517BA7" w:rsidP="00E27A5F">
      <w:pPr>
        <w:pStyle w:val="1"/>
        <w:rPr>
          <w:b w:val="0"/>
        </w:rPr>
      </w:pPr>
      <w:bookmarkStart w:id="20" w:name="_Toc37939619"/>
      <w:bookmarkStart w:id="21" w:name="_Toc37940551"/>
      <w:r w:rsidRPr="0025081A">
        <w:lastRenderedPageBreak/>
        <w:t>Описание технических и функциональных аспектов проекта</w:t>
      </w:r>
      <w:bookmarkEnd w:id="20"/>
      <w:bookmarkEnd w:id="21"/>
    </w:p>
    <w:p w14:paraId="08F2AC3A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(сценария действий) использован стандарт UML.</w:t>
      </w:r>
    </w:p>
    <w:p w14:paraId="60C5D801" w14:textId="0E957F12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[5]</w:t>
      </w:r>
      <w:r w:rsidRPr="0025081A">
        <w:rPr>
          <w:rFonts w:ascii="Times New Roman" w:hAnsi="Times New Roman" w:cs="Times New Roman"/>
          <w:sz w:val="28"/>
          <w:szCs w:val="28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</w:p>
    <w:p w14:paraId="11120F43" w14:textId="250C20DE" w:rsidR="005274DF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  <w:bookmarkStart w:id="22" w:name="_Toc37939620"/>
    </w:p>
    <w:p w14:paraId="2C466E8F" w14:textId="050166CF" w:rsidR="00517BA7" w:rsidRPr="0032017F" w:rsidRDefault="005274DF" w:rsidP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04737" w14:textId="77777777" w:rsidR="00517BA7" w:rsidRPr="0025081A" w:rsidRDefault="00517BA7" w:rsidP="00E27A5F">
      <w:pPr>
        <w:pStyle w:val="20"/>
        <w:spacing w:line="360" w:lineRule="auto"/>
        <w:rPr>
          <w:rFonts w:cs="Times New Roman"/>
          <w:sz w:val="28"/>
        </w:rPr>
      </w:pPr>
      <w:bookmarkStart w:id="23" w:name="_Toc37940552"/>
      <w:r w:rsidRPr="0025081A">
        <w:rPr>
          <w:rFonts w:cs="Times New Roman"/>
          <w:sz w:val="28"/>
        </w:rPr>
        <w:lastRenderedPageBreak/>
        <w:t>Диаграмма вариантов использования (</w:t>
      </w:r>
      <w:r w:rsidRPr="0025081A">
        <w:rPr>
          <w:rFonts w:cs="Times New Roman"/>
          <w:sz w:val="28"/>
          <w:lang w:val="en-US"/>
        </w:rPr>
        <w:t>Use</w:t>
      </w:r>
      <w:r w:rsidRPr="0025081A">
        <w:rPr>
          <w:rFonts w:cs="Times New Roman"/>
          <w:sz w:val="28"/>
        </w:rPr>
        <w:t xml:space="preserve"> </w:t>
      </w:r>
      <w:r w:rsidRPr="0025081A">
        <w:rPr>
          <w:rFonts w:cs="Times New Roman"/>
          <w:sz w:val="28"/>
          <w:lang w:val="en-US"/>
        </w:rPr>
        <w:t>Cases</w:t>
      </w:r>
      <w:r w:rsidRPr="0025081A">
        <w:rPr>
          <w:rFonts w:cs="Times New Roman"/>
          <w:sz w:val="28"/>
        </w:rPr>
        <w:t>)</w:t>
      </w:r>
      <w:bookmarkEnd w:id="22"/>
      <w:bookmarkEnd w:id="23"/>
    </w:p>
    <w:p w14:paraId="43190CEE" w14:textId="7791C99E" w:rsidR="00517BA7" w:rsidRPr="0025081A" w:rsidRDefault="00517BA7" w:rsidP="00E27A5F">
      <w:pPr>
        <w:pStyle w:val="20"/>
        <w:numPr>
          <w:ilvl w:val="0"/>
          <w:numId w:val="0"/>
        </w:numPr>
        <w:spacing w:line="360" w:lineRule="auto"/>
        <w:jc w:val="both"/>
        <w:rPr>
          <w:rFonts w:cs="Times New Roman"/>
          <w:sz w:val="28"/>
        </w:rPr>
      </w:pPr>
      <w:r>
        <w:rPr>
          <w:rStyle w:val="a8"/>
        </w:rPr>
        <w:commentReference w:id="24"/>
      </w:r>
      <w:r w:rsidR="005274DF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5"/>
      </w:r>
      <w:r w:rsidR="0032017F" w:rsidRPr="0032017F">
        <w:rPr>
          <w:rFonts w:eastAsiaTheme="minorHAnsi" w:cs="Times New Roman"/>
          <w:b w:val="0"/>
          <w:bCs w:val="0"/>
          <w:iCs w:val="0"/>
          <w:sz w:val="28"/>
        </w:rPr>
        <w:drawing>
          <wp:inline distT="0" distB="0" distL="0" distR="0" wp14:anchorId="2EF0996D" wp14:editId="7B235754">
            <wp:extent cx="5391150" cy="32117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749" cy="32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</w:rPr>
        <w:commentReference w:id="26"/>
      </w:r>
      <w:r w:rsidR="005274DF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7"/>
      </w:r>
      <w:r>
        <w:rPr>
          <w:rStyle w:val="a8"/>
        </w:rPr>
        <w:commentReference w:id="28"/>
      </w:r>
      <w:r w:rsidR="005274DF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9"/>
      </w:r>
      <w:r>
        <w:rPr>
          <w:rStyle w:val="a8"/>
        </w:rPr>
        <w:commentReference w:id="30"/>
      </w:r>
      <w:r w:rsidR="00620417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1"/>
      </w:r>
    </w:p>
    <w:p w14:paraId="3311DB5B" w14:textId="77777777" w:rsidR="00517BA7" w:rsidRPr="00B65B88" w:rsidRDefault="00517BA7" w:rsidP="00E27A5F">
      <w:pPr>
        <w:pStyle w:val="20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8"/>
        </w:rPr>
      </w:pPr>
      <w:bookmarkStart w:id="32" w:name="_Toc37940553"/>
      <w:r w:rsidRPr="00B65B88">
        <w:rPr>
          <w:rFonts w:cs="Times New Roman"/>
          <w:b w:val="0"/>
          <w:sz w:val="28"/>
        </w:rPr>
        <w:t>Рисунок 4.1 – Диаграмма вариантов использования</w:t>
      </w:r>
      <w:bookmarkEnd w:id="32"/>
    </w:p>
    <w:p w14:paraId="04ACD1BE" w14:textId="71ADD5AD" w:rsidR="005274DF" w:rsidRDefault="005274DF" w:rsidP="005274DF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</w:rPr>
      </w:pP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Диаграммы вариантов использования</w:t>
      </w:r>
      <w:r w:rsidR="00620417"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[7]</w:t>
      </w: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описывают взаимоотношения и зависимости между группами вариантов использования и действующих лиц, участвующими в процессе.</w:t>
      </w:r>
    </w:p>
    <w:p w14:paraId="4F19042E" w14:textId="593B7C78" w:rsidR="00517BA7" w:rsidRDefault="005274DF" w:rsidP="005274DF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14:paraId="5A22FF8D" w14:textId="75814A1F" w:rsidR="00620417" w:rsidRPr="00620417" w:rsidRDefault="00620417" w:rsidP="00620417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Описания вариантов использования являются текстовыми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ояснениями. Они обычно принимают форму заметки или документа, который каким-то образом прикрепляется к варианту использования и описывает процесс или активность.</w:t>
      </w:r>
    </w:p>
    <w:p w14:paraId="0DC2358D" w14:textId="77777777" w:rsidR="00517BA7" w:rsidRDefault="00517BA7" w:rsidP="00E27A5F">
      <w:pPr>
        <w:pStyle w:val="2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Диаграмма классов</w:t>
      </w:r>
    </w:p>
    <w:p w14:paraId="6E8D17B8" w14:textId="4F1CF5D4" w:rsidR="00517BA7" w:rsidRPr="00B65B88" w:rsidRDefault="00517BA7" w:rsidP="00E27A5F">
      <w:pPr>
        <w:spacing w:line="360" w:lineRule="auto"/>
        <w:rPr>
          <w:lang w:eastAsia="ru-RU"/>
        </w:rPr>
      </w:pPr>
      <w:r>
        <w:rPr>
          <w:rStyle w:val="a8"/>
        </w:rPr>
        <w:commentReference w:id="33"/>
      </w:r>
      <w:r w:rsidR="0032017F">
        <w:rPr>
          <w:rStyle w:val="a8"/>
        </w:rPr>
        <w:commentReference w:id="34"/>
      </w:r>
      <w:r w:rsidR="0032017F" w:rsidRPr="0032017F">
        <w:rPr>
          <w:lang w:eastAsia="ru-RU"/>
        </w:rPr>
        <w:drawing>
          <wp:inline distT="0" distB="0" distL="0" distR="0" wp14:anchorId="250FB3A3" wp14:editId="2BBCE115">
            <wp:extent cx="5648325" cy="4220845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919" cy="42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235" w14:textId="11797F5E" w:rsidR="000A0C7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</w:p>
    <w:p w14:paraId="4CEBE9E9" w14:textId="376589D5" w:rsidR="00517BA7" w:rsidRPr="0025081A" w:rsidRDefault="000A0C74" w:rsidP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9E88B" w14:textId="0AB916A8" w:rsidR="00517BA7" w:rsidRDefault="00517BA7" w:rsidP="00E27A5F">
      <w:pPr>
        <w:pStyle w:val="20"/>
        <w:spacing w:line="360" w:lineRule="auto"/>
        <w:rPr>
          <w:rFonts w:cs="Times New Roman"/>
          <w:sz w:val="28"/>
        </w:rPr>
      </w:pPr>
      <w:bookmarkStart w:id="35" w:name="_Toc37939622"/>
      <w:bookmarkStart w:id="36" w:name="_Toc37940555"/>
      <w:r w:rsidRPr="0025081A">
        <w:rPr>
          <w:rFonts w:cs="Times New Roman"/>
          <w:sz w:val="28"/>
        </w:rPr>
        <w:lastRenderedPageBreak/>
        <w:t xml:space="preserve">Макет пользовательского </w:t>
      </w:r>
      <w:commentRangeStart w:id="37"/>
      <w:commentRangeStart w:id="38"/>
      <w:r w:rsidRPr="0025081A">
        <w:rPr>
          <w:rFonts w:cs="Times New Roman"/>
          <w:sz w:val="28"/>
        </w:rPr>
        <w:t>интерфейса</w:t>
      </w:r>
      <w:bookmarkEnd w:id="35"/>
      <w:bookmarkEnd w:id="36"/>
      <w:commentRangeEnd w:id="37"/>
      <w:r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7"/>
      </w:r>
      <w:commentRangeEnd w:id="38"/>
      <w:r w:rsidR="005274DF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8"/>
      </w:r>
    </w:p>
    <w:p w14:paraId="79A6E459" w14:textId="525422AD" w:rsidR="000A0C74" w:rsidRPr="000A0C74" w:rsidRDefault="000A0C74" w:rsidP="000A0C7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Макет пользовательского интерфейса представляет собой форму для ввода пользовательских настроек формы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>. Построение формы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». Ниже,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>.3 представлен макет пользовательского интерфейса.</w:t>
      </w:r>
    </w:p>
    <w:p w14:paraId="577AD571" w14:textId="77777777" w:rsidR="00517BA7" w:rsidRPr="00E27A5F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162AC" wp14:editId="0596EBFD">
            <wp:extent cx="3352800" cy="23909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646" cy="24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BB212B" w14:textId="77777777" w:rsidR="000A0C74" w:rsidRDefault="00517BA7" w:rsidP="000A0C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4.3 – Макет пользовательского интерфейса при запуске программы </w:t>
      </w:r>
    </w:p>
    <w:p w14:paraId="4FDBED02" w14:textId="0513902A" w:rsidR="005274DF" w:rsidRDefault="000A0C74" w:rsidP="005274D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Для построения модели «</w:t>
      </w:r>
      <w:r>
        <w:rPr>
          <w:rFonts w:ascii="Times New Roman" w:hAnsi="Times New Roman" w:cs="Times New Roman"/>
          <w:sz w:val="28"/>
          <w:szCs w:val="28"/>
        </w:rPr>
        <w:t>гриф для штанги</w:t>
      </w:r>
      <w:r w:rsidRPr="000A0C74">
        <w:rPr>
          <w:rFonts w:ascii="Times New Roman" w:hAnsi="Times New Roman" w:cs="Times New Roman"/>
          <w:sz w:val="28"/>
          <w:szCs w:val="28"/>
        </w:rPr>
        <w:t>» необходимо:</w:t>
      </w:r>
    </w:p>
    <w:p w14:paraId="0FAE0060" w14:textId="0631E3FA" w:rsidR="000A0C74" w:rsidRPr="000A0C74" w:rsidRDefault="000A0C74" w:rsidP="000A0C74">
      <w:pPr>
        <w:pStyle w:val="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 w:rsidR="005274DF">
        <w:rPr>
          <w:rFonts w:ascii="Times New Roman" w:hAnsi="Times New Roman" w:cs="Times New Roman"/>
          <w:sz w:val="28"/>
          <w:szCs w:val="28"/>
        </w:rPr>
        <w:t xml:space="preserve"> </w:t>
      </w:r>
      <w:r w:rsidR="005274DF">
        <w:rPr>
          <w:rFonts w:ascii="Times New Roman" w:hAnsi="Times New Roman" w:cs="Times New Roman"/>
          <w:sz w:val="28"/>
          <w:szCs w:val="28"/>
        </w:rPr>
        <w:t>Параметры рукоятки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73D23" w14:textId="6EDE751F" w:rsidR="005274DF" w:rsidRDefault="005274DF" w:rsidP="005274DF">
      <w:pPr>
        <w:pStyle w:val="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Параметры ограничителя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2EF07" w14:textId="2DB0BAFE" w:rsidR="005274DF" w:rsidRPr="000A0C74" w:rsidRDefault="005274DF" w:rsidP="005274DF">
      <w:pPr>
        <w:pStyle w:val="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4DF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держателя блинов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EE7B6" w14:textId="6A786E3B" w:rsidR="005274DF" w:rsidRDefault="000A0C74" w:rsidP="005274DF">
      <w:pPr>
        <w:pStyle w:val="af"/>
        <w:numPr>
          <w:ilvl w:val="0"/>
          <w:numId w:val="10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Запустить построение модели (нажать «</w:t>
      </w:r>
      <w:r w:rsidR="005274DF">
        <w:rPr>
          <w:rFonts w:ascii="Times New Roman" w:hAnsi="Times New Roman" w:cs="Times New Roman"/>
          <w:sz w:val="28"/>
          <w:szCs w:val="28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</w:rPr>
        <w:t>»);</w:t>
      </w:r>
    </w:p>
    <w:p w14:paraId="47DB01F4" w14:textId="77777777" w:rsidR="005274DF" w:rsidRDefault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7DE66" w14:textId="77777777" w:rsidR="00517BA7" w:rsidRPr="0025081A" w:rsidRDefault="00517BA7" w:rsidP="00E27A5F">
      <w:pPr>
        <w:pStyle w:val="1"/>
        <w:rPr>
          <w:b w:val="0"/>
        </w:rPr>
      </w:pPr>
      <w:bookmarkStart w:id="39" w:name="_Toc37939623"/>
      <w:bookmarkStart w:id="40" w:name="_Toc37940556"/>
      <w:r w:rsidRPr="0025081A">
        <w:lastRenderedPageBreak/>
        <w:t>Список литературы</w:t>
      </w:r>
      <w:bookmarkEnd w:id="39"/>
      <w:bookmarkEnd w:id="40"/>
    </w:p>
    <w:p w14:paraId="050BB245" w14:textId="77777777" w:rsidR="00517BA7" w:rsidRPr="0025081A" w:rsidRDefault="00517BA7" w:rsidP="00E27A5F">
      <w:pPr>
        <w:pStyle w:val="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САПР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10.03.2020).</w:t>
      </w:r>
    </w:p>
    <w:p w14:paraId="2CC2B1EC" w14:textId="77777777" w:rsidR="00517BA7" w:rsidRPr="0025081A" w:rsidRDefault="00517BA7" w:rsidP="00E27A5F">
      <w:pPr>
        <w:pStyle w:val="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081A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КОМПАС[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>: https://it.wikireading.ru/23741 (дата обращения: 15.03.2020)</w:t>
      </w:r>
    </w:p>
    <w:p w14:paraId="44306EB2" w14:textId="77777777" w:rsidR="00517BA7" w:rsidRPr="0025081A" w:rsidRDefault="00517BA7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08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.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111372D7" w14:textId="6EA30FE1" w:rsidR="00517BA7" w:rsidRDefault="00517BA7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sparxsystems</w:t>
        </w:r>
        <w:proofErr w:type="spellEnd"/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ea</w:t>
        </w:r>
        <w:proofErr w:type="spellEnd"/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5.02.</w:t>
      </w:r>
      <w:commentRangeStart w:id="41"/>
      <w:commentRangeStart w:id="42"/>
      <w:r w:rsidRPr="0025081A">
        <w:rPr>
          <w:rFonts w:ascii="Times New Roman" w:hAnsi="Times New Roman" w:cs="Times New Roman"/>
          <w:sz w:val="28"/>
          <w:szCs w:val="28"/>
        </w:rPr>
        <w:t>2020</w:t>
      </w:r>
      <w:commentRangeEnd w:id="41"/>
      <w:r>
        <w:rPr>
          <w:rStyle w:val="a8"/>
        </w:rPr>
        <w:commentReference w:id="41"/>
      </w:r>
      <w:commentRangeEnd w:id="42"/>
      <w:r w:rsidR="00E27A5F">
        <w:rPr>
          <w:rStyle w:val="a8"/>
        </w:rPr>
        <w:commentReference w:id="42"/>
      </w:r>
      <w:r w:rsidRPr="0025081A">
        <w:rPr>
          <w:rFonts w:ascii="Times New Roman" w:hAnsi="Times New Roman" w:cs="Times New Roman"/>
          <w:sz w:val="28"/>
          <w:szCs w:val="28"/>
        </w:rPr>
        <w:t>)</w:t>
      </w:r>
    </w:p>
    <w:p w14:paraId="00A50D20" w14:textId="32C7F1A3" w:rsidR="00E27A5F" w:rsidRDefault="00E27A5F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javarush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groups</w:t>
        </w:r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posts</w:t>
        </w:r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 w:rsidRPr="00E27A5F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3B8DBE07" w14:textId="0FB98ED4" w:rsidR="00E27A5F" w:rsidRDefault="00E27A5F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ASCON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ascon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 w:rsidRPr="00E27A5F">
        <w:rPr>
          <w:rFonts w:ascii="Times New Roman" w:hAnsi="Times New Roman" w:cs="Times New Roman"/>
          <w:sz w:val="28"/>
          <w:szCs w:val="28"/>
        </w:rPr>
        <w:t xml:space="preserve"> </w:t>
      </w:r>
      <w:r w:rsidRPr="00E27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</w:p>
    <w:p w14:paraId="7A57C989" w14:textId="58C95920" w:rsidR="00620417" w:rsidRPr="00E27A5F" w:rsidRDefault="00620417" w:rsidP="00620417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</w:t>
      </w:r>
      <w:r w:rsidRPr="0025081A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/47940/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</w:p>
    <w:p w14:paraId="5CA92771" w14:textId="77777777" w:rsidR="00620417" w:rsidRPr="00E27A5F" w:rsidRDefault="00620417" w:rsidP="00620417">
      <w:pPr>
        <w:pStyle w:val="a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2CFD3" w14:textId="77777777" w:rsidR="00E27A5F" w:rsidRPr="00E27A5F" w:rsidRDefault="00E27A5F" w:rsidP="00E27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96338" w14:textId="77777777" w:rsidR="00517BA7" w:rsidRPr="0025081A" w:rsidRDefault="00517BA7" w:rsidP="00E27A5F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CA533" w14:textId="11A57543" w:rsidR="001D1E57" w:rsidRPr="00517BA7" w:rsidRDefault="001D1E57" w:rsidP="00E27A5F">
      <w:pPr>
        <w:spacing w:line="360" w:lineRule="auto"/>
      </w:pPr>
    </w:p>
    <w:sectPr w:rsidR="001D1E57" w:rsidRPr="00517BA7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alentyev Alexey" w:date="2020-04-20T17:55:00Z" w:initials="KA">
    <w:p w14:paraId="4F012410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 xml:space="preserve">Некорректный </w:t>
      </w:r>
      <w:proofErr w:type="spellStart"/>
      <w:r>
        <w:t>междуабзацный</w:t>
      </w:r>
      <w:proofErr w:type="spellEnd"/>
      <w:r>
        <w:t xml:space="preserve"> интервал.</w:t>
      </w:r>
    </w:p>
  </w:comment>
  <w:comment w:id="4" w:author="Максим Ершов" w:date="2020-04-27T15:27:00Z" w:initials="МЕ">
    <w:p w14:paraId="67E8AB6F" w14:textId="283DE40E" w:rsidR="00E27A5F" w:rsidRPr="00E27A5F" w:rsidRDefault="00E27A5F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</w:comment>
  <w:comment w:id="5" w:author="Kalentyev Alexey" w:date="2020-04-20T17:56:00Z" w:initials="KA">
    <w:p w14:paraId="79D155D2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Ссылки на источники должны быть проставлены везде.</w:t>
      </w:r>
    </w:p>
  </w:comment>
  <w:comment w:id="8" w:author="Kalentyev Alexey" w:date="2020-04-20T17:56:00Z" w:initials="KA">
    <w:p w14:paraId="308484E6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Должно быть по центру</w:t>
      </w:r>
    </w:p>
  </w:comment>
  <w:comment w:id="9" w:author="Максим Ершов" w:date="2020-04-27T15:47:00Z" w:initials="МЕ">
    <w:p w14:paraId="0E53EA5C" w14:textId="3E59AB8A" w:rsidR="000A0C74" w:rsidRPr="000A0C74" w:rsidRDefault="000A0C74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</w:comment>
  <w:comment w:id="10" w:author="Kalentyev Alexey" w:date="2020-04-20T17:56:00Z" w:initials="KA">
    <w:p w14:paraId="66EB4BB0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 xml:space="preserve">Ни абзацев, </w:t>
      </w:r>
      <w:proofErr w:type="spellStart"/>
      <w:r>
        <w:t>нифига</w:t>
      </w:r>
      <w:proofErr w:type="spellEnd"/>
      <w:r>
        <w:t>. Сделать нормально.</w:t>
      </w:r>
    </w:p>
  </w:comment>
  <w:comment w:id="11" w:author="Максим Ершов" w:date="2020-04-27T15:48:00Z" w:initials="МЕ">
    <w:p w14:paraId="68BB59FA" w14:textId="368D03FE" w:rsidR="000A0C74" w:rsidRPr="000A0C74" w:rsidRDefault="000A0C74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</w:comment>
  <w:comment w:id="12" w:author="Kalentyev Alexey" w:date="2020-04-20T17:57:00Z" w:initials="KA">
    <w:p w14:paraId="6BC37A7F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Описать входные и выходные параметры этих методов. Судя по проекту – не только они используются. Добавить недостающие.</w:t>
      </w:r>
    </w:p>
  </w:comment>
  <w:comment w:id="19" w:author="Kalentyev Alexey" w:date="2020-04-20T17:59:00Z" w:initials="KA">
    <w:p w14:paraId="2A45CFAF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Оформление не по ОС ТУСУР.</w:t>
      </w:r>
    </w:p>
  </w:comment>
  <w:comment w:id="24" w:author="Kalentyev Alexey" w:date="2020-04-20T18:04:00Z" w:initials="KA">
    <w:p w14:paraId="50C33C49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Ввод параметров включает создание модели или создание модели включает ввод параметров?</w:t>
      </w:r>
    </w:p>
  </w:comment>
  <w:comment w:id="25" w:author="Максим Ершов" w:date="2020-04-27T16:01:00Z" w:initials="МЕ">
    <w:p w14:paraId="7F01A5E2" w14:textId="3AB1093F" w:rsidR="005274DF" w:rsidRDefault="005274DF">
      <w:pPr>
        <w:pStyle w:val="a9"/>
      </w:pPr>
      <w:r>
        <w:rPr>
          <w:rStyle w:val="a8"/>
        </w:rPr>
        <w:annotationRef/>
      </w:r>
      <w:r>
        <w:t>+</w:t>
      </w:r>
    </w:p>
  </w:comment>
  <w:comment w:id="26" w:author="Kalentyev Alexey" w:date="2020-04-20T18:03:00Z" w:initials="KA">
    <w:p w14:paraId="6CEC9EC0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 xml:space="preserve">Запуск </w:t>
      </w:r>
      <w:proofErr w:type="gramStart"/>
      <w:r>
        <w:t>Компас-а</w:t>
      </w:r>
      <w:proofErr w:type="gramEnd"/>
      <w:r>
        <w:t xml:space="preserve"> происходит автоматом по нажатии кнопки, соответственно это никак не дело пользователя. Убрать этот ВИ с диаграммы</w:t>
      </w:r>
    </w:p>
  </w:comment>
  <w:comment w:id="27" w:author="Максим Ершов" w:date="2020-04-27T16:01:00Z" w:initials="МЕ">
    <w:p w14:paraId="2D4518E8" w14:textId="18E50A67" w:rsidR="005274DF" w:rsidRDefault="005274DF">
      <w:pPr>
        <w:pStyle w:val="a9"/>
      </w:pPr>
      <w:r>
        <w:rPr>
          <w:rStyle w:val="a8"/>
        </w:rPr>
        <w:annotationRef/>
      </w:r>
      <w:r>
        <w:t>+</w:t>
      </w:r>
    </w:p>
  </w:comment>
  <w:comment w:id="28" w:author="Kalentyev Alexey" w:date="2020-04-20T18:03:00Z" w:initials="KA">
    <w:p w14:paraId="4C930A9C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В пользовательском интерфейсе есть кнопка сброса параметра. Такого ВИ на диаграмме нет.</w:t>
      </w:r>
    </w:p>
  </w:comment>
  <w:comment w:id="29" w:author="Максим Ершов" w:date="2020-04-27T16:01:00Z" w:initials="МЕ">
    <w:p w14:paraId="7C9B5261" w14:textId="388DBF34" w:rsidR="005274DF" w:rsidRDefault="005274DF">
      <w:pPr>
        <w:pStyle w:val="a9"/>
      </w:pPr>
      <w:r>
        <w:rPr>
          <w:rStyle w:val="a8"/>
        </w:rPr>
        <w:annotationRef/>
      </w:r>
      <w:r>
        <w:t>+</w:t>
      </w:r>
    </w:p>
  </w:comment>
  <w:comment w:id="30" w:author="Kalentyev Alexey" w:date="2020-04-20T17:59:00Z" w:initials="KA">
    <w:p w14:paraId="400ADB03" w14:textId="77777777" w:rsidR="00517BA7" w:rsidRPr="00CE241C" w:rsidRDefault="00517BA7" w:rsidP="00517BA7">
      <w:pPr>
        <w:pStyle w:val="a9"/>
      </w:pPr>
      <w:r>
        <w:rPr>
          <w:rStyle w:val="a8"/>
        </w:rPr>
        <w:annotationRef/>
      </w:r>
      <w:r>
        <w:t>Добавить информацию про ВИ со ссылками на источники. Написать – зачем надо строить диаграмму ВИ.</w:t>
      </w:r>
    </w:p>
  </w:comment>
  <w:comment w:id="31" w:author="Максим Ершов" w:date="2020-04-27T16:04:00Z" w:initials="МЕ">
    <w:p w14:paraId="355D3C46" w14:textId="1544CADD" w:rsidR="00620417" w:rsidRDefault="00620417">
      <w:pPr>
        <w:pStyle w:val="a9"/>
      </w:pPr>
      <w:r>
        <w:rPr>
          <w:rStyle w:val="a8"/>
        </w:rPr>
        <w:annotationRef/>
      </w:r>
      <w:r>
        <w:t>+</w:t>
      </w:r>
    </w:p>
  </w:comment>
  <w:comment w:id="33" w:author="Kalentyev Alexey" w:date="2020-04-20T18:05:00Z" w:initials="KA">
    <w:p w14:paraId="7B80E1D8" w14:textId="0C7CA038" w:rsidR="005274DF" w:rsidRDefault="00517BA7" w:rsidP="005274DF">
      <w:pPr>
        <w:pStyle w:val="a9"/>
      </w:pPr>
      <w:r>
        <w:rPr>
          <w:rStyle w:val="a8"/>
        </w:rPr>
        <w:annotationRef/>
      </w:r>
    </w:p>
    <w:p w14:paraId="34AC9E2E" w14:textId="051ACF42" w:rsidR="00517BA7" w:rsidRDefault="00517BA7" w:rsidP="00517BA7">
      <w:pPr>
        <w:pStyle w:val="a9"/>
      </w:pPr>
    </w:p>
    <w:p w14:paraId="5D3D1723" w14:textId="34806A3A" w:rsidR="00517BA7" w:rsidRPr="009D194A" w:rsidRDefault="00517BA7" w:rsidP="00517BA7">
      <w:pPr>
        <w:pStyle w:val="a9"/>
      </w:pPr>
    </w:p>
  </w:comment>
  <w:comment w:id="34" w:author="Максим Ершов" w:date="2020-04-27T15:12:00Z" w:initials="МЕ">
    <w:p w14:paraId="4415CAFB" w14:textId="0D81D17D" w:rsidR="0032017F" w:rsidRDefault="0032017F">
      <w:pPr>
        <w:pStyle w:val="a9"/>
      </w:pPr>
      <w:r>
        <w:rPr>
          <w:rStyle w:val="a8"/>
        </w:rPr>
        <w:annotationRef/>
      </w:r>
      <w:r>
        <w:t>+</w:t>
      </w:r>
    </w:p>
  </w:comment>
  <w:comment w:id="37" w:author="Kalentyev Alexey" w:date="2020-04-20T18:13:00Z" w:initials="KA">
    <w:p w14:paraId="0BAD7E0C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Где описание? Где размечены области пользовательского интерфейса и пр.</w:t>
      </w:r>
    </w:p>
  </w:comment>
  <w:comment w:id="38" w:author="Максим Ершов" w:date="2020-04-27T15:58:00Z" w:initials="МЕ">
    <w:p w14:paraId="4F48E5B7" w14:textId="32ADC861" w:rsidR="005274DF" w:rsidRDefault="005274DF">
      <w:pPr>
        <w:pStyle w:val="a9"/>
      </w:pPr>
      <w:r>
        <w:rPr>
          <w:rStyle w:val="a8"/>
        </w:rPr>
        <w:annotationRef/>
      </w:r>
      <w:r>
        <w:t>+</w:t>
      </w:r>
    </w:p>
  </w:comment>
  <w:comment w:id="41" w:author="Kalentyev Alexey" w:date="2020-04-20T18:14:00Z" w:initials="KA">
    <w:p w14:paraId="61E93574" w14:textId="5F59A57F" w:rsidR="00E27A5F" w:rsidRPr="009D194A" w:rsidRDefault="00517BA7" w:rsidP="00517BA7">
      <w:pPr>
        <w:pStyle w:val="a9"/>
        <w:rPr>
          <w:lang w:val="en-US"/>
        </w:rPr>
      </w:pPr>
      <w:r>
        <w:rPr>
          <w:rStyle w:val="a8"/>
        </w:rPr>
        <w:annotationRef/>
      </w:r>
      <w:r>
        <w:t xml:space="preserve">Где источники по </w:t>
      </w:r>
      <w:r>
        <w:rPr>
          <w:lang w:val="en-US"/>
        </w:rPr>
        <w:t>UML?</w:t>
      </w:r>
    </w:p>
  </w:comment>
  <w:comment w:id="42" w:author="Максим Ершов" w:date="2020-04-27T15:25:00Z" w:initials="МЕ">
    <w:p w14:paraId="59678C09" w14:textId="77777777" w:rsidR="00E27A5F" w:rsidRDefault="00E27A5F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  <w:p w14:paraId="5D4CF084" w14:textId="0D358622" w:rsidR="00E27A5F" w:rsidRPr="00E27A5F" w:rsidRDefault="00E27A5F">
      <w:pPr>
        <w:pStyle w:val="a9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012410" w15:done="0"/>
  <w15:commentEx w15:paraId="67E8AB6F" w15:paraIdParent="4F012410" w15:done="0"/>
  <w15:commentEx w15:paraId="79D155D2" w15:done="0"/>
  <w15:commentEx w15:paraId="308484E6" w15:done="0"/>
  <w15:commentEx w15:paraId="0E53EA5C" w15:paraIdParent="308484E6" w15:done="0"/>
  <w15:commentEx w15:paraId="66EB4BB0" w15:done="0"/>
  <w15:commentEx w15:paraId="68BB59FA" w15:paraIdParent="66EB4BB0" w15:done="0"/>
  <w15:commentEx w15:paraId="6BC37A7F" w15:done="0"/>
  <w15:commentEx w15:paraId="2A45CFAF" w15:done="0"/>
  <w15:commentEx w15:paraId="50C33C49" w15:done="0"/>
  <w15:commentEx w15:paraId="7F01A5E2" w15:paraIdParent="50C33C49" w15:done="0"/>
  <w15:commentEx w15:paraId="6CEC9EC0" w15:done="0"/>
  <w15:commentEx w15:paraId="2D4518E8" w15:paraIdParent="6CEC9EC0" w15:done="0"/>
  <w15:commentEx w15:paraId="4C930A9C" w15:done="0"/>
  <w15:commentEx w15:paraId="7C9B5261" w15:paraIdParent="4C930A9C" w15:done="0"/>
  <w15:commentEx w15:paraId="400ADB03" w15:done="0"/>
  <w15:commentEx w15:paraId="355D3C46" w15:paraIdParent="400ADB03" w15:done="0"/>
  <w15:commentEx w15:paraId="5D3D1723" w15:done="0"/>
  <w15:commentEx w15:paraId="4415CAFB" w15:paraIdParent="5D3D1723" w15:done="0"/>
  <w15:commentEx w15:paraId="0BAD7E0C" w15:done="0"/>
  <w15:commentEx w15:paraId="4F48E5B7" w15:paraIdParent="0BAD7E0C" w15:done="0"/>
  <w15:commentEx w15:paraId="61E93574" w15:done="0"/>
  <w15:commentEx w15:paraId="5D4CF084" w15:paraIdParent="61E935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609F" w16cex:dateUtc="2020-04-20T10:55:00Z"/>
  <w16cex:commentExtensible w16cex:durableId="224860B8" w16cex:dateUtc="2020-04-20T10:56:00Z"/>
  <w16cex:commentExtensible w16cex:durableId="224860F1" w16cex:dateUtc="2020-04-20T10:57:00Z"/>
  <w16cex:commentExtensible w16cex:durableId="224860D4" w16cex:dateUtc="2020-04-20T10:56:00Z"/>
  <w16cex:commentExtensible w16cex:durableId="224860E3" w16cex:dateUtc="2020-04-20T10:56:00Z"/>
  <w16cex:commentExtensible w16cex:durableId="22486104" w16cex:dateUtc="2020-04-20T10:57:00Z"/>
  <w16cex:commentExtensible w16cex:durableId="2248614D" w16cex:dateUtc="2020-04-20T10:58:00Z"/>
  <w16cex:commentExtensible w16cex:durableId="22486166" w16cex:dateUtc="2020-04-20T10:59:00Z"/>
  <w16cex:commentExtensible w16cex:durableId="22486174" w16cex:dateUtc="2020-04-20T10:59:00Z"/>
  <w16cex:commentExtensible w16cex:durableId="22486186" w16cex:dateUtc="2020-04-20T10:59:00Z"/>
  <w16cex:commentExtensible w16cex:durableId="224862BD" w16cex:dateUtc="2020-04-20T11:04:00Z"/>
  <w16cex:commentExtensible w16cex:durableId="2248628B" w16cex:dateUtc="2020-04-20T11:03:00Z"/>
  <w16cex:commentExtensible w16cex:durableId="22486273" w16cex:dateUtc="2020-04-20T11:03:00Z"/>
  <w16cex:commentExtensible w16cex:durableId="2248618A" w16cex:dateUtc="2020-04-20T10:59:00Z"/>
  <w16cex:commentExtensible w16cex:durableId="224862EC" w16cex:dateUtc="2020-04-20T11:05:00Z"/>
  <w16cex:commentExtensible w16cex:durableId="224864D8" w16cex:dateUtc="2020-04-20T11:13:00Z"/>
  <w16cex:commentExtensible w16cex:durableId="224864F7" w16cex:dateUtc="2020-04-20T1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012410" w16cid:durableId="2248609F"/>
  <w16cid:commentId w16cid:paraId="79D155D2" w16cid:durableId="224860B8"/>
  <w16cid:commentId w16cid:paraId="6ED65B96" w16cid:durableId="224860F1"/>
  <w16cid:commentId w16cid:paraId="308484E6" w16cid:durableId="224860D4"/>
  <w16cid:commentId w16cid:paraId="66EB4BB0" w16cid:durableId="224860E3"/>
  <w16cid:commentId w16cid:paraId="6BC37A7F" w16cid:durableId="22486104"/>
  <w16cid:commentId w16cid:paraId="453F58FE" w16cid:durableId="2248614D"/>
  <w16cid:commentId w16cid:paraId="2A45CFAF" w16cid:durableId="22486166"/>
  <w16cid:commentId w16cid:paraId="533D2405" w16cid:durableId="22486174"/>
  <w16cid:commentId w16cid:paraId="6B9BBD8A" w16cid:durableId="22486186"/>
  <w16cid:commentId w16cid:paraId="50C33C49" w16cid:durableId="224862BD"/>
  <w16cid:commentId w16cid:paraId="6CEC9EC0" w16cid:durableId="2248628B"/>
  <w16cid:commentId w16cid:paraId="4C930A9C" w16cid:durableId="22486273"/>
  <w16cid:commentId w16cid:paraId="400ADB03" w16cid:durableId="2248618A"/>
  <w16cid:commentId w16cid:paraId="5D3D1723" w16cid:durableId="224862EC"/>
  <w16cid:commentId w16cid:paraId="0BAD7E0C" w16cid:durableId="224864D8"/>
  <w16cid:commentId w16cid:paraId="19C94E28" w16cid:durableId="22486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B4D4F" w14:textId="77777777" w:rsidR="00A31FCB" w:rsidRDefault="00A31FCB" w:rsidP="00E84489">
      <w:pPr>
        <w:spacing w:after="0" w:line="240" w:lineRule="auto"/>
      </w:pPr>
      <w:r>
        <w:separator/>
      </w:r>
    </w:p>
  </w:endnote>
  <w:endnote w:type="continuationSeparator" w:id="0">
    <w:p w14:paraId="31396A8D" w14:textId="77777777" w:rsidR="00A31FCB" w:rsidRDefault="00A31FCB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E77C0" w14:textId="77777777" w:rsidR="00A31FCB" w:rsidRDefault="00A31FCB" w:rsidP="00E84489">
      <w:pPr>
        <w:spacing w:after="0" w:line="240" w:lineRule="auto"/>
      </w:pPr>
      <w:r>
        <w:separator/>
      </w:r>
    </w:p>
  </w:footnote>
  <w:footnote w:type="continuationSeparator" w:id="0">
    <w:p w14:paraId="747139F1" w14:textId="77777777" w:rsidR="00A31FCB" w:rsidRDefault="00A31FCB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0689EC09" w:rsidR="00E84489" w:rsidRDefault="00E84489" w:rsidP="00E844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FC6">
          <w:rPr>
            <w:noProof/>
          </w:rPr>
          <w:t>9</w:t>
        </w:r>
        <w:r>
          <w:fldChar w:fldCharType="end"/>
        </w:r>
      </w:p>
    </w:sdtContent>
  </w:sdt>
  <w:p w14:paraId="5A72BDAD" w14:textId="77777777" w:rsidR="00E84489" w:rsidRDefault="00E844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B6E"/>
    <w:multiLevelType w:val="multilevel"/>
    <w:tmpl w:val="C56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4" w15:restartNumberingAfterBreak="0">
    <w:nsid w:val="41F0604A"/>
    <w:multiLevelType w:val="multilevel"/>
    <w:tmpl w:val="62E0A0B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419"/>
        </w:tabs>
        <w:ind w:left="2419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D0CC4"/>
    <w:multiLevelType w:val="hybridMultilevel"/>
    <w:tmpl w:val="D23E3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047FD"/>
    <w:multiLevelType w:val="hybridMultilevel"/>
    <w:tmpl w:val="8B6E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Максим Ершов">
    <w15:presenceInfo w15:providerId="Windows Live" w15:userId="16098eb28d293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F9"/>
    <w:rsid w:val="00077F35"/>
    <w:rsid w:val="000A0C74"/>
    <w:rsid w:val="00116D74"/>
    <w:rsid w:val="0015289A"/>
    <w:rsid w:val="00177F9C"/>
    <w:rsid w:val="001D1E57"/>
    <w:rsid w:val="0025081A"/>
    <w:rsid w:val="00250FAE"/>
    <w:rsid w:val="00285614"/>
    <w:rsid w:val="0032017F"/>
    <w:rsid w:val="004673AD"/>
    <w:rsid w:val="005106F9"/>
    <w:rsid w:val="00512C42"/>
    <w:rsid w:val="00517BA7"/>
    <w:rsid w:val="005274DF"/>
    <w:rsid w:val="0053474D"/>
    <w:rsid w:val="00620417"/>
    <w:rsid w:val="00647299"/>
    <w:rsid w:val="0065183C"/>
    <w:rsid w:val="00652C73"/>
    <w:rsid w:val="00664082"/>
    <w:rsid w:val="00666FA6"/>
    <w:rsid w:val="006B418B"/>
    <w:rsid w:val="007922E3"/>
    <w:rsid w:val="007B2E11"/>
    <w:rsid w:val="007E54CB"/>
    <w:rsid w:val="008104D3"/>
    <w:rsid w:val="0082039E"/>
    <w:rsid w:val="008350E3"/>
    <w:rsid w:val="00851CEF"/>
    <w:rsid w:val="00875EF8"/>
    <w:rsid w:val="00880B47"/>
    <w:rsid w:val="008B0FC6"/>
    <w:rsid w:val="00925A17"/>
    <w:rsid w:val="00986ED8"/>
    <w:rsid w:val="009A7A52"/>
    <w:rsid w:val="00A31FCB"/>
    <w:rsid w:val="00A916D1"/>
    <w:rsid w:val="00AD634C"/>
    <w:rsid w:val="00AE4479"/>
    <w:rsid w:val="00B65B88"/>
    <w:rsid w:val="00BA2B92"/>
    <w:rsid w:val="00BF31B0"/>
    <w:rsid w:val="00C20E91"/>
    <w:rsid w:val="00C27D4D"/>
    <w:rsid w:val="00C54E39"/>
    <w:rsid w:val="00D20A71"/>
    <w:rsid w:val="00D54615"/>
    <w:rsid w:val="00E05888"/>
    <w:rsid w:val="00E11090"/>
    <w:rsid w:val="00E27A5F"/>
    <w:rsid w:val="00E50DA8"/>
    <w:rsid w:val="00E71601"/>
    <w:rsid w:val="00E81585"/>
    <w:rsid w:val="00E84489"/>
    <w:rsid w:val="00F042BF"/>
    <w:rsid w:val="00F95E74"/>
    <w:rsid w:val="00FC5A86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BA7"/>
  </w:style>
  <w:style w:type="paragraph" w:styleId="1">
    <w:name w:val="heading 1"/>
    <w:aliases w:val="1Заголовок 1"/>
    <w:basedOn w:val="a"/>
    <w:next w:val="a"/>
    <w:link w:val="10"/>
    <w:uiPriority w:val="99"/>
    <w:qFormat/>
    <w:rsid w:val="00FC5A86"/>
    <w:pPr>
      <w:keepNext/>
      <w:keepLines/>
      <w:numPr>
        <w:numId w:val="2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C5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C5A86"/>
    <w:pPr>
      <w:keepNext/>
      <w:numPr>
        <w:ilvl w:val="2"/>
        <w:numId w:val="2"/>
      </w:num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FC5A86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FC5A86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FC5A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FC5A86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FC5A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FC5A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489"/>
  </w:style>
  <w:style w:type="paragraph" w:styleId="a5">
    <w:name w:val="footer"/>
    <w:basedOn w:val="a"/>
    <w:link w:val="a6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489"/>
  </w:style>
  <w:style w:type="character" w:styleId="a7">
    <w:name w:val="Hyperlink"/>
    <w:basedOn w:val="a0"/>
    <w:uiPriority w:val="99"/>
    <w:unhideWhenUsed/>
    <w:rsid w:val="00875EF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71601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E716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16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1601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1601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652C73"/>
    <w:pPr>
      <w:ind w:left="720"/>
      <w:contextualSpacing/>
    </w:pPr>
  </w:style>
  <w:style w:type="character" w:customStyle="1" w:styleId="10">
    <w:name w:val="Заголовок 1 Знак"/>
    <w:aliases w:val="1Заголовок 1 Знак"/>
    <w:basedOn w:val="a0"/>
    <w:link w:val="1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FC5A86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C5A8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FC5A8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FC5A8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FC5A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FC5A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FC5A86"/>
    <w:rPr>
      <w:rFonts w:ascii="Arial" w:eastAsia="Times New Roman" w:hAnsi="Arial" w:cs="Arial"/>
      <w:lang w:eastAsia="ru-RU"/>
    </w:rPr>
  </w:style>
  <w:style w:type="character" w:styleId="af0">
    <w:name w:val="Strong"/>
    <w:basedOn w:val="a0"/>
    <w:uiPriority w:val="22"/>
    <w:qFormat/>
    <w:rsid w:val="00FC5A86"/>
    <w:rPr>
      <w:b/>
      <w:bCs/>
    </w:rPr>
  </w:style>
  <w:style w:type="paragraph" w:styleId="af1">
    <w:name w:val="Normal (Web)"/>
    <w:basedOn w:val="a"/>
    <w:uiPriority w:val="99"/>
    <w:unhideWhenUsed/>
    <w:rsid w:val="00F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FC5A8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FC5A86"/>
  </w:style>
  <w:style w:type="paragraph" w:customStyle="1" w:styleId="11">
    <w:name w:val="Обычный1"/>
    <w:rsid w:val="00925A1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925A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0B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af3">
    <w:name w:val="Table Grid"/>
    <w:basedOn w:val="a1"/>
    <w:uiPriority w:val="39"/>
    <w:rsid w:val="00E1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D1E57"/>
    <w:pPr>
      <w:numPr>
        <w:numId w:val="5"/>
      </w:numPr>
    </w:pPr>
  </w:style>
  <w:style w:type="paragraph" w:styleId="af4">
    <w:name w:val="TOC Heading"/>
    <w:basedOn w:val="1"/>
    <w:next w:val="a"/>
    <w:uiPriority w:val="39"/>
    <w:unhideWhenUsed/>
    <w:qFormat/>
    <w:rsid w:val="001D1E5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77F9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77F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javarush.ru/groups/posts/uml-v-java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parxsystems.com/products/ea/downloads.html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://www.vokb-la.spb.ru/soft/kompas.html" TargetMode="External"/><Relationship Id="rId20" Type="http://schemas.openxmlformats.org/officeDocument/2006/relationships/hyperlink" Target="https://habr.com/ru/post/479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s://ascon.ru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1A8-42A4-4E11-8E72-29B6C22C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2586</Words>
  <Characters>14745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Максим Ершов</cp:lastModifiedBy>
  <cp:revision>25</cp:revision>
  <cp:lastPrinted>2020-03-10T13:43:00Z</cp:lastPrinted>
  <dcterms:created xsi:type="dcterms:W3CDTF">2020-03-01T08:42:00Z</dcterms:created>
  <dcterms:modified xsi:type="dcterms:W3CDTF">2020-04-27T09:13:00Z</dcterms:modified>
</cp:coreProperties>
</file>