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67EB" w14:textId="77777777" w:rsidR="00517BA7" w:rsidRPr="0025081A" w:rsidRDefault="00517BA7" w:rsidP="00517BA7">
      <w:pPr>
        <w:pStyle w:val="1"/>
        <w:ind w:firstLine="0"/>
        <w:jc w:val="center"/>
      </w:pPr>
      <w:r w:rsidRPr="0025081A">
        <w:t>Министерство образования и науки Российской Федерации</w:t>
      </w:r>
    </w:p>
    <w:p w14:paraId="53B49BE7" w14:textId="77777777" w:rsidR="00517BA7" w:rsidRPr="0025081A" w:rsidRDefault="00517BA7" w:rsidP="00517BA7">
      <w:pPr>
        <w:pStyle w:val="1"/>
        <w:ind w:firstLine="0"/>
        <w:jc w:val="center"/>
      </w:pPr>
      <w:r w:rsidRPr="0025081A">
        <w:t xml:space="preserve">Федеральное государственное бюджетное образовательное </w:t>
      </w:r>
    </w:p>
    <w:p w14:paraId="52CDDEBC" w14:textId="77777777" w:rsidR="00517BA7" w:rsidRPr="0025081A" w:rsidRDefault="00517BA7" w:rsidP="00517BA7">
      <w:pPr>
        <w:pStyle w:val="1"/>
        <w:ind w:firstLine="0"/>
        <w:jc w:val="center"/>
      </w:pPr>
      <w:r w:rsidRPr="0025081A">
        <w:t>учреждение высшего образования</w:t>
      </w:r>
    </w:p>
    <w:p w14:paraId="3EE6A8C4" w14:textId="77777777" w:rsidR="00517BA7" w:rsidRPr="0025081A" w:rsidRDefault="00517BA7" w:rsidP="00517BA7">
      <w:pPr>
        <w:pStyle w:val="1"/>
        <w:ind w:firstLine="0"/>
        <w:jc w:val="center"/>
      </w:pPr>
    </w:p>
    <w:p w14:paraId="31E53235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40C3EE46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798D729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7D8310AA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3429E" w14:textId="77777777" w:rsidR="00517BA7" w:rsidRPr="0025081A" w:rsidRDefault="00517BA7" w:rsidP="00517BA7">
      <w:pPr>
        <w:pStyle w:val="1"/>
        <w:ind w:firstLine="0"/>
        <w:jc w:val="center"/>
      </w:pPr>
      <w:r w:rsidRPr="0025081A">
        <w:rPr>
          <w:b/>
        </w:rPr>
        <w:t>РАЗРАБОТКА ПЛАГИНА «Гриф для штанги» ДЛЯ «Компас 3</w:t>
      </w:r>
      <w:r w:rsidRPr="0025081A">
        <w:rPr>
          <w:b/>
          <w:lang w:val="en-US"/>
        </w:rPr>
        <w:t>D</w:t>
      </w:r>
      <w:r w:rsidRPr="0025081A">
        <w:rPr>
          <w:b/>
        </w:rPr>
        <w:t>»</w:t>
      </w:r>
    </w:p>
    <w:p w14:paraId="6BBF80C9" w14:textId="77777777" w:rsidR="00517BA7" w:rsidRPr="0025081A" w:rsidRDefault="00517BA7" w:rsidP="00517BA7">
      <w:pPr>
        <w:pStyle w:val="1"/>
        <w:ind w:firstLine="0"/>
        <w:jc w:val="center"/>
      </w:pPr>
      <w:r w:rsidRPr="0025081A">
        <w:t>Проект системы по лабораторному проекту</w:t>
      </w:r>
    </w:p>
    <w:p w14:paraId="2CBC939C" w14:textId="77777777" w:rsidR="00517BA7" w:rsidRPr="0025081A" w:rsidRDefault="00517BA7" w:rsidP="00517BA7">
      <w:pPr>
        <w:pStyle w:val="1"/>
        <w:ind w:firstLine="0"/>
        <w:jc w:val="center"/>
      </w:pPr>
      <w:r w:rsidRPr="0025081A">
        <w:t>по дисциплине «ОСНОВЫ РАЗРАБОТКИ САПР»</w:t>
      </w:r>
    </w:p>
    <w:p w14:paraId="5977936C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 «Построение грифа для штанги в системе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</w:t>
      </w:r>
    </w:p>
    <w:p w14:paraId="5B5F8893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75048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517BA7" w:rsidRPr="0025081A" w14:paraId="3894DC9C" w14:textId="77777777" w:rsidTr="00C53621">
        <w:trPr>
          <w:trHeight w:val="1890"/>
        </w:trPr>
        <w:tc>
          <w:tcPr>
            <w:tcW w:w="4272" w:type="dxa"/>
            <w:hideMark/>
          </w:tcPr>
          <w:p w14:paraId="629FD509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28BCB647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586-1</w:t>
            </w:r>
          </w:p>
          <w:p w14:paraId="6AA98CDE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______________ М.О. Ершов</w:t>
            </w:r>
          </w:p>
          <w:p w14:paraId="058E2101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  <w:tr w:rsidR="00517BA7" w:rsidRPr="0025081A" w14:paraId="70D0DDD7" w14:textId="77777777" w:rsidTr="00C53621">
        <w:trPr>
          <w:trHeight w:val="1890"/>
        </w:trPr>
        <w:tc>
          <w:tcPr>
            <w:tcW w:w="4272" w:type="dxa"/>
            <w:hideMark/>
          </w:tcPr>
          <w:p w14:paraId="41E01DD2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DE4D043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5E168569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2108FCA4" w14:textId="77777777" w:rsidR="00517BA7" w:rsidRPr="0025081A" w:rsidRDefault="00517BA7" w:rsidP="00C53621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25081A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2020г.</w:t>
            </w:r>
          </w:p>
        </w:tc>
      </w:tr>
    </w:tbl>
    <w:p w14:paraId="17DB7F23" w14:textId="77777777" w:rsidR="00517BA7" w:rsidRPr="0025081A" w:rsidRDefault="00517BA7" w:rsidP="00517BA7">
      <w:pPr>
        <w:rPr>
          <w:rFonts w:ascii="Times New Roman" w:hAnsi="Times New Roman" w:cs="Times New Roman"/>
          <w:b/>
          <w:sz w:val="28"/>
          <w:szCs w:val="28"/>
        </w:rPr>
      </w:pPr>
    </w:p>
    <w:p w14:paraId="5AA92945" w14:textId="77777777" w:rsidR="00517BA7" w:rsidRPr="0025081A" w:rsidRDefault="00517BA7" w:rsidP="00517BA7">
      <w:pPr>
        <w:rPr>
          <w:rFonts w:ascii="Times New Roman" w:hAnsi="Times New Roman" w:cs="Times New Roman"/>
          <w:b/>
          <w:sz w:val="28"/>
          <w:szCs w:val="28"/>
        </w:rPr>
      </w:pPr>
    </w:p>
    <w:p w14:paraId="26A127D1" w14:textId="77777777" w:rsidR="00517BA7" w:rsidRPr="0025081A" w:rsidRDefault="00517BA7" w:rsidP="00517BA7">
      <w:pPr>
        <w:rPr>
          <w:rFonts w:ascii="Times New Roman" w:hAnsi="Times New Roman" w:cs="Times New Roman"/>
          <w:b/>
          <w:sz w:val="28"/>
          <w:szCs w:val="28"/>
        </w:rPr>
      </w:pPr>
    </w:p>
    <w:p w14:paraId="0F81380C" w14:textId="77777777" w:rsidR="00517BA7" w:rsidRPr="0025081A" w:rsidRDefault="00517BA7" w:rsidP="00517BA7">
      <w:pPr>
        <w:rPr>
          <w:rFonts w:ascii="Times New Roman" w:hAnsi="Times New Roman" w:cs="Times New Roman"/>
          <w:b/>
          <w:sz w:val="28"/>
          <w:szCs w:val="28"/>
        </w:rPr>
      </w:pPr>
    </w:p>
    <w:p w14:paraId="6B4FE3E5" w14:textId="77777777" w:rsidR="00517BA7" w:rsidRPr="0025081A" w:rsidRDefault="00517BA7" w:rsidP="00517BA7">
      <w:pPr>
        <w:rPr>
          <w:rFonts w:ascii="Times New Roman" w:hAnsi="Times New Roman" w:cs="Times New Roman"/>
          <w:b/>
          <w:sz w:val="28"/>
          <w:szCs w:val="28"/>
        </w:rPr>
      </w:pPr>
    </w:p>
    <w:p w14:paraId="72E6C997" w14:textId="77777777" w:rsidR="00517BA7" w:rsidRPr="0025081A" w:rsidRDefault="00517BA7" w:rsidP="00517BA7">
      <w:pPr>
        <w:rPr>
          <w:rFonts w:ascii="Times New Roman" w:hAnsi="Times New Roman" w:cs="Times New Roman"/>
          <w:b/>
          <w:sz w:val="28"/>
          <w:szCs w:val="28"/>
        </w:rPr>
      </w:pPr>
    </w:p>
    <w:p w14:paraId="1AD09A5F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Томск 2020</w:t>
      </w:r>
    </w:p>
    <w:p w14:paraId="4FBEF35F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B8B5A93" w14:textId="77777777" w:rsidR="00517BA7" w:rsidRPr="0025081A" w:rsidRDefault="00517BA7" w:rsidP="00517BA7">
      <w:pPr>
        <w:pStyle w:val="TOC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</w:rPr>
        <w:fldChar w:fldCharType="begin"/>
      </w:r>
      <w:r w:rsidRPr="0025081A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25081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37940545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1.Описание САПР Компас-3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1EBC27" w14:textId="77777777" w:rsidR="00517BA7" w:rsidRPr="0025081A" w:rsidRDefault="00517BA7" w:rsidP="00517BA7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6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API САПР КОМПАС 3D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_Toc37940546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24FCA9" w14:textId="77777777" w:rsidR="00517BA7" w:rsidRPr="0025081A" w:rsidRDefault="00517BA7" w:rsidP="00517BA7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7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Разработка плагина для КОМПАС 3D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_Toc37940547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FDA6B9" w14:textId="77777777" w:rsidR="00517BA7" w:rsidRPr="0025081A" w:rsidRDefault="00517BA7" w:rsidP="00517BA7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8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Обзор аналогов плагина для САПР КОМПАС 3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_Toc37940548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F2046A" w14:textId="77777777" w:rsidR="00517BA7" w:rsidRPr="0025081A" w:rsidRDefault="00517BA7" w:rsidP="00517BA7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49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Цифровое пианино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_Toc37940549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A01E11" w14:textId="77777777" w:rsidR="00517BA7" w:rsidRPr="0025081A" w:rsidRDefault="00517BA7" w:rsidP="00517BA7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0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Предмет проектирования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_Toc37940550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AE378F" w14:textId="77777777" w:rsidR="00517BA7" w:rsidRPr="0025081A" w:rsidRDefault="00517BA7" w:rsidP="00517BA7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1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технических и функциональных аспектов проекта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_Toc37940551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964A6F" w14:textId="77777777" w:rsidR="00517BA7" w:rsidRPr="0025081A" w:rsidRDefault="00517BA7" w:rsidP="00517BA7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2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Диаграмма вариантов использования (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Use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Cases</w:t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)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_Toc37940552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B243DC" w14:textId="77777777" w:rsidR="00517BA7" w:rsidRPr="0025081A" w:rsidRDefault="00517BA7" w:rsidP="00517BA7">
      <w:pPr>
        <w:pStyle w:val="TOC2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3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Рисунок 4.1 – Диаграмма вариантов использования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_Toc37940553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E25053" w14:textId="77777777" w:rsidR="00517BA7" w:rsidRPr="0025081A" w:rsidRDefault="00517BA7" w:rsidP="00517BA7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4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Диаграмма классов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_Toc37940554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304E4E" w14:textId="77777777" w:rsidR="00517BA7" w:rsidRPr="0025081A" w:rsidRDefault="00517BA7" w:rsidP="00517BA7">
      <w:pPr>
        <w:pStyle w:val="TOC2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5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Макет пользовательского интерфейса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_Toc37940555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38CB1F" w14:textId="77777777" w:rsidR="00517BA7" w:rsidRPr="0025081A" w:rsidRDefault="00517BA7" w:rsidP="00517BA7">
      <w:pPr>
        <w:pStyle w:val="TOC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37940556" w:history="1"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</w:t>
        </w:r>
        <w:r w:rsidRPr="0025081A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2508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литературы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_Toc37940556 \h </w:instrTex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2508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5345C" w14:textId="77777777" w:rsidR="00517BA7" w:rsidRPr="0025081A" w:rsidRDefault="00517BA7" w:rsidP="00517BA7">
      <w:pPr>
        <w:pStyle w:val="TOCHeading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fldChar w:fldCharType="end"/>
      </w:r>
    </w:p>
    <w:p w14:paraId="5B468DEE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3CBFBB81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</w:rPr>
      </w:pPr>
    </w:p>
    <w:p w14:paraId="228907C0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B19F4" w14:textId="77777777" w:rsidR="00517BA7" w:rsidRPr="0025081A" w:rsidRDefault="00517BA7" w:rsidP="00517BA7">
      <w:pPr>
        <w:pStyle w:val="Heading1"/>
        <w:numPr>
          <w:ilvl w:val="0"/>
          <w:numId w:val="0"/>
        </w:numPr>
        <w:ind w:left="432"/>
        <w:rPr>
          <w:b w:val="0"/>
        </w:rPr>
      </w:pPr>
      <w:bookmarkStart w:id="0" w:name="_Toc37939613"/>
      <w:bookmarkStart w:id="1" w:name="_Toc37940545"/>
      <w:r w:rsidRPr="0025081A">
        <w:t>1.Описание САПР Компас-3</w:t>
      </w:r>
      <w:r w:rsidRPr="0025081A">
        <w:rPr>
          <w:lang w:val="en-US"/>
        </w:rPr>
        <w:t>D</w:t>
      </w:r>
      <w:bookmarkEnd w:id="0"/>
      <w:bookmarkEnd w:id="1"/>
    </w:p>
    <w:p w14:paraId="251F913D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«Ко́мпас-3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>»—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СПДС. Разрабатывается российской компанией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». Название линейки является акронимом от фразы «комплекс автоматизированных систем». В торговых марках используется написание заглавными буквами: «КОМПАС». Первый выпуск «</w:t>
      </w:r>
      <w:commentRangeStart w:id="2"/>
      <w:r w:rsidRPr="0025081A">
        <w:rPr>
          <w:rFonts w:ascii="Times New Roman" w:hAnsi="Times New Roman" w:cs="Times New Roman"/>
          <w:sz w:val="28"/>
          <w:szCs w:val="28"/>
        </w:rPr>
        <w:t xml:space="preserve">Компаса» (версия 1.0) состоялся в 1989 году. Первая версия под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— «Компас 5.0» — вышла в 1997 году.</w:t>
      </w:r>
    </w:p>
    <w:p w14:paraId="4713A4B5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Программы данного семейства автоматически генерируют ассоциативные виды трёхмерных моделей (в том числе разрезы, сечения, местные разрезы, местные </w:t>
      </w:r>
      <w:commentRangeEnd w:id="2"/>
      <w:r>
        <w:rPr>
          <w:rStyle w:val="CommentReference"/>
        </w:rPr>
        <w:commentReference w:id="2"/>
      </w:r>
      <w:r w:rsidRPr="0025081A">
        <w:rPr>
          <w:rFonts w:ascii="Times New Roman" w:hAnsi="Times New Roman" w:cs="Times New Roman"/>
          <w:sz w:val="28"/>
          <w:szCs w:val="28"/>
        </w:rPr>
        <w:t>виды, виды по стрелке, виды с разрывом). Все они ассоциированы с моделью: изменения в модели приводят к изменению изображения на чертеже. Стандартные виды автоматически строятся в проекционной связи. Данные в основной надписи чертежа (обозначение, наименование, масса) синхронизируются с данными из трёхмерной модели. Имеется возможность связи трёхмерных моделей и чертежей со спецификациями, то есть при «надлежащем» проектировании спецификация может быть получена автоматически; кроме того, изменения в чертеже или модели будут передаваться в спецификацию, и наоборот.</w:t>
      </w:r>
    </w:p>
    <w:p w14:paraId="57A27B89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«Компас» выпускается в нескольких редакциях: «Компас-График», «Компас-СПДС», «Компас-3D», «Компас-3D LT», «Компас-3D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1].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lastRenderedPageBreak/>
        <w:t>Home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предназначены для некоммерческого использования, «Компас-3D» без специализированной лицензии не позволяет открывать файлы, созданные в этих программах. Такая специализированная лицензия предоставляется только учебным заведениям.</w:t>
      </w:r>
    </w:p>
    <w:p w14:paraId="0F6A1110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Компас-3</w:t>
      </w:r>
      <w:r w:rsidRPr="0025081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</w:p>
    <w:p w14:paraId="731D4191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 </w:t>
      </w:r>
    </w:p>
    <w:p w14:paraId="44693EB4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однажды спроектированного прототипа.</w:t>
      </w:r>
    </w:p>
    <w:p w14:paraId="14974FF1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Многочисленные сервисные функции облегчают решение вспомогательных задач проектирования и обслуживания производства. </w:t>
      </w:r>
    </w:p>
    <w:p w14:paraId="0BE28E25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Ключевой особенностью «Компас-3D» является использование собственного атематического ядра "C3D" и параметрических технологий, разработанных специалистами компании «</w:t>
      </w:r>
      <w:commentRangeStart w:id="3"/>
      <w:proofErr w:type="spellStart"/>
      <w:r w:rsidRPr="0025081A">
        <w:rPr>
          <w:rFonts w:ascii="Times New Roman" w:hAnsi="Times New Roman" w:cs="Times New Roman"/>
          <w:sz w:val="28"/>
          <w:szCs w:val="28"/>
        </w:rPr>
        <w:t>Аскон</w:t>
      </w:r>
      <w:commentRangeEnd w:id="3"/>
      <w:proofErr w:type="spellEnd"/>
      <w:r>
        <w:rPr>
          <w:rStyle w:val="CommentReference"/>
        </w:rPr>
        <w:commentReference w:id="3"/>
      </w:r>
      <w:r w:rsidRPr="0025081A">
        <w:rPr>
          <w:rFonts w:ascii="Times New Roman" w:hAnsi="Times New Roman" w:cs="Times New Roman"/>
          <w:sz w:val="28"/>
          <w:szCs w:val="28"/>
        </w:rPr>
        <w:t>».</w:t>
      </w:r>
    </w:p>
    <w:p w14:paraId="0D73E0C2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Компас-График</w:t>
      </w:r>
    </w:p>
    <w:p w14:paraId="3182389C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Универсальная система автоматизированного 2D-проектирования «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КомпасГрафик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» и модуль проектирования спецификаций, также набор 2D-библиотек.</w:t>
      </w:r>
    </w:p>
    <w:p w14:paraId="6BC2931C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 производства.</w:t>
      </w:r>
    </w:p>
    <w:p w14:paraId="22927C3B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t>Компас-Строитель</w:t>
      </w:r>
    </w:p>
    <w:p w14:paraId="68B49C01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КОМПАС-Строитель V15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</w:t>
      </w:r>
    </w:p>
    <w:p w14:paraId="73D1B185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4E942F61" w14:textId="77777777" w:rsidR="00517BA7" w:rsidRPr="0025081A" w:rsidRDefault="00517BA7" w:rsidP="00517BA7">
      <w:pPr>
        <w:pStyle w:val="Heading2"/>
        <w:rPr>
          <w:rFonts w:cs="Times New Roman"/>
          <w:b w:val="0"/>
          <w:sz w:val="28"/>
        </w:rPr>
      </w:pPr>
      <w:bookmarkStart w:id="4" w:name="_Toc37939614"/>
      <w:bookmarkStart w:id="5" w:name="_Toc37940546"/>
      <w:r w:rsidRPr="0025081A">
        <w:rPr>
          <w:rFonts w:cs="Times New Roman"/>
          <w:sz w:val="28"/>
        </w:rPr>
        <w:lastRenderedPageBreak/>
        <w:t>Описание API САПР КОМПАС 3D</w:t>
      </w:r>
      <w:bookmarkEnd w:id="4"/>
      <w:bookmarkEnd w:id="5"/>
    </w:p>
    <w:p w14:paraId="25EA8404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Большинство применяемых в промышленности трехмерных САПР могут быть использованы как основа для построения специализированной САПР, решающей задачу расчета и проектирования конкретного класса изделий. При этом необходимо объединить расчетный модуль, определяющий размерные и иные параметры проектируемого объекта, с уже имеющимся в САПР, трехмерным геометрическим ядром </w:t>
      </w:r>
      <w:commentRangeStart w:id="6"/>
      <w:proofErr w:type="gramStart"/>
      <w:r w:rsidRPr="0025081A">
        <w:rPr>
          <w:rFonts w:ascii="Times New Roman" w:hAnsi="Times New Roman" w:cs="Times New Roman"/>
          <w:sz w:val="28"/>
          <w:szCs w:val="28"/>
        </w:rPr>
        <w:t>( Рис.</w:t>
      </w:r>
      <w:commentRangeEnd w:id="6"/>
      <w:proofErr w:type="gramEnd"/>
      <w:r>
        <w:rPr>
          <w:rStyle w:val="CommentReference"/>
        </w:rPr>
        <w:commentReference w:id="6"/>
      </w:r>
      <w:r w:rsidRPr="0025081A">
        <w:rPr>
          <w:rFonts w:ascii="Times New Roman" w:hAnsi="Times New Roman" w:cs="Times New Roman"/>
          <w:sz w:val="28"/>
          <w:szCs w:val="28"/>
        </w:rPr>
        <w:t xml:space="preserve"> 1.1).  </w:t>
      </w:r>
    </w:p>
    <w:p w14:paraId="30D756E2" w14:textId="77777777" w:rsidR="00517BA7" w:rsidRPr="0025081A" w:rsidRDefault="00517BA7" w:rsidP="00517B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02F43" wp14:editId="65B207F6">
            <wp:extent cx="5849166" cy="2495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F63D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1.1 — Структура </w:t>
      </w:r>
      <w:commentRangeStart w:id="7"/>
      <w:r w:rsidRPr="0025081A">
        <w:rPr>
          <w:rFonts w:ascii="Times New Roman" w:hAnsi="Times New Roman" w:cs="Times New Roman"/>
          <w:sz w:val="28"/>
          <w:szCs w:val="28"/>
        </w:rPr>
        <w:t>специализированной</w:t>
      </w:r>
      <w:commentRangeEnd w:id="7"/>
      <w:r>
        <w:rPr>
          <w:rStyle w:val="CommentReference"/>
        </w:rPr>
        <w:commentReference w:id="7"/>
      </w:r>
      <w:r w:rsidRPr="0025081A">
        <w:rPr>
          <w:rFonts w:ascii="Times New Roman" w:hAnsi="Times New Roman" w:cs="Times New Roman"/>
          <w:sz w:val="28"/>
          <w:szCs w:val="28"/>
        </w:rPr>
        <w:t xml:space="preserve"> САПР</w:t>
      </w:r>
    </w:p>
    <w:p w14:paraId="67EF6FB4" w14:textId="77777777" w:rsidR="00517BA7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 w:rsidRPr="0025081A">
        <w:rPr>
          <w:rFonts w:ascii="Times New Roman" w:hAnsi="Times New Roman" w:cs="Times New Roman"/>
          <w:sz w:val="28"/>
          <w:szCs w:val="28"/>
        </w:rPr>
        <w:t xml:space="preserve">Для этого сначала создается параметрическая сборка проектируемого механизма, в которой ряд размеров вынесен в переменные модели. Расчетный модуль (это внешний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-файл или подключаемая к САПР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-библиотека, написанные, например, на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 может рассчитать требуемые значения переменных модели и автоматически изменить их, в результате чего будет получен новый вариант 3D сборки. Таким образом, сразу же после расчета будет получена новая геометрия изделия. Разумеется, такой способ накладывает ограничения на функциональность специализированной САПР: можно только менять размеры, но не добавлять или удалять детали и/или их конструктивные элементы (скажем, не удастся сделать модель зубчатого колеса с произвольным числом зубьев). С другой стороны, в большинстве случаев работа конструктора как раз и сводится к модификации ранее созданной геометрии узла в соответствии с новыми расчетными данными, и </w:t>
      </w:r>
      <w:r w:rsidRPr="0025081A">
        <w:rPr>
          <w:rFonts w:ascii="Times New Roman" w:hAnsi="Times New Roman" w:cs="Times New Roman"/>
          <w:sz w:val="28"/>
          <w:szCs w:val="28"/>
        </w:rPr>
        <w:lastRenderedPageBreak/>
        <w:t>здесь описываемая специализированная САПР полностью выполняет задачу автоматизации конструкторского труда, выполняя и расчет, и построение модели. Очевидно, главную сложность представляет не столько выполнение расчетов, сколько организация взаимодействия расчетного модуля и САПР. Исторически сложилось, что большинство современных САПР не поддерживают СОМ-технологию, что дополнительно затрудняет управление ими из внешней программы. Как правило, такое управление осуществляется при помощи технологии API (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). API- 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САПР, что делает код программы несколько более громоздким и менее понятным. Для Компас-3D существует два вида API — версии 5 и версии 7. API 7 —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 [5]. Главным интерфейсом API системы КОМПАС является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25081A">
        <w:rPr>
          <w:rFonts w:ascii="Times New Roman" w:hAnsi="Times New Roman" w:cs="Times New Roman"/>
          <w:sz w:val="28"/>
          <w:szCs w:val="28"/>
        </w:rPr>
        <w:t>CreateKompasObject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 Ниже на таблице 1.1 представлена часть методов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8"/>
      <w:r>
        <w:rPr>
          <w:rStyle w:val="CommentReference"/>
        </w:rPr>
        <w:commentReference w:id="8"/>
      </w:r>
    </w:p>
    <w:p w14:paraId="679D3BA8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6921F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 w:rsidRPr="0025081A">
        <w:rPr>
          <w:rFonts w:ascii="Times New Roman" w:hAnsi="Times New Roman" w:cs="Times New Roman"/>
          <w:sz w:val="28"/>
          <w:szCs w:val="28"/>
        </w:rPr>
        <w:lastRenderedPageBreak/>
        <w:t xml:space="preserve">Таблица 1.1 — Некоторые методы интерфейса </w:t>
      </w:r>
      <w:proofErr w:type="spellStart"/>
      <w:r w:rsidRPr="0025081A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 xml:space="preserve">. </w:t>
      </w:r>
      <w:commentRangeEnd w:id="9"/>
      <w:r>
        <w:rPr>
          <w:rStyle w:val="CommentReference"/>
        </w:rPr>
        <w:commentReference w:id="9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BA7" w:rsidRPr="0025081A" w14:paraId="4692DD66" w14:textId="77777777" w:rsidTr="00C53621">
        <w:tc>
          <w:tcPr>
            <w:tcW w:w="4672" w:type="dxa"/>
          </w:tcPr>
          <w:p w14:paraId="15206CEE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Document3D</w:t>
            </w:r>
          </w:p>
        </w:tc>
        <w:tc>
          <w:tcPr>
            <w:tcW w:w="4673" w:type="dxa"/>
          </w:tcPr>
          <w:p w14:paraId="17FFACBF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получить указатель на интерфейс трёхмерного графического </w:t>
            </w:r>
            <w:proofErr w:type="gramStart"/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документа(</w:t>
            </w:r>
            <w:proofErr w:type="gramEnd"/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детали сборки)</w:t>
            </w:r>
          </w:p>
        </w:tc>
      </w:tr>
      <w:tr w:rsidR="00517BA7" w:rsidRPr="0025081A" w14:paraId="44A3B541" w14:textId="77777777" w:rsidTr="00C53621">
        <w:tc>
          <w:tcPr>
            <w:tcW w:w="4672" w:type="dxa"/>
          </w:tcPr>
          <w:p w14:paraId="0B446CDF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ActiveDocument3D</w:t>
            </w:r>
          </w:p>
        </w:tc>
        <w:tc>
          <w:tcPr>
            <w:tcW w:w="4673" w:type="dxa"/>
          </w:tcPr>
          <w:p w14:paraId="5B11602E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трёхмерный документ</w:t>
            </w:r>
          </w:p>
        </w:tc>
      </w:tr>
      <w:tr w:rsidR="00517BA7" w:rsidRPr="0025081A" w14:paraId="32C769CB" w14:textId="77777777" w:rsidTr="00C53621">
        <w:tc>
          <w:tcPr>
            <w:tcW w:w="4672" w:type="dxa"/>
          </w:tcPr>
          <w:p w14:paraId="576D51B5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Document2D</w:t>
            </w:r>
          </w:p>
        </w:tc>
        <w:tc>
          <w:tcPr>
            <w:tcW w:w="4673" w:type="dxa"/>
          </w:tcPr>
          <w:p w14:paraId="17E47774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получить указатель на интерфейс графического </w:t>
            </w:r>
            <w:proofErr w:type="gramStart"/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документа(</w:t>
            </w:r>
            <w:proofErr w:type="gramEnd"/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чертежа или фрагмента)</w:t>
            </w:r>
          </w:p>
        </w:tc>
      </w:tr>
      <w:tr w:rsidR="00517BA7" w:rsidRPr="0025081A" w14:paraId="397082D1" w14:textId="77777777" w:rsidTr="00C53621">
        <w:tc>
          <w:tcPr>
            <w:tcW w:w="4672" w:type="dxa"/>
          </w:tcPr>
          <w:p w14:paraId="2732639E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ActiveDocument2D</w:t>
            </w:r>
          </w:p>
        </w:tc>
        <w:tc>
          <w:tcPr>
            <w:tcW w:w="4673" w:type="dxa"/>
          </w:tcPr>
          <w:p w14:paraId="53247A31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активный графический документ</w:t>
            </w:r>
          </w:p>
        </w:tc>
      </w:tr>
      <w:tr w:rsidR="00517BA7" w:rsidRPr="0025081A" w14:paraId="681C7B92" w14:textId="77777777" w:rsidTr="00C53621">
        <w:tc>
          <w:tcPr>
            <w:tcW w:w="4672" w:type="dxa"/>
          </w:tcPr>
          <w:p w14:paraId="2C575DAD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DataBaseObject</w:t>
            </w:r>
            <w:proofErr w:type="spellEnd"/>
          </w:p>
        </w:tc>
        <w:tc>
          <w:tcPr>
            <w:tcW w:w="4673" w:type="dxa"/>
          </w:tcPr>
          <w:p w14:paraId="2EB16FD8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базами данных, в которой информация представлена в виде объектов</w:t>
            </w:r>
          </w:p>
        </w:tc>
      </w:tr>
      <w:tr w:rsidR="00517BA7" w:rsidRPr="0025081A" w14:paraId="7D14E18F" w14:textId="77777777" w:rsidTr="00C53621">
        <w:tc>
          <w:tcPr>
            <w:tcW w:w="4672" w:type="dxa"/>
          </w:tcPr>
          <w:p w14:paraId="27BD8288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GetIterator</w:t>
            </w:r>
            <w:proofErr w:type="spellEnd"/>
          </w:p>
        </w:tc>
        <w:tc>
          <w:tcPr>
            <w:tcW w:w="4673" w:type="dxa"/>
          </w:tcPr>
          <w:p w14:paraId="2C4563DD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Извлекает представление итерационной коллекции по указанному параметру.</w:t>
            </w:r>
          </w:p>
        </w:tc>
      </w:tr>
      <w:tr w:rsidR="00517BA7" w:rsidRPr="0025081A" w14:paraId="64D51265" w14:textId="77777777" w:rsidTr="00C53621">
        <w:tc>
          <w:tcPr>
            <w:tcW w:w="4672" w:type="dxa"/>
          </w:tcPr>
          <w:p w14:paraId="251E27B5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GetMathematic2D</w:t>
            </w:r>
          </w:p>
        </w:tc>
        <w:tc>
          <w:tcPr>
            <w:tcW w:w="4673" w:type="dxa"/>
          </w:tcPr>
          <w:p w14:paraId="10E60EDE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517BA7" w:rsidRPr="0025081A" w14:paraId="21BD5DC9" w14:textId="77777777" w:rsidTr="00C53621">
        <w:tc>
          <w:tcPr>
            <w:tcW w:w="4672" w:type="dxa"/>
          </w:tcPr>
          <w:p w14:paraId="5D2F8BEC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GetParamStruct</w:t>
            </w:r>
            <w:proofErr w:type="spellEnd"/>
          </w:p>
        </w:tc>
        <w:tc>
          <w:tcPr>
            <w:tcW w:w="4673" w:type="dxa"/>
          </w:tcPr>
          <w:p w14:paraId="0417D7C5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 xml:space="preserve">Один из самых важных методов. Позволяет получить интерфейс структуры параметров объекта определенного </w:t>
            </w:r>
            <w:proofErr w:type="gramStart"/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типа(</w:t>
            </w:r>
            <w:proofErr w:type="gramEnd"/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например, параметры прямоугольника, эллипса, штриховки, размеров и т.д.)</w:t>
            </w:r>
          </w:p>
        </w:tc>
      </w:tr>
      <w:tr w:rsidR="00517BA7" w:rsidRPr="0025081A" w14:paraId="5E5A323F" w14:textId="77777777" w:rsidTr="00C53621">
        <w:tc>
          <w:tcPr>
            <w:tcW w:w="4672" w:type="dxa"/>
          </w:tcPr>
          <w:p w14:paraId="78C3AADA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SpcDocument</w:t>
            </w:r>
            <w:proofErr w:type="spellEnd"/>
          </w:p>
        </w:tc>
        <w:tc>
          <w:tcPr>
            <w:tcW w:w="4673" w:type="dxa"/>
          </w:tcPr>
          <w:p w14:paraId="057E6E4D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Дает возможность получить указатель на интерфейс документа-спецификации</w:t>
            </w:r>
          </w:p>
        </w:tc>
      </w:tr>
      <w:tr w:rsidR="00517BA7" w:rsidRPr="0025081A" w14:paraId="3D26119A" w14:textId="77777777" w:rsidTr="00C53621">
        <w:tc>
          <w:tcPr>
            <w:tcW w:w="4672" w:type="dxa"/>
          </w:tcPr>
          <w:p w14:paraId="45469685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508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SpcActiveDocument</w:t>
            </w:r>
            <w:proofErr w:type="spellEnd"/>
          </w:p>
        </w:tc>
        <w:tc>
          <w:tcPr>
            <w:tcW w:w="4673" w:type="dxa"/>
          </w:tcPr>
          <w:p w14:paraId="40093AEB" w14:textId="77777777" w:rsidR="00517BA7" w:rsidRPr="0025081A" w:rsidRDefault="00517BA7" w:rsidP="00C536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5081A">
              <w:rPr>
                <w:rFonts w:ascii="Times New Roman" w:hAnsi="Times New Roman" w:cs="Times New Roman"/>
                <w:sz w:val="28"/>
                <w:szCs w:val="28"/>
              </w:rPr>
              <w:t>Позволяет получить указатель на интерфейс активного в данный момент документа-спецификации</w:t>
            </w:r>
          </w:p>
        </w:tc>
      </w:tr>
    </w:tbl>
    <w:p w14:paraId="787E1EAD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BDBF8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E27C27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C1D3CF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79EC5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294A0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CACA6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080CC9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F4281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70D48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954265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210238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5EFCE8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190C99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52BE4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71894B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CD651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6B3A0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5BE90" w14:textId="77777777" w:rsidR="00517BA7" w:rsidRPr="0025081A" w:rsidRDefault="00517BA7" w:rsidP="00517BA7">
      <w:pPr>
        <w:pStyle w:val="Heading2"/>
        <w:rPr>
          <w:rFonts w:cs="Times New Roman"/>
          <w:b w:val="0"/>
          <w:sz w:val="28"/>
        </w:rPr>
      </w:pPr>
      <w:bookmarkStart w:id="10" w:name="_Toc37939615"/>
      <w:bookmarkStart w:id="11" w:name="_Toc37940547"/>
      <w:r w:rsidRPr="0025081A">
        <w:rPr>
          <w:rFonts w:cs="Times New Roman"/>
          <w:sz w:val="28"/>
        </w:rPr>
        <w:lastRenderedPageBreak/>
        <w:t>Разработка плагина для КОМПАС 3D</w:t>
      </w:r>
      <w:bookmarkEnd w:id="10"/>
      <w:bookmarkEnd w:id="11"/>
    </w:p>
    <w:p w14:paraId="3DAC986B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Разработка плагина для Компас-3D представляет процесс, который включает в себя использование интерфейсов Компас API и вложенных в них методов. Каждая основная операция представляется методом определенного интерфейса. Очевидно, что точно таким же образом можно автоматизировать выполнение любой последовательности любых трехмерных формообразующих операций, построение вспомогательной геометрии, формирование массивов и пр., что в результате даст вам готовую трехмерную модель изделия. </w:t>
      </w:r>
    </w:p>
    <w:p w14:paraId="21600F53" w14:textId="77777777" w:rsidR="00517BA7" w:rsidRPr="0025081A" w:rsidRDefault="00517BA7" w:rsidP="00517BA7">
      <w:pPr>
        <w:pStyle w:val="Heading1"/>
        <w:rPr>
          <w:b w:val="0"/>
        </w:rPr>
      </w:pPr>
      <w:bookmarkStart w:id="12" w:name="_Toc37939616"/>
      <w:bookmarkStart w:id="13" w:name="_Toc37940548"/>
      <w:commentRangeStart w:id="14"/>
      <w:r w:rsidRPr="0025081A">
        <w:t>Обзор аналогов плагина для САПР КОМПАС 3</w:t>
      </w:r>
      <w:r w:rsidRPr="0025081A">
        <w:rPr>
          <w:lang w:val="en-US"/>
        </w:rPr>
        <w:t>D</w:t>
      </w:r>
      <w:bookmarkEnd w:id="12"/>
      <w:bookmarkEnd w:id="13"/>
    </w:p>
    <w:p w14:paraId="7D389D71" w14:textId="77777777" w:rsidR="00517BA7" w:rsidRPr="0025081A" w:rsidRDefault="00517BA7" w:rsidP="00517BA7">
      <w:pPr>
        <w:pStyle w:val="Heading2"/>
        <w:rPr>
          <w:rFonts w:cs="Times New Roman"/>
          <w:b w:val="0"/>
          <w:sz w:val="28"/>
        </w:rPr>
      </w:pPr>
      <w:bookmarkStart w:id="15" w:name="_Toc37939617"/>
      <w:bookmarkStart w:id="16" w:name="_Toc37940549"/>
      <w:r w:rsidRPr="0025081A">
        <w:rPr>
          <w:rFonts w:cs="Times New Roman"/>
          <w:sz w:val="28"/>
        </w:rPr>
        <w:t>Цифровое пианино</w:t>
      </w:r>
      <w:bookmarkEnd w:id="15"/>
      <w:bookmarkEnd w:id="16"/>
    </w:p>
    <w:p w14:paraId="7FFD0463" w14:textId="77777777" w:rsidR="00517BA7" w:rsidRPr="0025081A" w:rsidRDefault="00517BA7" w:rsidP="00517BA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Цифровое пианино — электронный клавишный музыкальный инструмент, который отличается от акустических пианино прежде всего мобильностью, наличием большого количества тембров, которым можно изменять различные параметры, а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 возможностями коммутации (техническая реализация записи цифрового пианино намного проще, чем у акустического).</w:t>
      </w:r>
    </w:p>
    <w:p w14:paraId="289E5269" w14:textId="77777777" w:rsidR="00517BA7" w:rsidRPr="0025081A" w:rsidRDefault="00517BA7" w:rsidP="00517BA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ab/>
        <w:t>Внешний вид цифрового пианино представлен на рисунке 2.1.</w:t>
      </w:r>
    </w:p>
    <w:p w14:paraId="5CCC5724" w14:textId="77777777" w:rsidR="00517BA7" w:rsidRPr="0025081A" w:rsidRDefault="00517BA7" w:rsidP="00517BA7">
      <w:pPr>
        <w:shd w:val="clear" w:color="auto" w:fill="FFFFFF"/>
        <w:spacing w:after="0" w:line="360" w:lineRule="auto"/>
        <w:ind w:left="1134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9E8547C" wp14:editId="60FE1D5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0000" cy="2102400"/>
            <wp:effectExtent l="0" t="0" r="8250" b="0"/>
            <wp:wrapSquare wrapText="bothSides"/>
            <wp:docPr id="1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81A">
        <w:rPr>
          <w:rFonts w:ascii="Times New Roman" w:hAnsi="Times New Roman" w:cs="Times New Roman"/>
          <w:sz w:val="28"/>
          <w:szCs w:val="28"/>
        </w:rPr>
        <w:t>Рисунок 2.1 — Внешний вид модели цифрового пианино</w:t>
      </w:r>
      <w:commentRangeEnd w:id="14"/>
      <w:r>
        <w:rPr>
          <w:rStyle w:val="CommentReference"/>
        </w:rPr>
        <w:commentReference w:id="14"/>
      </w:r>
    </w:p>
    <w:p w14:paraId="2637E77B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B826A2" w14:textId="77777777" w:rsidR="00517BA7" w:rsidRPr="0025081A" w:rsidRDefault="00517BA7" w:rsidP="00517BA7">
      <w:pPr>
        <w:pStyle w:val="Heading1"/>
        <w:rPr>
          <w:b w:val="0"/>
        </w:rPr>
      </w:pPr>
      <w:bookmarkStart w:id="17" w:name="_Toc37939618"/>
      <w:bookmarkStart w:id="18" w:name="_Toc37940550"/>
      <w:r w:rsidRPr="0025081A">
        <w:lastRenderedPageBreak/>
        <w:t>Предмет проектирования</w:t>
      </w:r>
      <w:bookmarkEnd w:id="17"/>
      <w:bookmarkEnd w:id="18"/>
    </w:p>
    <w:p w14:paraId="38AF0399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Предметом проектирования является конструкция грифа для штанги [8]. Гриф – это конструкция из рукоятки, держателя для блинов, ограничителя для блинов. Ниже на рисунке 3.1 представлен вид на 3D модель Грифа для штанги. </w:t>
      </w:r>
    </w:p>
    <w:p w14:paraId="2D29C9E4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B996F6" wp14:editId="5DE11FD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0A58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3.1 — Вид на 3D модель грифа для штанги.</w:t>
      </w:r>
    </w:p>
    <w:p w14:paraId="3C2095A1" w14:textId="77777777" w:rsidR="00517BA7" w:rsidRPr="0025081A" w:rsidRDefault="00517BA7" w:rsidP="00517BA7">
      <w:pPr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19"/>
      <w:r w:rsidRPr="0025081A">
        <w:rPr>
          <w:rFonts w:ascii="Times New Roman" w:hAnsi="Times New Roman" w:cs="Times New Roman"/>
          <w:sz w:val="28"/>
          <w:szCs w:val="28"/>
          <w:lang w:eastAsia="ru-RU"/>
        </w:rPr>
        <w:t>Плагин должен обладать графическим интерфейсом для ввода следующих параметров:</w:t>
      </w:r>
    </w:p>
    <w:p w14:paraId="49191C27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Радиус 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рукоятки (</w:t>
      </w:r>
      <w:proofErr w:type="gramStart"/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зона</w:t>
      </w:r>
      <w:proofErr w:type="gramEnd"/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 которой делается хват)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6359D5C3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ограничителя для блинов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B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086A92A1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держателя блинов с ограничителем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C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B87D678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рукоятки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[D];</w:t>
      </w:r>
    </w:p>
    <w:p w14:paraId="253BAB56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Длина “гладкого места” на рукоятке (может быть от 0 до 2-х) [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E</w:t>
      </w: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];</w:t>
      </w:r>
    </w:p>
    <w:p w14:paraId="7D28D1E3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bCs/>
          <w:sz w:val="28"/>
          <w:szCs w:val="28"/>
          <w:lang w:eastAsia="ru-RU"/>
        </w:rPr>
        <w:t>Радиус держателя блинов</w:t>
      </w:r>
      <w:r w:rsidRPr="0025081A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[F];</w:t>
      </w:r>
    </w:p>
    <w:p w14:paraId="2208F4E4" w14:textId="77777777" w:rsidR="00517BA7" w:rsidRPr="0025081A" w:rsidRDefault="00517BA7" w:rsidP="00517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Длина 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>ребристого</w:t>
      </w:r>
      <w:proofErr w:type="spellEnd"/>
      <w:r w:rsidRPr="0025081A">
        <w:rPr>
          <w:rFonts w:ascii="Times New Roman" w:hAnsi="Times New Roman" w:cs="Times New Roman"/>
          <w:sz w:val="28"/>
          <w:szCs w:val="28"/>
          <w:lang w:eastAsia="ru-RU"/>
        </w:rPr>
        <w:t xml:space="preserve"> места</w:t>
      </w:r>
      <w:r w:rsidRPr="0025081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[G]</w:t>
      </w:r>
      <w:r w:rsidRPr="0025081A">
        <w:rPr>
          <w:rFonts w:ascii="Times New Roman" w:hAnsi="Times New Roman" w:cs="Times New Roman"/>
          <w:sz w:val="28"/>
          <w:szCs w:val="28"/>
          <w:lang w:eastAsia="ru-RU"/>
        </w:rPr>
        <w:t>.</w:t>
      </w:r>
      <w:commentRangeEnd w:id="19"/>
      <w:r>
        <w:rPr>
          <w:rStyle w:val="CommentReference"/>
        </w:rPr>
        <w:commentReference w:id="19"/>
      </w:r>
    </w:p>
    <w:p w14:paraId="4CA79962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B4142D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76D871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5A3594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C63007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2D5E66" w14:textId="77777777" w:rsidR="00517BA7" w:rsidRPr="0025081A" w:rsidRDefault="00517BA7" w:rsidP="00517BA7">
      <w:pPr>
        <w:ind w:left="720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Изображение чертежа грифа для штанги приведено на рисунке 3.2.</w:t>
      </w:r>
    </w:p>
    <w:p w14:paraId="318B5170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FC8C9" wp14:editId="471691A6">
            <wp:extent cx="4467849" cy="4677428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FC1F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5081A">
        <w:rPr>
          <w:rFonts w:ascii="Times New Roman" w:hAnsi="Times New Roman" w:cs="Times New Roman"/>
          <w:sz w:val="28"/>
          <w:szCs w:val="28"/>
          <w:lang w:eastAsia="ru-RU"/>
        </w:rPr>
        <w:t>Рисунок 3.2 — Геометрические параметры грифа для штанги</w:t>
      </w:r>
    </w:p>
    <w:p w14:paraId="08380137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934730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1EDCB9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066857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DC837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56D47F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8230945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3275CBB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1D4268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896CC4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1E8501" w14:textId="77777777" w:rsidR="00517BA7" w:rsidRPr="0025081A" w:rsidRDefault="00517BA7" w:rsidP="00517BA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E13D20" w14:textId="77777777" w:rsidR="00517BA7" w:rsidRPr="0025081A" w:rsidRDefault="00517BA7" w:rsidP="00517BA7">
      <w:pPr>
        <w:pStyle w:val="Heading1"/>
        <w:rPr>
          <w:b w:val="0"/>
        </w:rPr>
      </w:pPr>
      <w:bookmarkStart w:id="20" w:name="_Toc37939619"/>
      <w:bookmarkStart w:id="21" w:name="_Toc37940551"/>
      <w:r w:rsidRPr="0025081A">
        <w:lastRenderedPageBreak/>
        <w:t>Описание технических и функциональных аспектов проекта</w:t>
      </w:r>
      <w:bookmarkEnd w:id="20"/>
      <w:bookmarkEnd w:id="21"/>
    </w:p>
    <w:p w14:paraId="08F2AC3A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(сценария действий) использован стандарт UML.</w:t>
      </w:r>
    </w:p>
    <w:p w14:paraId="60C5D801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commentRangeStart w:id="22"/>
      <w:r w:rsidRPr="0025081A">
        <w:rPr>
          <w:rFonts w:ascii="Times New Roman" w:hAnsi="Times New Roman" w:cs="Times New Roman"/>
          <w:sz w:val="28"/>
          <w:szCs w:val="28"/>
        </w:rPr>
        <w:t xml:space="preserve">UML не является языком программирования, но на основании UML-моделей возможна генерация </w:t>
      </w:r>
      <w:commentRangeStart w:id="23"/>
      <w:r w:rsidRPr="0025081A">
        <w:rPr>
          <w:rFonts w:ascii="Times New Roman" w:hAnsi="Times New Roman" w:cs="Times New Roman"/>
          <w:sz w:val="28"/>
          <w:szCs w:val="28"/>
        </w:rPr>
        <w:t>кода</w:t>
      </w:r>
      <w:commentRangeEnd w:id="23"/>
      <w:r>
        <w:rPr>
          <w:rStyle w:val="CommentReference"/>
        </w:rPr>
        <w:commentReference w:id="23"/>
      </w:r>
      <w:r w:rsidRPr="0025081A">
        <w:rPr>
          <w:rFonts w:ascii="Times New Roman" w:hAnsi="Times New Roman" w:cs="Times New Roman"/>
          <w:sz w:val="28"/>
          <w:szCs w:val="28"/>
        </w:rPr>
        <w:t xml:space="preserve">.  </w:t>
      </w:r>
      <w:commentRangeEnd w:id="22"/>
      <w:r>
        <w:rPr>
          <w:rStyle w:val="CommentReference"/>
        </w:rPr>
        <w:commentReference w:id="22"/>
      </w:r>
    </w:p>
    <w:p w14:paraId="20FC7B47" w14:textId="77777777" w:rsidR="00517BA7" w:rsidRPr="0025081A" w:rsidRDefault="00517BA7" w:rsidP="00517B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При использовании UML были построены: диаграмма использования, диаграмм классов, диаграмма пакетов. </w:t>
      </w:r>
    </w:p>
    <w:p w14:paraId="11120F43" w14:textId="77777777" w:rsidR="00517BA7" w:rsidRPr="0025081A" w:rsidRDefault="00517BA7" w:rsidP="00517BA7">
      <w:pPr>
        <w:pStyle w:val="Heading2"/>
        <w:numPr>
          <w:ilvl w:val="0"/>
          <w:numId w:val="0"/>
        </w:numPr>
        <w:rPr>
          <w:rFonts w:eastAsiaTheme="minorHAnsi" w:cs="Times New Roman"/>
          <w:b w:val="0"/>
          <w:bCs w:val="0"/>
          <w:iCs w:val="0"/>
          <w:sz w:val="28"/>
          <w:lang w:eastAsia="en-US"/>
        </w:rPr>
      </w:pPr>
      <w:bookmarkStart w:id="24" w:name="_Toc37939620"/>
    </w:p>
    <w:p w14:paraId="7CE04737" w14:textId="77777777" w:rsidR="00517BA7" w:rsidRPr="0025081A" w:rsidRDefault="00517BA7" w:rsidP="00517BA7">
      <w:pPr>
        <w:pStyle w:val="Heading2"/>
        <w:rPr>
          <w:rFonts w:cs="Times New Roman"/>
          <w:sz w:val="28"/>
        </w:rPr>
      </w:pPr>
      <w:bookmarkStart w:id="25" w:name="_Toc37940552"/>
      <w:r w:rsidRPr="0025081A">
        <w:rPr>
          <w:rFonts w:cs="Times New Roman"/>
          <w:sz w:val="28"/>
        </w:rPr>
        <w:t>Диаграмма вариантов использования (</w:t>
      </w:r>
      <w:r w:rsidRPr="0025081A">
        <w:rPr>
          <w:rFonts w:cs="Times New Roman"/>
          <w:sz w:val="28"/>
          <w:lang w:val="en-US"/>
        </w:rPr>
        <w:t>Use</w:t>
      </w:r>
      <w:r w:rsidRPr="0025081A">
        <w:rPr>
          <w:rFonts w:cs="Times New Roman"/>
          <w:sz w:val="28"/>
        </w:rPr>
        <w:t xml:space="preserve"> </w:t>
      </w:r>
      <w:r w:rsidRPr="0025081A">
        <w:rPr>
          <w:rFonts w:cs="Times New Roman"/>
          <w:sz w:val="28"/>
          <w:lang w:val="en-US"/>
        </w:rPr>
        <w:t>Cases</w:t>
      </w:r>
      <w:r w:rsidRPr="0025081A">
        <w:rPr>
          <w:rFonts w:cs="Times New Roman"/>
          <w:sz w:val="28"/>
        </w:rPr>
        <w:t>)</w:t>
      </w:r>
      <w:bookmarkEnd w:id="24"/>
      <w:bookmarkEnd w:id="25"/>
    </w:p>
    <w:p w14:paraId="43190CEE" w14:textId="77777777" w:rsidR="00517BA7" w:rsidRPr="0025081A" w:rsidRDefault="00517BA7" w:rsidP="00517BA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commentRangeStart w:id="26"/>
      <w:commentRangeStart w:id="27"/>
      <w:commentRangeStart w:id="28"/>
      <w:commentRangeStart w:id="29"/>
      <w:r w:rsidRPr="00250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E63D9" wp14:editId="39A94DCE">
            <wp:extent cx="5819775" cy="3304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6572" cy="33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6"/>
      <w:commentRangeEnd w:id="27"/>
      <w:commentRangeEnd w:id="28"/>
      <w:commentRangeEnd w:id="29"/>
      <w:r>
        <w:rPr>
          <w:rStyle w:val="CommentReference"/>
        </w:rPr>
        <w:commentReference w:id="29"/>
      </w:r>
      <w:r>
        <w:rPr>
          <w:rStyle w:val="CommentReference"/>
        </w:rPr>
        <w:commentReference w:id="28"/>
      </w:r>
      <w:r>
        <w:rPr>
          <w:rStyle w:val="CommentReference"/>
        </w:rPr>
        <w:commentReference w:id="27"/>
      </w:r>
      <w:r>
        <w:rPr>
          <w:rStyle w:val="CommentReference"/>
        </w:rPr>
        <w:commentReference w:id="26"/>
      </w:r>
    </w:p>
    <w:p w14:paraId="3311DB5B" w14:textId="77777777" w:rsidR="00517BA7" w:rsidRPr="00B65B88" w:rsidRDefault="00517BA7" w:rsidP="00517BA7">
      <w:pPr>
        <w:pStyle w:val="Heading2"/>
        <w:numPr>
          <w:ilvl w:val="0"/>
          <w:numId w:val="0"/>
        </w:numPr>
        <w:jc w:val="center"/>
        <w:rPr>
          <w:rFonts w:cs="Times New Roman"/>
          <w:b w:val="0"/>
          <w:sz w:val="28"/>
        </w:rPr>
      </w:pPr>
      <w:bookmarkStart w:id="30" w:name="_Toc37940553"/>
      <w:r w:rsidRPr="00B65B88">
        <w:rPr>
          <w:rFonts w:cs="Times New Roman"/>
          <w:b w:val="0"/>
          <w:sz w:val="28"/>
        </w:rPr>
        <w:t>Рисунок 4.1 – Диаграмма вариантов использования</w:t>
      </w:r>
      <w:bookmarkEnd w:id="30"/>
    </w:p>
    <w:p w14:paraId="4F19042E" w14:textId="77777777" w:rsidR="00517BA7" w:rsidRPr="0025081A" w:rsidRDefault="00517BA7" w:rsidP="00517BA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C2358D" w14:textId="77777777" w:rsidR="00517BA7" w:rsidRDefault="00517BA7" w:rsidP="00517BA7">
      <w:pPr>
        <w:pStyle w:val="Heading2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Диаграмма классов</w:t>
      </w:r>
    </w:p>
    <w:p w14:paraId="6E8D17B8" w14:textId="77777777" w:rsidR="00517BA7" w:rsidRPr="00B65B88" w:rsidRDefault="00517BA7" w:rsidP="00517BA7">
      <w:pPr>
        <w:rPr>
          <w:lang w:eastAsia="ru-RU"/>
        </w:rPr>
      </w:pPr>
      <w:commentRangeStart w:id="31"/>
      <w:r w:rsidRPr="00B65B88">
        <w:rPr>
          <w:noProof/>
          <w:lang w:eastAsia="ru-RU"/>
        </w:rPr>
        <w:drawing>
          <wp:inline distT="0" distB="0" distL="0" distR="0" wp14:anchorId="2F1AA6BD" wp14:editId="2C7B5E67">
            <wp:extent cx="5487166" cy="440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1"/>
      <w:r>
        <w:rPr>
          <w:rStyle w:val="CommentReference"/>
        </w:rPr>
        <w:commentReference w:id="31"/>
      </w:r>
    </w:p>
    <w:p w14:paraId="35D3E235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Рисунок 4.2 – Диаграмма классов</w:t>
      </w:r>
    </w:p>
    <w:p w14:paraId="1C99E88B" w14:textId="77777777" w:rsidR="00517BA7" w:rsidRPr="0025081A" w:rsidRDefault="00517BA7" w:rsidP="00517BA7">
      <w:pPr>
        <w:pStyle w:val="Heading2"/>
        <w:rPr>
          <w:rFonts w:cs="Times New Roman"/>
          <w:b w:val="0"/>
          <w:sz w:val="28"/>
        </w:rPr>
      </w:pPr>
      <w:bookmarkStart w:id="32" w:name="_Toc37939622"/>
      <w:bookmarkStart w:id="33" w:name="_Toc37940555"/>
      <w:r w:rsidRPr="0025081A">
        <w:rPr>
          <w:rFonts w:cs="Times New Roman"/>
          <w:sz w:val="28"/>
        </w:rPr>
        <w:t xml:space="preserve">Макет пользовательского </w:t>
      </w:r>
      <w:commentRangeStart w:id="34"/>
      <w:r w:rsidRPr="0025081A">
        <w:rPr>
          <w:rFonts w:cs="Times New Roman"/>
          <w:sz w:val="28"/>
        </w:rPr>
        <w:t>интерфейса</w:t>
      </w:r>
      <w:bookmarkEnd w:id="32"/>
      <w:bookmarkEnd w:id="33"/>
      <w:commentRangeEnd w:id="34"/>
      <w:r>
        <w:rPr>
          <w:rStyle w:val="CommentReference"/>
          <w:rFonts w:asciiTheme="minorHAnsi" w:eastAsiaTheme="minorHAnsi" w:hAnsiTheme="minorHAnsi" w:cstheme="minorBidi"/>
          <w:b w:val="0"/>
          <w:bCs w:val="0"/>
          <w:iCs w:val="0"/>
          <w:lang w:eastAsia="en-US"/>
        </w:rPr>
        <w:commentReference w:id="34"/>
      </w:r>
    </w:p>
    <w:p w14:paraId="577AD571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81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E162AC" wp14:editId="48931E60">
            <wp:extent cx="4153995" cy="2962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525" cy="29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81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5B2BB1" w14:textId="77777777" w:rsidR="00517BA7" w:rsidRPr="0025081A" w:rsidRDefault="00517BA7" w:rsidP="00517BA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Рисунок 4.3 – Макет пользовательского интерфейса при запуске программы </w:t>
      </w:r>
      <w:r w:rsidRPr="0025081A">
        <w:rPr>
          <w:rFonts w:ascii="Times New Roman" w:hAnsi="Times New Roman" w:cs="Times New Roman"/>
          <w:sz w:val="28"/>
          <w:szCs w:val="28"/>
        </w:rPr>
        <w:br w:type="page"/>
      </w:r>
    </w:p>
    <w:p w14:paraId="2AA7DE66" w14:textId="77777777" w:rsidR="00517BA7" w:rsidRPr="0025081A" w:rsidRDefault="00517BA7" w:rsidP="00517BA7">
      <w:pPr>
        <w:pStyle w:val="Heading1"/>
        <w:rPr>
          <w:b w:val="0"/>
        </w:rPr>
      </w:pPr>
      <w:bookmarkStart w:id="35" w:name="_Toc37939623"/>
      <w:bookmarkStart w:id="36" w:name="_Toc37940556"/>
      <w:r w:rsidRPr="0025081A">
        <w:lastRenderedPageBreak/>
        <w:t>Список литературы</w:t>
      </w:r>
      <w:bookmarkEnd w:id="35"/>
      <w:bookmarkEnd w:id="36"/>
    </w:p>
    <w:p w14:paraId="050BB245" w14:textId="77777777" w:rsidR="00517BA7" w:rsidRPr="0025081A" w:rsidRDefault="00517BA7" w:rsidP="00517B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>САПР Компас 3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http://www.vokb-la.spb.ru/soft/kompas.html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10.03.2020).</w:t>
      </w:r>
    </w:p>
    <w:p w14:paraId="2CC2B1EC" w14:textId="77777777" w:rsidR="00517BA7" w:rsidRPr="0025081A" w:rsidRDefault="00517BA7" w:rsidP="00517BA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</w:rPr>
        <w:t xml:space="preserve">Базовые интерфейсы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5081A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gramStart"/>
      <w:r w:rsidRPr="0025081A">
        <w:rPr>
          <w:rFonts w:ascii="Times New Roman" w:hAnsi="Times New Roman" w:cs="Times New Roman"/>
          <w:sz w:val="28"/>
          <w:szCs w:val="28"/>
        </w:rPr>
        <w:t>КОМПАС[</w:t>
      </w:r>
      <w:proofErr w:type="gramEnd"/>
      <w:r w:rsidRPr="0025081A">
        <w:rPr>
          <w:rFonts w:ascii="Times New Roman" w:hAnsi="Times New Roman" w:cs="Times New Roman"/>
          <w:sz w:val="28"/>
          <w:szCs w:val="28"/>
        </w:rPr>
        <w:t xml:space="preserve">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>: https://it.wikireading.ru/23741 (дата обращения: 15.03.2020)</w:t>
      </w:r>
    </w:p>
    <w:p w14:paraId="44306EB2" w14:textId="77777777" w:rsidR="00517BA7" w:rsidRPr="0025081A" w:rsidRDefault="00517BA7" w:rsidP="00517BA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5081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5081A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5081A">
        <w:rPr>
          <w:rFonts w:ascii="Times New Roman" w:hAnsi="Times New Roman" w:cs="Times New Roman"/>
          <w:sz w:val="28"/>
          <w:szCs w:val="28"/>
        </w:rPr>
        <w:t>.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обращения: 10.04.2020)</w:t>
      </w:r>
    </w:p>
    <w:p w14:paraId="111372D7" w14:textId="77777777" w:rsidR="00517BA7" w:rsidRPr="0025081A" w:rsidRDefault="00517BA7" w:rsidP="00517BA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81A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5081A">
        <w:rPr>
          <w:rFonts w:ascii="Times New Roman" w:hAnsi="Times New Roman" w:cs="Times New Roman"/>
          <w:sz w:val="28"/>
          <w:szCs w:val="28"/>
        </w:rPr>
        <w:t xml:space="preserve">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25081A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25081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5081A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sparxsystems</w:t>
        </w:r>
        <w:proofErr w:type="spellEnd"/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products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ea</w:t>
        </w:r>
        <w:proofErr w:type="spellEnd"/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downloads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Pr="0025081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25081A">
        <w:rPr>
          <w:rFonts w:ascii="Times New Roman" w:hAnsi="Times New Roman" w:cs="Times New Roman"/>
          <w:sz w:val="28"/>
          <w:szCs w:val="28"/>
        </w:rPr>
        <w:t xml:space="preserve"> (дата обращения 5.02.</w:t>
      </w:r>
      <w:commentRangeStart w:id="37"/>
      <w:r w:rsidRPr="0025081A">
        <w:rPr>
          <w:rFonts w:ascii="Times New Roman" w:hAnsi="Times New Roman" w:cs="Times New Roman"/>
          <w:sz w:val="28"/>
          <w:szCs w:val="28"/>
        </w:rPr>
        <w:t>2020</w:t>
      </w:r>
      <w:commentRangeEnd w:id="37"/>
      <w:r>
        <w:rPr>
          <w:rStyle w:val="CommentReference"/>
        </w:rPr>
        <w:commentReference w:id="37"/>
      </w:r>
      <w:r w:rsidRPr="0025081A">
        <w:rPr>
          <w:rFonts w:ascii="Times New Roman" w:hAnsi="Times New Roman" w:cs="Times New Roman"/>
          <w:sz w:val="28"/>
          <w:szCs w:val="28"/>
        </w:rPr>
        <w:t>)</w:t>
      </w:r>
    </w:p>
    <w:p w14:paraId="32296338" w14:textId="77777777" w:rsidR="00517BA7" w:rsidRPr="0025081A" w:rsidRDefault="00517BA7" w:rsidP="00517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5CA533" w14:textId="11A57543" w:rsidR="001D1E57" w:rsidRPr="00517BA7" w:rsidRDefault="001D1E57" w:rsidP="00517BA7"/>
    <w:sectPr w:rsidR="001D1E57" w:rsidRPr="00517BA7">
      <w:head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Kalentyev Alexey" w:date="2020-04-20T17:55:00Z" w:initials="KA">
    <w:p w14:paraId="4F012410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 xml:space="preserve">Некорректный </w:t>
      </w:r>
      <w:proofErr w:type="spellStart"/>
      <w:r>
        <w:t>междуабзацный</w:t>
      </w:r>
      <w:proofErr w:type="spellEnd"/>
      <w:r>
        <w:t xml:space="preserve"> интервал.</w:t>
      </w:r>
    </w:p>
  </w:comment>
  <w:comment w:id="3" w:author="Kalentyev Alexey" w:date="2020-04-20T17:56:00Z" w:initials="KA">
    <w:p w14:paraId="79D155D2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Ссылки на источники должны быть проставлены везде.</w:t>
      </w:r>
    </w:p>
  </w:comment>
  <w:comment w:id="6" w:author="Kalentyev Alexey" w:date="2020-04-20T17:57:00Z" w:initials="KA">
    <w:p w14:paraId="6ED65B96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</w:p>
  </w:comment>
  <w:comment w:id="7" w:author="Kalentyev Alexey" w:date="2020-04-20T17:56:00Z" w:initials="KA">
    <w:p w14:paraId="308484E6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Должно быть по центру</w:t>
      </w:r>
    </w:p>
  </w:comment>
  <w:comment w:id="8" w:author="Kalentyev Alexey" w:date="2020-04-20T17:56:00Z" w:initials="KA">
    <w:p w14:paraId="66EB4BB0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 xml:space="preserve">Ни абзацев, </w:t>
      </w:r>
      <w:proofErr w:type="spellStart"/>
      <w:r>
        <w:t>нифига</w:t>
      </w:r>
      <w:proofErr w:type="spellEnd"/>
      <w:r>
        <w:t>. Сделать нормально.</w:t>
      </w:r>
    </w:p>
  </w:comment>
  <w:comment w:id="9" w:author="Kalentyev Alexey" w:date="2020-04-20T17:57:00Z" w:initials="KA">
    <w:p w14:paraId="6BC37A7F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Описать входные и выходные параметры этих методов. Судя по проекту – не только они используются. Добавить недостающие.</w:t>
      </w:r>
    </w:p>
  </w:comment>
  <w:comment w:id="14" w:author="Kalentyev Alexey" w:date="2020-04-20T17:58:00Z" w:initials="KA">
    <w:p w14:paraId="453F58FE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Как это вообще соотносится с пунктом про аналоги плагина?</w:t>
      </w:r>
    </w:p>
  </w:comment>
  <w:comment w:id="19" w:author="Kalentyev Alexey" w:date="2020-04-20T17:59:00Z" w:initials="KA">
    <w:p w14:paraId="2A45CFAF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Оформление не по ОС ТУСУР.</w:t>
      </w:r>
    </w:p>
  </w:comment>
  <w:comment w:id="23" w:author="Kalentyev Alexey" w:date="2020-04-20T17:59:00Z" w:initials="KA">
    <w:p w14:paraId="533D2405" w14:textId="77777777" w:rsidR="00517BA7" w:rsidRP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 xml:space="preserve">Ссылка на источник про </w:t>
      </w:r>
      <w:r>
        <w:rPr>
          <w:lang w:val="en-US"/>
        </w:rPr>
        <w:t>UML</w:t>
      </w:r>
    </w:p>
  </w:comment>
  <w:comment w:id="22" w:author="Kalentyev Alexey" w:date="2020-04-20T17:59:00Z" w:initials="KA">
    <w:p w14:paraId="6B9BBD8A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 w:rsidRPr="00CE241C">
        <w:t>Зачем это предложение? Вы программируете на основе UML? Нет. Уберите. Помимо этого, утверждение не верное. Не на основании UML, а на основании UML диаграмм классов.</w:t>
      </w:r>
    </w:p>
  </w:comment>
  <w:comment w:id="29" w:author="Kalentyev Alexey" w:date="2020-04-20T18:04:00Z" w:initials="KA">
    <w:p w14:paraId="50C33C49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Ввод параметров включает создание модели или создание модели включает ввод параметров?</w:t>
      </w:r>
    </w:p>
  </w:comment>
  <w:comment w:id="28" w:author="Kalentyev Alexey" w:date="2020-04-20T18:03:00Z" w:initials="KA">
    <w:p w14:paraId="6CEC9EC0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Запуск Компас-а происходит автоматом по нажатии кнопки, соответственно это никак не дело пользователя. Убрать этот ВИ с диаграммы</w:t>
      </w:r>
    </w:p>
  </w:comment>
  <w:comment w:id="27" w:author="Kalentyev Alexey" w:date="2020-04-20T18:03:00Z" w:initials="KA">
    <w:p w14:paraId="4C930A9C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В пользовательском интерфейсе есть кнопка сброса параметра. Такого ВИ на диаграмме нет.</w:t>
      </w:r>
    </w:p>
  </w:comment>
  <w:comment w:id="26" w:author="Kalentyev Alexey" w:date="2020-04-20T17:59:00Z" w:initials="KA">
    <w:p w14:paraId="400ADB03" w14:textId="77777777" w:rsidR="00517BA7" w:rsidRPr="00CE241C" w:rsidRDefault="00517BA7" w:rsidP="00517BA7">
      <w:pPr>
        <w:pStyle w:val="CommentText"/>
      </w:pPr>
      <w:r>
        <w:rPr>
          <w:rStyle w:val="CommentReference"/>
        </w:rPr>
        <w:annotationRef/>
      </w:r>
      <w:r>
        <w:t>Добавить информацию про ВИ со ссылками на источники. Написать – зачем надо строить диаграмму ВИ.</w:t>
      </w:r>
    </w:p>
  </w:comment>
  <w:comment w:id="31" w:author="Kalentyev Alexey" w:date="2020-04-20T18:05:00Z" w:initials="KA">
    <w:p w14:paraId="7B80E1D8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 xml:space="preserve">Использование стереотипа </w:t>
      </w:r>
      <w:r w:rsidRPr="009D194A">
        <w:t>“</w:t>
      </w:r>
      <w:r>
        <w:rPr>
          <w:lang w:val="en-US"/>
        </w:rPr>
        <w:t>Create</w:t>
      </w:r>
      <w:r w:rsidRPr="009D194A">
        <w:t xml:space="preserve">” </w:t>
      </w:r>
      <w:r>
        <w:t>не давалось на лекциях – кто строил диаграмму?</w:t>
      </w:r>
    </w:p>
    <w:p w14:paraId="1A6520EB" w14:textId="77777777" w:rsidR="00517BA7" w:rsidRDefault="00517BA7" w:rsidP="00517BA7">
      <w:pPr>
        <w:pStyle w:val="CommentText"/>
      </w:pPr>
      <w:r>
        <w:t>Зачем такое большое перечисление?</w:t>
      </w:r>
    </w:p>
    <w:p w14:paraId="34AC9E2E" w14:textId="77777777" w:rsidR="00517BA7" w:rsidRDefault="00517BA7" w:rsidP="00517BA7">
      <w:pPr>
        <w:pStyle w:val="CommentText"/>
      </w:pPr>
      <w:proofErr w:type="spellStart"/>
      <w:r>
        <w:rPr>
          <w:lang w:val="en-US"/>
        </w:rPr>
        <w:t>RodKernelParametersForm</w:t>
      </w:r>
      <w:proofErr w:type="spellEnd"/>
      <w:r w:rsidRPr="009D194A">
        <w:t>-</w:t>
      </w:r>
      <w:proofErr w:type="spellStart"/>
      <w:r>
        <w:rPr>
          <w:lang w:val="en-US"/>
        </w:rPr>
        <w:t>ParametersName</w:t>
      </w:r>
      <w:proofErr w:type="spellEnd"/>
      <w:r w:rsidRPr="009D194A">
        <w:t xml:space="preserve"> – </w:t>
      </w:r>
      <w:r>
        <w:t>кратность на связи не верная, сама связь скорее всего тоже</w:t>
      </w:r>
    </w:p>
    <w:p w14:paraId="5D3D1723" w14:textId="77777777" w:rsidR="00517BA7" w:rsidRPr="009D194A" w:rsidRDefault="00517BA7" w:rsidP="00517BA7">
      <w:pPr>
        <w:pStyle w:val="CommentText"/>
      </w:pPr>
    </w:p>
  </w:comment>
  <w:comment w:id="34" w:author="Kalentyev Alexey" w:date="2020-04-20T18:13:00Z" w:initials="KA">
    <w:p w14:paraId="0BAD7E0C" w14:textId="77777777" w:rsidR="00517BA7" w:rsidRDefault="00517BA7" w:rsidP="00517BA7">
      <w:pPr>
        <w:pStyle w:val="CommentText"/>
      </w:pPr>
      <w:r>
        <w:rPr>
          <w:rStyle w:val="CommentReference"/>
        </w:rPr>
        <w:annotationRef/>
      </w:r>
      <w:r>
        <w:t>Где описание? Где размечены области пользовательского интерфейса и пр.</w:t>
      </w:r>
    </w:p>
  </w:comment>
  <w:comment w:id="37" w:author="Kalentyev Alexey" w:date="2020-04-20T18:14:00Z" w:initials="KA">
    <w:p w14:paraId="19C94E28" w14:textId="77777777" w:rsidR="00517BA7" w:rsidRPr="009D194A" w:rsidRDefault="00517BA7" w:rsidP="00517B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t xml:space="preserve">Где источники по </w:t>
      </w:r>
      <w:r>
        <w:rPr>
          <w:lang w:val="en-US"/>
        </w:rPr>
        <w:t>UML?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012410" w15:done="0"/>
  <w15:commentEx w15:paraId="79D155D2" w15:done="0"/>
  <w15:commentEx w15:paraId="6ED65B96" w15:done="0"/>
  <w15:commentEx w15:paraId="308484E6" w15:done="0"/>
  <w15:commentEx w15:paraId="66EB4BB0" w15:done="0"/>
  <w15:commentEx w15:paraId="6BC37A7F" w15:done="0"/>
  <w15:commentEx w15:paraId="453F58FE" w15:done="0"/>
  <w15:commentEx w15:paraId="2A45CFAF" w15:done="0"/>
  <w15:commentEx w15:paraId="533D2405" w15:done="0"/>
  <w15:commentEx w15:paraId="6B9BBD8A" w15:done="0"/>
  <w15:commentEx w15:paraId="50C33C49" w15:done="0"/>
  <w15:commentEx w15:paraId="6CEC9EC0" w15:done="0"/>
  <w15:commentEx w15:paraId="4C930A9C" w15:done="0"/>
  <w15:commentEx w15:paraId="400ADB03" w15:done="0"/>
  <w15:commentEx w15:paraId="5D3D1723" w15:done="0"/>
  <w15:commentEx w15:paraId="0BAD7E0C" w15:done="0"/>
  <w15:commentEx w15:paraId="19C94E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8609F" w16cex:dateUtc="2020-04-20T10:55:00Z"/>
  <w16cex:commentExtensible w16cex:durableId="224860B8" w16cex:dateUtc="2020-04-20T10:56:00Z"/>
  <w16cex:commentExtensible w16cex:durableId="224860F1" w16cex:dateUtc="2020-04-20T10:57:00Z"/>
  <w16cex:commentExtensible w16cex:durableId="224860D4" w16cex:dateUtc="2020-04-20T10:56:00Z"/>
  <w16cex:commentExtensible w16cex:durableId="224860E3" w16cex:dateUtc="2020-04-20T10:56:00Z"/>
  <w16cex:commentExtensible w16cex:durableId="22486104" w16cex:dateUtc="2020-04-20T10:57:00Z"/>
  <w16cex:commentExtensible w16cex:durableId="2248614D" w16cex:dateUtc="2020-04-20T10:58:00Z"/>
  <w16cex:commentExtensible w16cex:durableId="22486166" w16cex:dateUtc="2020-04-20T10:59:00Z"/>
  <w16cex:commentExtensible w16cex:durableId="22486174" w16cex:dateUtc="2020-04-20T10:59:00Z"/>
  <w16cex:commentExtensible w16cex:durableId="22486186" w16cex:dateUtc="2020-04-20T10:59:00Z"/>
  <w16cex:commentExtensible w16cex:durableId="224862BD" w16cex:dateUtc="2020-04-20T11:04:00Z"/>
  <w16cex:commentExtensible w16cex:durableId="2248628B" w16cex:dateUtc="2020-04-20T11:03:00Z"/>
  <w16cex:commentExtensible w16cex:durableId="22486273" w16cex:dateUtc="2020-04-20T11:03:00Z"/>
  <w16cex:commentExtensible w16cex:durableId="2248618A" w16cex:dateUtc="2020-04-20T10:59:00Z"/>
  <w16cex:commentExtensible w16cex:durableId="224862EC" w16cex:dateUtc="2020-04-20T11:05:00Z"/>
  <w16cex:commentExtensible w16cex:durableId="224864D8" w16cex:dateUtc="2020-04-20T11:13:00Z"/>
  <w16cex:commentExtensible w16cex:durableId="224864F7" w16cex:dateUtc="2020-04-20T1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012410" w16cid:durableId="2248609F"/>
  <w16cid:commentId w16cid:paraId="79D155D2" w16cid:durableId="224860B8"/>
  <w16cid:commentId w16cid:paraId="6ED65B96" w16cid:durableId="224860F1"/>
  <w16cid:commentId w16cid:paraId="308484E6" w16cid:durableId="224860D4"/>
  <w16cid:commentId w16cid:paraId="66EB4BB0" w16cid:durableId="224860E3"/>
  <w16cid:commentId w16cid:paraId="6BC37A7F" w16cid:durableId="22486104"/>
  <w16cid:commentId w16cid:paraId="453F58FE" w16cid:durableId="2248614D"/>
  <w16cid:commentId w16cid:paraId="2A45CFAF" w16cid:durableId="22486166"/>
  <w16cid:commentId w16cid:paraId="533D2405" w16cid:durableId="22486174"/>
  <w16cid:commentId w16cid:paraId="6B9BBD8A" w16cid:durableId="22486186"/>
  <w16cid:commentId w16cid:paraId="50C33C49" w16cid:durableId="224862BD"/>
  <w16cid:commentId w16cid:paraId="6CEC9EC0" w16cid:durableId="2248628B"/>
  <w16cid:commentId w16cid:paraId="4C930A9C" w16cid:durableId="22486273"/>
  <w16cid:commentId w16cid:paraId="400ADB03" w16cid:durableId="2248618A"/>
  <w16cid:commentId w16cid:paraId="5D3D1723" w16cid:durableId="224862EC"/>
  <w16cid:commentId w16cid:paraId="0BAD7E0C" w16cid:durableId="224864D8"/>
  <w16cid:commentId w16cid:paraId="19C94E28" w16cid:durableId="224864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26677" w14:textId="77777777" w:rsidR="00647299" w:rsidRDefault="00647299" w:rsidP="00E84489">
      <w:pPr>
        <w:spacing w:after="0" w:line="240" w:lineRule="auto"/>
      </w:pPr>
      <w:r>
        <w:separator/>
      </w:r>
    </w:p>
  </w:endnote>
  <w:endnote w:type="continuationSeparator" w:id="0">
    <w:p w14:paraId="2314154E" w14:textId="77777777" w:rsidR="00647299" w:rsidRDefault="00647299" w:rsidP="00E8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D2645" w14:textId="77777777" w:rsidR="00647299" w:rsidRDefault="00647299" w:rsidP="00E84489">
      <w:pPr>
        <w:spacing w:after="0" w:line="240" w:lineRule="auto"/>
      </w:pPr>
      <w:r>
        <w:separator/>
      </w:r>
    </w:p>
  </w:footnote>
  <w:footnote w:type="continuationSeparator" w:id="0">
    <w:p w14:paraId="458265C8" w14:textId="77777777" w:rsidR="00647299" w:rsidRDefault="00647299" w:rsidP="00E8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6507172"/>
      <w:docPartObj>
        <w:docPartGallery w:val="Page Numbers (Top of Page)"/>
        <w:docPartUnique/>
      </w:docPartObj>
    </w:sdtPr>
    <w:sdtEndPr/>
    <w:sdtContent>
      <w:p w14:paraId="6EAC1371" w14:textId="407EEC35" w:rsidR="00E84489" w:rsidRDefault="00E84489" w:rsidP="00E8448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B88">
          <w:rPr>
            <w:noProof/>
          </w:rPr>
          <w:t>1</w:t>
        </w:r>
        <w:r>
          <w:fldChar w:fldCharType="end"/>
        </w:r>
      </w:p>
    </w:sdtContent>
  </w:sdt>
  <w:p w14:paraId="5A72BDAD" w14:textId="77777777" w:rsidR="00E84489" w:rsidRDefault="00E84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7B6E"/>
    <w:multiLevelType w:val="multilevel"/>
    <w:tmpl w:val="C568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41F0604A"/>
    <w:multiLevelType w:val="multilevel"/>
    <w:tmpl w:val="62E0A0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419"/>
        </w:tabs>
        <w:ind w:left="2419" w:hanging="576"/>
      </w:pPr>
      <w:rPr>
        <w:rFonts w:cs="Times New Roman"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" w15:restartNumberingAfterBreak="0">
    <w:nsid w:val="43CE6883"/>
    <w:multiLevelType w:val="hybridMultilevel"/>
    <w:tmpl w:val="4BF2E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7D0CC4"/>
    <w:multiLevelType w:val="hybridMultilevel"/>
    <w:tmpl w:val="D23E3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7FD"/>
    <w:multiLevelType w:val="hybridMultilevel"/>
    <w:tmpl w:val="8B6E8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F9"/>
    <w:rsid w:val="00077F35"/>
    <w:rsid w:val="00116D74"/>
    <w:rsid w:val="0015289A"/>
    <w:rsid w:val="00177F9C"/>
    <w:rsid w:val="001D1E57"/>
    <w:rsid w:val="0025081A"/>
    <w:rsid w:val="00250FAE"/>
    <w:rsid w:val="00285614"/>
    <w:rsid w:val="004673AD"/>
    <w:rsid w:val="005106F9"/>
    <w:rsid w:val="00512C42"/>
    <w:rsid w:val="00517BA7"/>
    <w:rsid w:val="0053474D"/>
    <w:rsid w:val="00647299"/>
    <w:rsid w:val="0065183C"/>
    <w:rsid w:val="00652C73"/>
    <w:rsid w:val="00664082"/>
    <w:rsid w:val="00666FA6"/>
    <w:rsid w:val="006B418B"/>
    <w:rsid w:val="007922E3"/>
    <w:rsid w:val="007B2E11"/>
    <w:rsid w:val="007E54CB"/>
    <w:rsid w:val="008104D3"/>
    <w:rsid w:val="008350E3"/>
    <w:rsid w:val="00851CEF"/>
    <w:rsid w:val="00875EF8"/>
    <w:rsid w:val="00880B47"/>
    <w:rsid w:val="00925A17"/>
    <w:rsid w:val="00986ED8"/>
    <w:rsid w:val="009A7A52"/>
    <w:rsid w:val="00A916D1"/>
    <w:rsid w:val="00AD634C"/>
    <w:rsid w:val="00AE4479"/>
    <w:rsid w:val="00B65B88"/>
    <w:rsid w:val="00BA2B92"/>
    <w:rsid w:val="00BF31B0"/>
    <w:rsid w:val="00C20E91"/>
    <w:rsid w:val="00C27D4D"/>
    <w:rsid w:val="00C54E39"/>
    <w:rsid w:val="00D20A71"/>
    <w:rsid w:val="00D54615"/>
    <w:rsid w:val="00E05888"/>
    <w:rsid w:val="00E11090"/>
    <w:rsid w:val="00E50DA8"/>
    <w:rsid w:val="00E71601"/>
    <w:rsid w:val="00E81585"/>
    <w:rsid w:val="00E84489"/>
    <w:rsid w:val="00F042BF"/>
    <w:rsid w:val="00F95E74"/>
    <w:rsid w:val="00FC5A86"/>
    <w:rsid w:val="00FC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7FC1"/>
  <w15:chartTrackingRefBased/>
  <w15:docId w15:val="{BBBF9552-ECD8-4635-8737-9A754BD0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A7"/>
  </w:style>
  <w:style w:type="paragraph" w:styleId="Heading1">
    <w:name w:val="heading 1"/>
    <w:aliases w:val="1Заголовок 1"/>
    <w:basedOn w:val="Normal"/>
    <w:next w:val="Normal"/>
    <w:link w:val="Heading1Char"/>
    <w:uiPriority w:val="99"/>
    <w:qFormat/>
    <w:rsid w:val="00FC5A86"/>
    <w:pPr>
      <w:keepNext/>
      <w:keepLines/>
      <w:numPr>
        <w:numId w:val="2"/>
      </w:numPr>
      <w:spacing w:before="48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A86"/>
    <w:pPr>
      <w:keepNext/>
      <w:numPr>
        <w:ilvl w:val="2"/>
        <w:numId w:val="2"/>
      </w:numPr>
      <w:tabs>
        <w:tab w:val="num" w:pos="720"/>
      </w:tabs>
      <w:overflowPunct w:val="0"/>
      <w:autoSpaceDE w:val="0"/>
      <w:autoSpaceDN w:val="0"/>
      <w:adjustRightInd w:val="0"/>
      <w:spacing w:after="0" w:line="240" w:lineRule="auto"/>
      <w:ind w:left="720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A86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5A86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5A86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C5A86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C5A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C5A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89"/>
  </w:style>
  <w:style w:type="paragraph" w:styleId="Footer">
    <w:name w:val="footer"/>
    <w:basedOn w:val="Normal"/>
    <w:link w:val="FooterChar"/>
    <w:uiPriority w:val="99"/>
    <w:unhideWhenUsed/>
    <w:rsid w:val="00E844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89"/>
  </w:style>
  <w:style w:type="character" w:styleId="Hyperlink">
    <w:name w:val="Hyperlink"/>
    <w:basedOn w:val="DefaultParagraphFont"/>
    <w:uiPriority w:val="99"/>
    <w:unhideWhenUsed/>
    <w:rsid w:val="00875EF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6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6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6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6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2C73"/>
    <w:pPr>
      <w:ind w:left="720"/>
      <w:contextualSpacing/>
    </w:pPr>
  </w:style>
  <w:style w:type="character" w:customStyle="1" w:styleId="Heading1Char">
    <w:name w:val="Heading 1 Char"/>
    <w:aliases w:val="1Заголовок 1 Char"/>
    <w:basedOn w:val="DefaultParagraphFont"/>
    <w:link w:val="Heading1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FC5A86"/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FC5A8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FC5A8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rsid w:val="00FC5A8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rsid w:val="00FC5A8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uiPriority w:val="99"/>
    <w:rsid w:val="00FC5A8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9"/>
    <w:rsid w:val="00FC5A8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uiPriority w:val="99"/>
    <w:rsid w:val="00FC5A86"/>
    <w:rPr>
      <w:rFonts w:ascii="Arial" w:eastAsia="Times New Roman" w:hAnsi="Arial" w:cs="Arial"/>
      <w:lang w:eastAsia="ru-RU"/>
    </w:rPr>
  </w:style>
  <w:style w:type="character" w:styleId="Strong">
    <w:name w:val="Strong"/>
    <w:basedOn w:val="DefaultParagraphFont"/>
    <w:uiPriority w:val="22"/>
    <w:qFormat/>
    <w:rsid w:val="00FC5A86"/>
    <w:rPr>
      <w:b/>
      <w:bCs/>
    </w:rPr>
  </w:style>
  <w:style w:type="paragraph" w:styleId="NormalWeb">
    <w:name w:val="Normal (Web)"/>
    <w:basedOn w:val="Normal"/>
    <w:uiPriority w:val="99"/>
    <w:unhideWhenUsed/>
    <w:rsid w:val="00FC5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C5A8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C5A86"/>
  </w:style>
  <w:style w:type="paragraph" w:customStyle="1" w:styleId="1">
    <w:name w:val="Обычный1"/>
    <w:rsid w:val="00925A17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">
    <w:name w:val="Сетка таблицы11"/>
    <w:basedOn w:val="TableNormal"/>
    <w:uiPriority w:val="59"/>
    <w:rsid w:val="00925A17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80B4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E1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1D1E57"/>
    <w:pPr>
      <w:numPr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D1E57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7F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F9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sparxsystems.com/products/ea/downloa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://www.vokb-la.spb.ru/soft/kompas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94B75-63CD-4E46-A6FD-134E3E5F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15</Pages>
  <Words>2004</Words>
  <Characters>11425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Ершов</dc:creator>
  <cp:keywords/>
  <dc:description/>
  <cp:lastModifiedBy>Kalentyev Alexey</cp:lastModifiedBy>
  <cp:revision>24</cp:revision>
  <cp:lastPrinted>2020-03-10T13:43:00Z</cp:lastPrinted>
  <dcterms:created xsi:type="dcterms:W3CDTF">2020-03-01T08:42:00Z</dcterms:created>
  <dcterms:modified xsi:type="dcterms:W3CDTF">2020-04-20T11:15:00Z</dcterms:modified>
</cp:coreProperties>
</file>