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pkg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мама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highlight w:val="yellow"/>
          <w:shd w:fill="auto" w:val="clear"/>
        </w:rPr>
        <w:t>мыла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раму шина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highlight w:val="yellow"/>
          <w:shd w:fill="auto" w:val="clear"/>
        </w:rPr>
        <w:t>машина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docRId0" Type="http://schemas.openxmlformats.org/officeDocument/2006/relationships/numbering" Target="numbering.xml"/><Relationship Id="docRId1" Type="http://schemas.openxmlformats.org/officeDocument/2006/relationships/styles" Target="styles.xml"/></Relationships>
</file>