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Lines w:val="0"/>
        <w:spacing w:after="60" w:before="240" w:line="360" w:lineRule="auto"/>
        <w:jc w:val="both"/>
        <w:rPr>
          <w:b w:val="1"/>
          <w:sz w:val="26"/>
          <w:szCs w:val="26"/>
        </w:rPr>
      </w:pPr>
      <w:bookmarkStart w:colFirst="0" w:colLast="0" w:name="_sfg1pbr14sa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Общая информация о проекте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Экологизация парка — новый экопроект «Ротари Клуб Ульяновск».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Главная цель — просветительская деятельность на территории Ульяновской области, а также других регионов Поволжского Федерального округа Российской Федерации.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 рамках экопроекта мы планируем: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Установить контейнеры для перерабатываемых отходов в парках или общественных пространствах. 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Изготовить и установить мебель, на 98% состоящую из переработанного пластика.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интерактивную экспозицию для популяризации экологичного образа жизни.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Проводить эколого-просветительские мероприятия на постоянной основе.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Установить экопункты для раздельного сбора отходов.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Проводить периодические акции по приему вторсырья для населения.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Основные цели проекта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Так как Ульяновская область является важным промышленным объектом страны, на сегодняшний день в области отмечается высокое содержание выбросов в атмосферу и некачественная переработка промышленных </w:t>
      </w:r>
      <w:r w:rsidDel="00000000" w:rsidR="00000000" w:rsidRPr="00000000">
        <w:rPr>
          <w:rtl w:val="0"/>
        </w:rPr>
        <w:t xml:space="preserve">отходов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 данным Статистического регистра число зарегистрированных субъектов по промышленным предприятиям на 1 января 2020 года составило: обрабатывающие производства – 2 780 единиц; производство электроэнергии, газа, воды – 143. Среди крупных промышленных предприятий города Ульяновска: АО «Авиастар-СП», ООО «Авиакомпания «Волга-Днепр», ООО «Ульяновский автомобильный завод», Пивоварня «AB InBev Efes», АО «УКБП», ОАО «Элегант», ООО «Джокей Ульяновск», ООО «Бриджстоун Тайер Мануфэкчуринг СНГ» (ООО «БМСНГ») и др.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Факторы, влияющие на экологию в Ульяновске и области: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Техногенные нагрузки.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Стихийные свалки и утилизация бытовых отходов.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Несмотря на то, что обязанности по сбору, вывозу, переработке и утилизации ТБО и промышленных отходов в Ульяновской области возложены на органы местного самоуправления, данная работа  организована на низком уровне.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В результате во многих районах возникают несанкционированные свалки, где нарушены все возможные экологические требования к объектам по  размещению отходов. В дополнение ко всему на этих свалках периодически возникают пожары.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В самом Ульяновске проблемы со свалками также актуальны. Например, осенью 2014 года в городе было обнаружено 238 несанкционированных свалок отходов, из которых было ликвидировано 73.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Радиационная обстановка.</w:t>
      </w:r>
    </w:p>
    <w:p w:rsidR="00000000" w:rsidDel="00000000" w:rsidP="00000000" w:rsidRDefault="00000000" w:rsidRPr="00000000" w14:paraId="00000018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  <w:t xml:space="preserve">В 120 км от Ульяновска расположен Димитровградский научно-исследовательский институт атомных реакторов, в котором ведутся работы с радиоактивными материалами. В процессе производства образуются радиоактивные отходы, требующие соответствующей утилизации. Основная опасность в том, что при неправильном хранении под воздействием внешних факторов возможно образование сильнейшего яда — диоксина.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Усугубляет экологическую обстановку в городе и отсутствие комплексности в решении проблемы. Помимо нехватки денежных средств на полноценную систему сбора и утилизации мусора, в городе нет образовательной программы, которая бы просвещала о пользе раздельного сбора мусора, его правильной утилизации и пр.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«Ротари Клуб Ульяновск» очень обеспокоен экологическими проблемами в городе и области и, в первую очередь, недостаточной образованностью жителей в вопросах экологии и благополучия нашей планеты.</w:t>
      </w:r>
    </w:p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>
          <w:rtl w:val="0"/>
        </w:rPr>
        <w:t xml:space="preserve">В 2022 году «Ротаракт» Ульяновского клуба провел акцию по сбору мусора на Черном озере — экологическом объекте области. Мы узнали, что люди с удовольствием участвуют в сборе и разделении мусора, разделяют нашу обеспокоенность экологической обстановкой в городе и регионе. Но мало кто знает насколько важно разделение мусора в глобальном масштабе. </w:t>
      </w:r>
    </w:p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>
          <w:rtl w:val="0"/>
        </w:rPr>
        <w:t xml:space="preserve">В связи с этим клуб «Ротари» разработал проект по «экологизации парка» , главная цель которого — просветительская деятельность на территории Ульяновской области среди всех групп населения: родители, дети, молодежь, активные пожилые люди. А также передача опыта другим регионам Поволжского Федерального округа, страны.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 очень вдохновила идея установить в нашем городе павильон с демонстрацией этапов переработки отходов, контейнеров для раздельного вывоза мусора, сбора батареек и других вредных предметов. Мы планируем проводить лекции для школьников, студентов и других групп населения в этом экологическом павильоне. Само здание планируем установить из вторсырья — пластика, пенопласта.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Кто реализует проект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Арсений Куряев: архитектор, волонтер, член Ротаракта, экоактивист, житель Ульяновска. В его портфолио входят социально-значимые архитектурные экопроекты для региона и страны.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Среди них: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Разработка и постройка глэмпинга «Холмы»</w:t>
      </w:r>
      <w:r w:rsidDel="00000000" w:rsidR="00000000" w:rsidRPr="00000000">
        <w:rPr>
          <w:rtl w:val="0"/>
        </w:rPr>
        <w:t xml:space="preserve">, расположенного у подножия Тушнинских меловых холмов, входящих в национальный парк «Сенгилеевские горы». Концепция реализована с максимально ответственным отношением к окружающей природе и в соответствии с эконормами.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Разработка дизайн-концепции для отдыха на Пальцинском острове</w:t>
      </w:r>
      <w:r w:rsidDel="00000000" w:rsidR="00000000" w:rsidRPr="00000000">
        <w:rPr>
          <w:rtl w:val="0"/>
        </w:rPr>
        <w:t xml:space="preserve">, расположенном в 3-х километрах от левого берега Волги и в 6-ти от правого. Остров является памятником природы с уникальной флорой и фауной. Его длина более 1,5 км, а наибольшая ширина — около 300 м. Поэтому концепция отдыха была разработана с соблюдением эконорм и природопользования.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Разработка экологических модульных домов, производство с 2014 года.</w:t>
      </w:r>
      <w:r w:rsidDel="00000000" w:rsidR="00000000" w:rsidRPr="00000000">
        <w:rPr>
          <w:rtl w:val="0"/>
        </w:rPr>
        <w:t xml:space="preserve"> Концепция модельного дома заключается в том, чтобы они производились в мастерских из экологически безопасных материалов. Это означает, что воздействие домов на окружающую среду невелико, так как материалы получены из экологически чистых источников и адаптация к местности является гармоничной, что также является важный фактором для сохранения экологии.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Разработка дизайн-концепции для арт-пространства «Сквозняк» в 2015 г.</w:t>
      </w:r>
      <w:r w:rsidDel="00000000" w:rsidR="00000000" w:rsidRPr="00000000">
        <w:rPr>
          <w:rtl w:val="0"/>
        </w:rPr>
        <w:t xml:space="preserve"> Проект Ульяновской молодежной общественной организации «Молодежный инициативный центр» (МИЦ) по созданию арт-пространства «Сквозняк» стал одним из победителей конкурса на получение государственной поддержки (грантов) коллективов самодеятельного художественного творчества и творческих проектов в сфере социально-культурной деятельности «Ульяновская область — творческий регион» в номинации «Культура и инновации».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Победитель II Премии в номинации «Лучшее эскизное решение “Центра водных видов спорта”» на Архитектурном фестивале «Эко-Берег 2021», 2021 г.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 которые решает проект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Глобальные вопросы, которые решает данный проект: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Просветительская деятельность населения по вопросам экологического просвещения, в частности, важности раздельного сбора мусора и его утилизации.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Обмен опытом с другими регионами страны.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«Ротари Клуб Ульяновск» знает потребности общества в защите окружающей среды от загрязнения отходами, восстановления красоты природы и предлагает: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Разработать цикл мероприятий для делегаций и аудиторий различного уровня, организовать массовую работу для формирования эколого-ориентированной личности с активной жизненной позицией: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Провести акции сбора мусора для привлечения внимания населения к рациональному потреблению и раздельному сбору отходов.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Организовать бесплатные образовательные мероприятия для переосмысления бытовых привычек и производственных процессов, сокращения чрезмерного потребления, вторичной переработки отходов. 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Интегрировать в экопарке интерактивные стенды для наглядного представления населению, как создавать товары и услуги с безотходным жизненным циклом, а также для разъяснения, как можно повторно и совместно использовать товары и ресурсы.  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Провести интерактивные уроки со школьниками (тематические встречи, выставки, дискуссии, познавательные викторины), где ребята познакомятся с понятиями – отходы, ТКО, крупногабаритные отходы (КГО), вторичные материальные ресурсы (ВМР), переработка, утилизация, а также узнают, что такое комплексная система обращения с отходами и др.  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Организовать разъяснительную работу с населением для акцентирования внимания проблеме утилизации и захоронении ядохимикатов, пестицидов.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Построить новые площадки-полигоны в большинстве районов города и области для налаживания процесса по утилизации твердо-</w:t>
      </w:r>
      <w:r w:rsidDel="00000000" w:rsidR="00000000" w:rsidRPr="00000000">
        <w:rPr>
          <w:rtl w:val="0"/>
        </w:rPr>
        <w:t xml:space="preserve">бытовых</w:t>
      </w:r>
      <w:r w:rsidDel="00000000" w:rsidR="00000000" w:rsidRPr="00000000">
        <w:rPr>
          <w:rtl w:val="0"/>
        </w:rPr>
        <w:t xml:space="preserve"> и промышленных отходов.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Инфраструктура парка из плана: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Площадка для сбора мусора: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Контейнеры для раздельного сбора 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Демонстрация сортировки</w:t>
      </w:r>
    </w:p>
    <w:p w:rsidR="00000000" w:rsidDel="00000000" w:rsidP="00000000" w:rsidRDefault="00000000" w:rsidRPr="00000000" w14:paraId="0000003D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Благоустройство: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Возобновляемые источники энергии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Зона отдыха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Общественное пространство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Интерактивные инсталляции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Здание: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Лекторий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Коворкинг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Вторичное использование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Переработка</w:t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создания экоцентра</w:t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Экоцентр – это современное городское пространство, сочетающее в себе последние тенденции общественных центров: полезность, интерактивность, функциональность, эмоциональность и доступность подачи информации – все, чтобы заинтересовать самую широкую аудиторию и способствовать формированию нового и экологичного общества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Информационные стенды о правилах сортировки отходов и мусорной проблеме в России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Инсталляцию об этапах переработки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Лекторий для проведения встреч единомышленников и лекций на экотематику o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Магазин полезных товаров для </w:t>
      </w:r>
      <w:r w:rsidDel="00000000" w:rsidR="00000000" w:rsidRPr="00000000">
        <w:rPr>
          <w:color w:val="cc0000"/>
          <w:rtl w:val="0"/>
        </w:rPr>
        <w:t xml:space="preserve">сокращения</w:t>
      </w:r>
      <w:r w:rsidDel="00000000" w:rsidR="00000000" w:rsidRPr="00000000">
        <w:rPr>
          <w:color w:val="cc0000"/>
          <w:rtl w:val="0"/>
        </w:rPr>
        <w:t xml:space="preserve"> упаковки в быту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Место сбора популярных и редких фракций вторсырья 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Преимущества участия в проекте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Экологический эффект – всё собираемое вторсырье будет переработано и получит новую жизнь, вместо того, чтобы отправиться на полигон  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Позитивное влияние на социальный имидж и восприятие бренда сети – торговая сеть заботится об экологии региона  Повышение лояльности к бренду общественных экологических организаций, волонтеров, экоактивистов 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Инициативу можно использовать в рамках реализации стратегии устойчивого развития  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Подобные проекты поддерживаются региональной администрацией, например, администрация Екатеринбурга сейчас финансирует установку станций для сбора отходов в школах, а также конкурс в рамках проекта к 300-летию города выиграл экологический проект  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Возможности PR-освещения в СМИ</w:t>
      </w:r>
    </w:p>
    <w:p w:rsidR="00000000" w:rsidDel="00000000" w:rsidP="00000000" w:rsidRDefault="00000000" w:rsidRPr="00000000" w14:paraId="00000058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Зона лектория</w:t>
      </w:r>
    </w:p>
    <w:p w:rsidR="00000000" w:rsidDel="00000000" w:rsidP="00000000" w:rsidRDefault="00000000" w:rsidRPr="00000000" w14:paraId="0000005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Регулярные мастер-классы для гостей будут способствовать росту уровня экопросвещения города и привлечению новых участников к проекту</w:t>
      </w:r>
    </w:p>
    <w:p w:rsidR="00000000" w:rsidDel="00000000" w:rsidP="00000000" w:rsidRDefault="00000000" w:rsidRPr="00000000" w14:paraId="0000005B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Возможные темы: </w:t>
      </w:r>
    </w:p>
    <w:p w:rsidR="00000000" w:rsidDel="00000000" w:rsidP="00000000" w:rsidRDefault="00000000" w:rsidRPr="00000000" w14:paraId="0000005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1. Выгодные лайфхаки для экологичной жизни </w:t>
      </w:r>
    </w:p>
    <w:p w:rsidR="00000000" w:rsidDel="00000000" w:rsidP="00000000" w:rsidRDefault="00000000" w:rsidRPr="00000000" w14:paraId="0000005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2. Стиль жизни Zero Waste: простые советы на каждый день</w:t>
      </w:r>
    </w:p>
    <w:p w:rsidR="00000000" w:rsidDel="00000000" w:rsidP="00000000" w:rsidRDefault="00000000" w:rsidRPr="00000000" w14:paraId="0000005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3. Как начать сортировать отходы дома Проводят приглашенные эксперты, экоблогеры </w:t>
      </w:r>
    </w:p>
    <w:p w:rsidR="00000000" w:rsidDel="00000000" w:rsidP="00000000" w:rsidRDefault="00000000" w:rsidRPr="00000000" w14:paraId="0000005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Интерактив: презентация, демонстрация продукции из вторсырья, раздаточные материалы, ответы на вопросы, hand outs, Q&amp;A </w:t>
      </w:r>
    </w:p>
    <w:p w:rsidR="00000000" w:rsidDel="00000000" w:rsidP="00000000" w:rsidRDefault="00000000" w:rsidRPr="00000000" w14:paraId="00000060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Зона приема вторичного вторсырья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раздельного сбора на постоянной основе предлагаем популярные фракции: пластик, железо, макулатура, стекло, батарейки 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Изготовление инфраструктуры по индивидуальному дизайну с брендингом и/или символикой заказчика 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Размещение информационных стендов с подробным описанием и наглядной инфографикой по разделению отходов для гостей экоцентра 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Раз в месяц можно проводить акции по сбору редких фракций: одежда, химПЭТ, тетрапак, зубные щетки, лампочки и т.д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Информационная зона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Информационные стенды на темы разделения отходов и маркировки отходов, текущей ситуации с переработкой отходов в России 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Инсталляции с этапами переработки различных фракций (пластиковые бутылки и крышки, стеклянные бутылки, алюминиевые банки) 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Интерактивный стенд «вопросответ» на тему экологии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• Счетчик сданных отходов по фракциям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b w:val="1"/>
        </w:rPr>
      </w:pPr>
      <w:bookmarkStart w:colFirst="0" w:colLast="0" w:name="_geqex6g1fru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b w:val="1"/>
        </w:rPr>
      </w:pPr>
      <w:bookmarkStart w:colFirst="0" w:colLast="0" w:name="_qf6028b0drew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b w:val="1"/>
        </w:rPr>
      </w:pPr>
      <w:bookmarkStart w:colFirst="0" w:colLast="0" w:name="_xtyf1ismy7ro" w:id="3"/>
      <w:bookmarkEnd w:id="3"/>
      <w:r w:rsidDel="00000000" w:rsidR="00000000" w:rsidRPr="00000000">
        <w:rPr>
          <w:b w:val="1"/>
          <w:rtl w:val="0"/>
        </w:rPr>
        <w:t xml:space="preserve">Резюме описания проекта</w:t>
      </w:r>
    </w:p>
    <w:p w:rsidR="00000000" w:rsidDel="00000000" w:rsidP="00000000" w:rsidRDefault="00000000" w:rsidRPr="00000000" w14:paraId="0000007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Экоцентр – это современное городское пространство, сочетающее в себе последние тенденции общественных центров: полезность, интерактивность, функциональность, эмоциональность и доступность подачи информации – все, чтобы заинтересовать самую широкую аудиторию и способствовать формированию нового и экологичного общества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Цели проекта: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Просветительская деятельность на территории Ульяновской области, а также других регионов Поволжского Федерального округа Российской Федерации.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 рамках экопроекта мы планируем: 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Установить контейнеры для перерабатываемых отходов в </w:t>
      </w:r>
      <w:r w:rsidDel="00000000" w:rsidR="00000000" w:rsidRPr="00000000">
        <w:rPr>
          <w:rtl w:val="0"/>
        </w:rPr>
        <w:t xml:space="preserve">парк</w:t>
      </w:r>
      <w:r w:rsidDel="00000000" w:rsidR="00000000" w:rsidRPr="00000000">
        <w:rPr>
          <w:rtl w:val="0"/>
        </w:rPr>
        <w:t xml:space="preserve">е или общественных пространствах. 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Изготовить и установить мебель, на 98% состоящую из переработанного пластика.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интерактивную экспозицию для популяризации экологичного образа жизни.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Проводить эколого-просветительские мероприятия на постоянной основе.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Установить экопункты для раздельного сбора отходов.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Проводить периодические акции по приему вторсырья для населения. </w:t>
        <w:br w:type="textWrapping"/>
      </w:r>
    </w:p>
    <w:p w:rsidR="00000000" w:rsidDel="00000000" w:rsidP="00000000" w:rsidRDefault="00000000" w:rsidRPr="00000000" w14:paraId="0000007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 проекта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Просветительская деятельность населения по вопросам экологического просвещения, в частности, важности раздельного сбора мусора и его утилизации.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Обмен опытом с другими регионами страны.   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Разработать цикл мероприятий для делегаций и аудиторий различного уровня, организовать массовую работу для формирования эколого-ориентированной личности с активной жизненной позицией:</w:t>
      </w:r>
    </w:p>
    <w:p w:rsidR="00000000" w:rsidDel="00000000" w:rsidP="00000000" w:rsidRDefault="00000000" w:rsidRPr="00000000" w14:paraId="00000081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Провести акции сбора мусора для привлечения внимания населения к рациональному потреблению и раздельному сбору отходов.</w:t>
      </w:r>
    </w:p>
    <w:p w:rsidR="00000000" w:rsidDel="00000000" w:rsidP="00000000" w:rsidRDefault="00000000" w:rsidRPr="00000000" w14:paraId="00000082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Организовать бесплатные образовательные мероприятия для переосмысления бытовых привычек и производственных процессов, сокращения чрезмерного потребления, вторичной переработки отходов. </w:t>
      </w:r>
    </w:p>
    <w:p w:rsidR="00000000" w:rsidDel="00000000" w:rsidP="00000000" w:rsidRDefault="00000000" w:rsidRPr="00000000" w14:paraId="00000083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Интегрировать в экопарке интерактивные стенды для наглядного представления населению, как создавать товары и услуги с безотходным жизненным циклом, а также для разъяснения, как можно повторно и совместно использовать товары и ресурсы.  </w:t>
      </w:r>
    </w:p>
    <w:p w:rsidR="00000000" w:rsidDel="00000000" w:rsidP="00000000" w:rsidRDefault="00000000" w:rsidRPr="00000000" w14:paraId="00000084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Провести интерактивные уроки со школьниками (тематические встречи, выставки, дискуссии, познавательные викторины), где ребята познакомятся с понятиями – отходы, ТКО, крупногабаритные отходы (КГО), вторичные материальные ресурсы (ВМР), переработка, утилизация, а также узнают, что такое комплексная система обращения с отходами и др.  </w:t>
      </w:r>
    </w:p>
    <w:p w:rsidR="00000000" w:rsidDel="00000000" w:rsidP="00000000" w:rsidRDefault="00000000" w:rsidRPr="00000000" w14:paraId="00000085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Организовать разъяснительную работу с населением для акцентирования внимания проблеме утилизации и захоронении ядохимикатов, пестицидов.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Построить новые площадки-полигоны в большинстве районов города и области для налаживания процесса по утилизации твердо-бытовых и промышленных отходов.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