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519" w:rsidRPr="00025519" w:rsidRDefault="00025519" w:rsidP="00025519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proofErr w:type="spellStart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re</w:t>
      </w:r>
      <w:bookmarkStart w:id="0" w:name="_GoBack"/>
      <w:bookmarkEnd w:id="0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m</w:t>
      </w:r>
      <w:proofErr w:type="spellEnd"/>
    </w:p>
    <w:p w:rsidR="00586DBC" w:rsidRPr="00025519" w:rsidRDefault="00025519" w:rsidP="000255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Единица измерения, которая зависит от размера шрифта корневого элемента в документе — обычно 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&lt;</w:t>
      </w:r>
      <w:proofErr w:type="spellStart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html</w:t>
      </w:r>
      <w:proofErr w:type="spellEnd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&gt;.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Значение 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1rem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соответствует размеру шрифта корневого элемента. Например, если в теге 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&lt;</w:t>
      </w:r>
      <w:proofErr w:type="spellStart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html</w:t>
      </w:r>
      <w:proofErr w:type="spellEnd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&gt;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задан шрифт 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16px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, то для всех вложенных в него элементов </w:t>
      </w:r>
      <w:proofErr w:type="spellStart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font-size</w:t>
      </w:r>
      <w:proofErr w:type="spellEnd"/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: 1.5rem;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 установит размер шрифта в 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bdr w:val="none" w:sz="0" w:space="0" w:color="auto" w:frame="1"/>
          <w:lang w:eastAsia="ru-RU"/>
        </w:rPr>
        <w:t>24px</w:t>
      </w:r>
      <w:r w:rsidRPr="00025519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.</w:t>
      </w:r>
    </w:p>
    <w:p w:rsidR="00025519" w:rsidRPr="00025519" w:rsidRDefault="00025519" w:rsidP="0002551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16"/>
          <w:szCs w:val="16"/>
        </w:rPr>
      </w:pPr>
      <w:proofErr w:type="spellStart"/>
      <w:r w:rsidRPr="00025519">
        <w:rPr>
          <w:rStyle w:val="HTML"/>
          <w:rFonts w:ascii="Times New Roman" w:hAnsi="Times New Roman" w:cs="Times New Roman"/>
          <w:b w:val="0"/>
          <w:bCs w:val="0"/>
          <w:color w:val="000000"/>
          <w:sz w:val="16"/>
          <w:szCs w:val="16"/>
          <w:bdr w:val="none" w:sz="0" w:space="0" w:color="auto" w:frame="1"/>
        </w:rPr>
        <w:t>em</w:t>
      </w:r>
      <w:proofErr w:type="spellEnd"/>
    </w:p>
    <w:p w:rsidR="00025519" w:rsidRPr="00025519" w:rsidRDefault="00025519" w:rsidP="00025519">
      <w:pPr>
        <w:pStyle w:val="a3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025519">
        <w:rPr>
          <w:color w:val="000000"/>
          <w:sz w:val="16"/>
          <w:szCs w:val="16"/>
        </w:rPr>
        <w:t>Единица измерения, которая задаёт размер шрифта равный родительскому элементу. Например, если у родительского элемента размер шрифта равен </w:t>
      </w:r>
      <w:r w:rsidRPr="00025519">
        <w:rPr>
          <w:rStyle w:val="HTML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16px</w:t>
      </w:r>
      <w:r w:rsidRPr="00025519">
        <w:rPr>
          <w:color w:val="000000"/>
          <w:sz w:val="16"/>
          <w:szCs w:val="16"/>
        </w:rPr>
        <w:t>, то </w:t>
      </w:r>
      <w:proofErr w:type="spellStart"/>
      <w:r w:rsidRPr="00025519">
        <w:rPr>
          <w:rStyle w:val="HTML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font-size</w:t>
      </w:r>
      <w:proofErr w:type="spellEnd"/>
      <w:r w:rsidRPr="00025519">
        <w:rPr>
          <w:rStyle w:val="HTML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: 1.5em;</w:t>
      </w:r>
      <w:r w:rsidRPr="00025519">
        <w:rPr>
          <w:color w:val="000000"/>
          <w:sz w:val="16"/>
          <w:szCs w:val="16"/>
        </w:rPr>
        <w:t> установит размер шрифта дочернего элемента в </w:t>
      </w:r>
      <w:r w:rsidRPr="00025519">
        <w:rPr>
          <w:rStyle w:val="HTML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24px</w:t>
      </w:r>
      <w:r w:rsidRPr="00025519">
        <w:rPr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pStyle w:val="3"/>
        <w:shd w:val="clear" w:color="auto" w:fill="FFFFFF"/>
        <w:spacing w:before="0" w:beforeAutospacing="0" w:after="0" w:afterAutospacing="0"/>
        <w:rPr>
          <w:b w:val="0"/>
          <w:bCs w:val="0"/>
          <w:color w:val="000000"/>
          <w:sz w:val="16"/>
          <w:szCs w:val="16"/>
        </w:rPr>
      </w:pPr>
      <w:proofErr w:type="spellStart"/>
      <w:r w:rsidRPr="00025519">
        <w:rPr>
          <w:rStyle w:val="HTML"/>
          <w:rFonts w:ascii="Times New Roman" w:hAnsi="Times New Roman" w:cs="Times New Roman"/>
          <w:b w:val="0"/>
          <w:bCs w:val="0"/>
          <w:color w:val="000000"/>
          <w:sz w:val="16"/>
          <w:szCs w:val="16"/>
          <w:bdr w:val="none" w:sz="0" w:space="0" w:color="auto" w:frame="1"/>
        </w:rPr>
        <w:t>fr</w:t>
      </w:r>
      <w:proofErr w:type="spellEnd"/>
    </w:p>
    <w:p w:rsidR="00025519" w:rsidRPr="00025519" w:rsidRDefault="00025519" w:rsidP="00025519">
      <w:pPr>
        <w:pStyle w:val="a3"/>
        <w:shd w:val="clear" w:color="auto" w:fill="FFFFFF"/>
        <w:spacing w:before="0" w:beforeAutospacing="0" w:after="0" w:afterAutospacing="0"/>
        <w:rPr>
          <w:color w:val="000000"/>
          <w:sz w:val="16"/>
          <w:szCs w:val="16"/>
        </w:rPr>
      </w:pPr>
      <w:r w:rsidRPr="00025519">
        <w:rPr>
          <w:color w:val="000000"/>
          <w:sz w:val="16"/>
          <w:szCs w:val="16"/>
        </w:rPr>
        <w:t>Доля свободного пространства — относительная единица измерения, которая </w:t>
      </w:r>
      <w:hyperlink r:id="rId5" w:history="1">
        <w:r w:rsidRPr="00025519">
          <w:rPr>
            <w:rStyle w:val="a4"/>
            <w:color w:val="302683"/>
            <w:sz w:val="16"/>
            <w:szCs w:val="16"/>
          </w:rPr>
          <w:t xml:space="preserve">используется в CSS </w:t>
        </w:r>
        <w:proofErr w:type="spellStart"/>
        <w:r w:rsidRPr="00025519">
          <w:rPr>
            <w:rStyle w:val="a4"/>
            <w:color w:val="302683"/>
            <w:sz w:val="16"/>
            <w:szCs w:val="16"/>
          </w:rPr>
          <w:t>Grid</w:t>
        </w:r>
        <w:proofErr w:type="spellEnd"/>
      </w:hyperlink>
      <w:r w:rsidRPr="00025519">
        <w:rPr>
          <w:color w:val="000000"/>
          <w:sz w:val="16"/>
          <w:szCs w:val="16"/>
        </w:rPr>
        <w:t> для распределения доступного пространства между ячейками. Свободное пространство в родительском элементе делится на равные доли — </w:t>
      </w:r>
      <w:proofErr w:type="spellStart"/>
      <w:r w:rsidRPr="00025519">
        <w:rPr>
          <w:rStyle w:val="HTML"/>
          <w:rFonts w:ascii="Times New Roman" w:hAnsi="Times New Roman" w:cs="Times New Roman"/>
          <w:color w:val="000000"/>
          <w:sz w:val="16"/>
          <w:szCs w:val="16"/>
          <w:bdr w:val="none" w:sz="0" w:space="0" w:color="auto" w:frame="1"/>
        </w:rPr>
        <w:t>fr</w:t>
      </w:r>
      <w:proofErr w:type="spellEnd"/>
      <w:r w:rsidRPr="00025519">
        <w:rPr>
          <w:color w:val="000000"/>
          <w:sz w:val="16"/>
          <w:szCs w:val="16"/>
        </w:rPr>
        <w:t>, а дочерние элементы распределяют пространство между собой. На примере мы покажем, как пространство делится между элементами.</w:t>
      </w:r>
    </w:p>
    <w:p w:rsidR="00025519" w:rsidRPr="00025519" w:rsidRDefault="00025519" w:rsidP="00025519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b/>
          <w:bCs/>
          <w:color w:val="000000"/>
          <w:sz w:val="16"/>
          <w:szCs w:val="16"/>
        </w:rPr>
        <w:t>Для чего использовать</w:t>
      </w:r>
    </w:p>
    <w:p w:rsidR="00025519" w:rsidRPr="00025519" w:rsidRDefault="00025519" w:rsidP="00025519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b/>
          <w:bCs/>
          <w:color w:val="000000"/>
          <w:sz w:val="16"/>
          <w:szCs w:val="16"/>
        </w:rPr>
      </w:pPr>
      <w:proofErr w:type="spellStart"/>
      <w:r w:rsidRPr="00025519">
        <w:rPr>
          <w:rFonts w:ascii="Times New Roman" w:hAnsi="Times New Roman" w:cs="Times New Roman"/>
          <w:b/>
          <w:bCs/>
          <w:color w:val="000000"/>
          <w:sz w:val="16"/>
          <w:szCs w:val="16"/>
        </w:rPr>
        <w:t>px</w:t>
      </w:r>
      <w:proofErr w:type="spellEnd"/>
    </w:p>
    <w:p w:rsidR="00025519" w:rsidRPr="00025519" w:rsidRDefault="00025519" w:rsidP="000255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 </w:t>
      </w:r>
      <w:hyperlink r:id="rId6" w:history="1">
        <w:r w:rsidRPr="00025519">
          <w:rPr>
            <w:rStyle w:val="a4"/>
            <w:rFonts w:ascii="Times New Roman" w:hAnsi="Times New Roman" w:cs="Times New Roman"/>
            <w:color w:val="302683"/>
            <w:sz w:val="16"/>
            <w:szCs w:val="16"/>
          </w:rPr>
          <w:t>ширину</w:t>
        </w:r>
      </w:hyperlink>
      <w:r w:rsidRPr="00025519">
        <w:rPr>
          <w:rFonts w:ascii="Times New Roman" w:hAnsi="Times New Roman" w:cs="Times New Roman"/>
          <w:color w:val="000000"/>
          <w:sz w:val="16"/>
          <w:szCs w:val="16"/>
        </w:rPr>
        <w:t> и </w:t>
      </w:r>
      <w:hyperlink r:id="rId7" w:history="1">
        <w:r w:rsidRPr="00025519">
          <w:rPr>
            <w:rStyle w:val="a4"/>
            <w:rFonts w:ascii="Times New Roman" w:hAnsi="Times New Roman" w:cs="Times New Roman"/>
            <w:color w:val="302683"/>
            <w:sz w:val="16"/>
            <w:szCs w:val="16"/>
          </w:rPr>
          <w:t>высоту</w:t>
        </w:r>
      </w:hyperlink>
      <w:r w:rsidRPr="00025519">
        <w:rPr>
          <w:rFonts w:ascii="Times New Roman" w:hAnsi="Times New Roman" w:cs="Times New Roman"/>
          <w:color w:val="000000"/>
          <w:sz w:val="16"/>
          <w:szCs w:val="16"/>
        </w:rPr>
        <w:t> элементов: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width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200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px;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height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100px;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 </w:t>
      </w:r>
      <w:hyperlink r:id="rId8" w:history="1">
        <w:r w:rsidRPr="00025519">
          <w:rPr>
            <w:rStyle w:val="a4"/>
            <w:rFonts w:ascii="Times New Roman" w:hAnsi="Times New Roman" w:cs="Times New Roman"/>
            <w:color w:val="302683"/>
            <w:sz w:val="16"/>
            <w:szCs w:val="16"/>
          </w:rPr>
          <w:t>отступы</w:t>
        </w:r>
      </w:hyperlink>
      <w:r w:rsidRPr="00025519">
        <w:rPr>
          <w:rFonts w:ascii="Times New Roman" w:hAnsi="Times New Roman" w:cs="Times New Roman"/>
          <w:color w:val="000000"/>
          <w:sz w:val="16"/>
          <w:szCs w:val="16"/>
        </w:rPr>
        <w:t> и поля: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margin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10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px;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padding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20px;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 размер </w:t>
      </w:r>
      <w:hyperlink r:id="rId9" w:history="1">
        <w:r w:rsidRPr="00025519">
          <w:rPr>
            <w:rStyle w:val="a4"/>
            <w:rFonts w:ascii="Times New Roman" w:hAnsi="Times New Roman" w:cs="Times New Roman"/>
            <w:color w:val="302683"/>
            <w:sz w:val="16"/>
            <w:szCs w:val="16"/>
          </w:rPr>
          <w:t>шрифта</w:t>
        </w:r>
      </w:hyperlink>
      <w:r w:rsidRPr="00025519">
        <w:rPr>
          <w:rFonts w:ascii="Times New Roman" w:hAnsi="Times New Roman" w:cs="Times New Roman"/>
          <w:color w:val="000000"/>
          <w:sz w:val="16"/>
          <w:szCs w:val="16"/>
        </w:rPr>
        <w:t>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font-size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16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px;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  <w:proofErr w:type="gramEnd"/>
    </w:p>
    <w:p w:rsidR="00025519" w:rsidRPr="00025519" w:rsidRDefault="00025519" w:rsidP="00025519">
      <w:pPr>
        <w:pStyle w:val="3"/>
        <w:shd w:val="clear" w:color="auto" w:fill="FFFFFF"/>
        <w:spacing w:before="0" w:beforeAutospacing="0" w:after="0" w:afterAutospacing="0"/>
        <w:rPr>
          <w:bCs w:val="0"/>
          <w:color w:val="000000"/>
          <w:sz w:val="16"/>
          <w:szCs w:val="16"/>
        </w:rPr>
      </w:pPr>
      <w:proofErr w:type="spellStart"/>
      <w:r w:rsidRPr="00025519">
        <w:rPr>
          <w:bCs w:val="0"/>
          <w:color w:val="000000"/>
          <w:sz w:val="16"/>
          <w:szCs w:val="16"/>
        </w:rPr>
        <w:t>rem</w:t>
      </w:r>
      <w:proofErr w:type="spellEnd"/>
      <w:r w:rsidRPr="00025519">
        <w:rPr>
          <w:bCs w:val="0"/>
          <w:color w:val="000000"/>
          <w:sz w:val="16"/>
          <w:szCs w:val="16"/>
        </w:rPr>
        <w:t xml:space="preserve"> и </w:t>
      </w:r>
      <w:proofErr w:type="spellStart"/>
      <w:r w:rsidRPr="00025519">
        <w:rPr>
          <w:bCs w:val="0"/>
          <w:color w:val="000000"/>
          <w:sz w:val="16"/>
          <w:szCs w:val="16"/>
        </w:rPr>
        <w:t>em</w:t>
      </w:r>
      <w:proofErr w:type="spellEnd"/>
    </w:p>
    <w:p w:rsidR="00025519" w:rsidRPr="00025519" w:rsidRDefault="00025519" w:rsidP="000255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  <w:lang w:val="en-US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</w:t>
      </w:r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размер</w:t>
      </w:r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 xml:space="preserve"> 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шрифта</w:t>
      </w:r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>: </w:t>
      </w:r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  <w:lang w:val="en-US"/>
        </w:rPr>
        <w:t xml:space="preserve">font-size: 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  <w:lang w:val="en-US"/>
        </w:rPr>
        <w:t>1.5rem;</w:t>
      </w:r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> </w:t>
      </w:r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  <w:lang w:val="en-US"/>
        </w:rPr>
        <w:t>font-size: 1.2em;</w:t>
      </w:r>
      <w:r w:rsidRPr="00025519">
        <w:rPr>
          <w:rFonts w:ascii="Times New Roman" w:hAnsi="Times New Roman" w:cs="Times New Roman"/>
          <w:color w:val="000000"/>
          <w:sz w:val="16"/>
          <w:szCs w:val="16"/>
          <w:lang w:val="en-US"/>
        </w:rPr>
        <w:t>.</w:t>
      </w:r>
    </w:p>
    <w:p w:rsidR="00025519" w:rsidRPr="00025519" w:rsidRDefault="00025519" w:rsidP="00025519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 отступы и полей с учетом размера шрифта: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margin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 xml:space="preserve">: 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0.5rem;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padding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0.8em;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pStyle w:val="3"/>
        <w:shd w:val="clear" w:color="auto" w:fill="FFFFFF"/>
        <w:spacing w:before="0" w:beforeAutospacing="0" w:after="0" w:afterAutospacing="0"/>
        <w:rPr>
          <w:bCs w:val="0"/>
          <w:color w:val="000000"/>
          <w:sz w:val="16"/>
          <w:szCs w:val="16"/>
        </w:rPr>
      </w:pPr>
      <w:r w:rsidRPr="00025519">
        <w:rPr>
          <w:bCs w:val="0"/>
          <w:color w:val="000000"/>
          <w:sz w:val="16"/>
          <w:szCs w:val="16"/>
        </w:rPr>
        <w:t>%</w:t>
      </w:r>
    </w:p>
    <w:p w:rsidR="00025519" w:rsidRPr="00025519" w:rsidRDefault="00025519" w:rsidP="0002551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 размер элементов относительно размеров родительского элемента: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width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50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%;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height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75%;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Задаёт отступы и поля относительно размеров родительского элемента: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margin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10</w:t>
      </w:r>
      <w:proofErr w:type="gram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%;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,</w:t>
      </w:r>
      <w:proofErr w:type="gramEnd"/>
      <w:r w:rsidRPr="00025519">
        <w:rPr>
          <w:rFonts w:ascii="Times New Roman" w:hAnsi="Times New Roman" w:cs="Times New Roman"/>
          <w:color w:val="000000"/>
          <w:sz w:val="16"/>
          <w:szCs w:val="16"/>
        </w:rPr>
        <w:t>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padding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5%;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.</w:t>
      </w:r>
    </w:p>
    <w:p w:rsidR="00025519" w:rsidRPr="00025519" w:rsidRDefault="00025519" w:rsidP="00025519">
      <w:pPr>
        <w:pStyle w:val="3"/>
        <w:shd w:val="clear" w:color="auto" w:fill="FFFFFF"/>
        <w:spacing w:before="0" w:beforeAutospacing="0" w:after="0" w:afterAutospacing="0"/>
        <w:rPr>
          <w:bCs w:val="0"/>
          <w:color w:val="000000"/>
          <w:sz w:val="16"/>
          <w:szCs w:val="16"/>
        </w:rPr>
      </w:pPr>
      <w:proofErr w:type="spellStart"/>
      <w:r w:rsidRPr="00025519">
        <w:rPr>
          <w:bCs w:val="0"/>
          <w:color w:val="000000"/>
          <w:sz w:val="16"/>
          <w:szCs w:val="16"/>
        </w:rPr>
        <w:t>fr</w:t>
      </w:r>
      <w:proofErr w:type="spellEnd"/>
    </w:p>
    <w:p w:rsidR="00025519" w:rsidRPr="00025519" w:rsidRDefault="00025519" w:rsidP="0002551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Используется для распределения доступного пространства между ячейками </w:t>
      </w:r>
      <w:hyperlink r:id="rId10" w:history="1">
        <w:r w:rsidRPr="00025519">
          <w:rPr>
            <w:rStyle w:val="a4"/>
            <w:rFonts w:ascii="Times New Roman" w:hAnsi="Times New Roman" w:cs="Times New Roman"/>
            <w:color w:val="302683"/>
            <w:sz w:val="16"/>
            <w:szCs w:val="16"/>
          </w:rPr>
          <w:t>сетки</w:t>
        </w:r>
      </w:hyperlink>
      <w:r w:rsidRPr="00025519">
        <w:rPr>
          <w:rFonts w:ascii="Times New Roman" w:hAnsi="Times New Roman" w:cs="Times New Roman"/>
          <w:color w:val="000000"/>
          <w:sz w:val="16"/>
          <w:szCs w:val="16"/>
        </w:rPr>
        <w:t>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grid-template-columns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1fr 2fr;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 — распределит доступное пространство между двумя колонками в соотношении 1:2.</w:t>
      </w:r>
    </w:p>
    <w:p w:rsidR="00025519" w:rsidRPr="00025519" w:rsidRDefault="00025519" w:rsidP="00025519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000000"/>
          <w:sz w:val="16"/>
          <w:szCs w:val="16"/>
        </w:rPr>
      </w:pPr>
      <w:r w:rsidRPr="00025519">
        <w:rPr>
          <w:rFonts w:ascii="Times New Roman" w:hAnsi="Times New Roman" w:cs="Times New Roman"/>
          <w:color w:val="000000"/>
          <w:sz w:val="16"/>
          <w:szCs w:val="16"/>
        </w:rPr>
        <w:t>Используется для распределения пространства между элементами в гибком контейнере: </w:t>
      </w:r>
      <w:proofErr w:type="spellStart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flex</w:t>
      </w:r>
      <w:proofErr w:type="spellEnd"/>
      <w:r w:rsidRPr="00025519">
        <w:rPr>
          <w:rStyle w:val="HTML"/>
          <w:rFonts w:ascii="Times New Roman" w:eastAsiaTheme="majorEastAsia" w:hAnsi="Times New Roman" w:cs="Times New Roman"/>
          <w:color w:val="000000"/>
          <w:sz w:val="16"/>
          <w:szCs w:val="16"/>
          <w:bdr w:val="none" w:sz="0" w:space="0" w:color="auto" w:frame="1"/>
        </w:rPr>
        <w:t>: 1fr;</w:t>
      </w:r>
      <w:r w:rsidRPr="00025519">
        <w:rPr>
          <w:rFonts w:ascii="Times New Roman" w:hAnsi="Times New Roman" w:cs="Times New Roman"/>
          <w:color w:val="000000"/>
          <w:sz w:val="16"/>
          <w:szCs w:val="16"/>
        </w:rPr>
        <w:t> — распределит доступное пространство между элементами в контейнере.</w:t>
      </w:r>
    </w:p>
    <w:p w:rsidR="00025519" w:rsidRPr="00025519" w:rsidRDefault="00025519" w:rsidP="00025519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sectPr w:rsidR="00025519" w:rsidRPr="00025519" w:rsidSect="00025519">
      <w:pgSz w:w="11906" w:h="16838"/>
      <w:pgMar w:top="426" w:right="3968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46FB0"/>
    <w:multiLevelType w:val="multilevel"/>
    <w:tmpl w:val="FCC0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E1090"/>
    <w:multiLevelType w:val="multilevel"/>
    <w:tmpl w:val="190A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E02BF"/>
    <w:multiLevelType w:val="multilevel"/>
    <w:tmpl w:val="281E7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C46A2"/>
    <w:multiLevelType w:val="multilevel"/>
    <w:tmpl w:val="FF8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3D"/>
    <w:rsid w:val="00025519"/>
    <w:rsid w:val="000E4608"/>
    <w:rsid w:val="00153047"/>
    <w:rsid w:val="001B73DE"/>
    <w:rsid w:val="00524DC1"/>
    <w:rsid w:val="00586DBC"/>
    <w:rsid w:val="0070143D"/>
    <w:rsid w:val="007E4762"/>
    <w:rsid w:val="00977FB7"/>
    <w:rsid w:val="00AC7FD9"/>
    <w:rsid w:val="00B04E31"/>
    <w:rsid w:val="00C2758E"/>
    <w:rsid w:val="00C43719"/>
    <w:rsid w:val="00DB0AE2"/>
    <w:rsid w:val="00E1046C"/>
    <w:rsid w:val="00E8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80C696-9FDF-4EA4-AF40-E9A300D9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25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255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55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025519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02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255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0255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025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5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academy.ru/blog/html/margin-blo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academy.ru/blog/css/css-heigh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academy.ru/blog/css/widt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tmlacademy.ru/blog/css/display-grid" TargetMode="External"/><Relationship Id="rId10" Type="http://schemas.openxmlformats.org/officeDocument/2006/relationships/hyperlink" Target="https://htmlacademy.ru/blog/css/adapt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academy.ru/blog/css/css-f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3</cp:revision>
  <cp:lastPrinted>2023-07-31T11:39:00Z</cp:lastPrinted>
  <dcterms:created xsi:type="dcterms:W3CDTF">2023-07-31T11:33:00Z</dcterms:created>
  <dcterms:modified xsi:type="dcterms:W3CDTF">2023-07-31T11:44:00Z</dcterms:modified>
</cp:coreProperties>
</file>