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24596C">
        <w:rPr>
          <w:rFonts w:ascii="Times New Roman" w:hAnsi="Times New Roman" w:cs="Times New Roman"/>
          <w:sz w:val="16"/>
          <w:szCs w:val="16"/>
        </w:rPr>
        <w:t xml:space="preserve">1. Что такое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расшифровывается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Hyper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Text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Markup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Language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 Это язык разметки, состоящий из различных тегов. Используется для определения структуры веб-страниц.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2. Что такое семантические элементы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семантические элементы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элементы, которые содержат смысл содержимого и структуру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-документа. Эти элементы содержат контент, связанный с их названиями или отражающий их названия. Вот некоторые из семантических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-элементов, перечисленных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Заголовок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Главная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Раздел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Статья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 сторону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Нижний колонтитул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3. Что такое пустые элементы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пустые элементы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элементы, для которых не требуется закрывающий тег, за которым следует открывающий тег. Эти элементы также известны как самозакрывающиеся элементы. Пример: &lt;img&gt;,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4. Проводите различие между встроенными и блочными элементами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Встроенные элементы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есть элементы, которые не начинаются каждый раз с новой строки и не занимают столько же места и ширины, сколько занимает контент. Свойства полей и отступов, примененные вверху и внизу этих элементов, могут не дать ожидаемого эффекта. Примеры: &lt;a&gt;,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strong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&lt;img&gt;,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Элементы блока автоматически начинаются с новой строки и занимают всю ширину окна просмотра независимо от содержащегося содержимого. Свойства padding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margin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оказывают одинаковое влияние на все четыре стороны. Примеры: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h1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-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h6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&lt;p&gt;, &lt;таблица&gt;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5. Что такое list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? Объясните различные типы списков, доступные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Списки используются для представления набора различных элементов. Доступны три типа списков в формате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перечисленных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1. Неупорядоченный список: Он определяется с помощью тегов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&gt;. По умолчанию элементы отмечены маркированной точкой.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&gt;List Item 1&lt;/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li&gt;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List Item 3&lt;/li&gt;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li&gt;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List Item 3&lt;/li&gt;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2. Упорядоченный список: Он определяется с помощью тегов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&gt;. По умолчанию он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представляетСписок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элементы с цифровыми обозначениями.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    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&gt;List Item 1&lt;/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li&gt;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List Item 3&lt;/li&gt;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li&gt;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List Item 3&lt;/li&gt;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3. Список определений: Это особый вид списка, который используется для перечисления терминов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 их определениями. Его можно определить с помощью тегов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– термин определения,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– описание определения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dl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First  term&lt;/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Definition 1&lt;/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Second term&lt;/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Definition 2&lt;/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Third term&lt;/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dt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24596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Definition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3&lt;/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6. Какова базовая структура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-документа?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Базовая структура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-документа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HTML5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показана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&lt;!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DOCTYPE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Document&lt;/title&gt;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24596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body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body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7. Объясните элементы, используемые в базовой структуре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-документа.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Элементы, используемые в базовой структуре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-документа, объясняются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</w:rPr>
        <w:t>&lt;!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DOCTYPE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&gt;: Он представляет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HTML5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-версию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&gt;: Это корневой элемент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-документа.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&lt;заголовок&gt;: Оно содержит метаданные, то есть сведения о данных. Содержимое, содержащееся в этом теге, не отображается на веб-странице.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&lt;название&gt;: Оно содержит заголовок документа, который будет виден на вкладке браузера.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&lt;основная часть&gt;: Оно содержит содержимое веб-страницы в виде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-тегов, таких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анкор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абзац, заголовки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lastRenderedPageBreak/>
        <w:t xml:space="preserve">8. Объясните теги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Теги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используются для определения элементов веб-страницы. По сути, это ключевые слова, заключенные в угловые скобки (&lt;&gt;). Примерами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-тегов являются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&gt;, &lt;p&gt;, &lt;a&gt;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, ,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&lt;img&gt;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9. Почему атрибут ‘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alt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’ используется с Тег&lt;img&gt;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Альтернативный атрибут предоставляет альтернативный контент, связанный с изображением, который будет показан на веб-странице, если изображение не будет загружено. В этом случае он используется для определения нашего изображения.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10. В чем разница между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 и тег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приведенной ниже таблице показаны различия между тегами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span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тег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span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тег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элемент блочного уровня.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встроенный элемент.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Его можно использовать для группировки и структурирования содержимого веб-страницы.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 основном используется для взаимодействия и оформления определенной части веб-страницы.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представляет собой больший раздел веб-страницы.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Используется для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таргетинга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небольших частей веб-страницы.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Оно начинается с новой строки и занимает всю доступную ширину.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Оно не начинается с новой строки и занимает только необходимую ширину в соответствии с содержанием.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11. Почему используется тег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meta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charset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= “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UTF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-8”&gt;?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Используется для установки кодировки символов в документе на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UTF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-8 как правильно отобразить текст и специальные символы на веб-странице.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12. С какой целью используется атрибут ‘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role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’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Рольатрибут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определяет функциональность и назначение элемента, в основном доступность. В нем представлена дополнительная информация о вспомогательных технологиях, таких как программы чтения с экрана, чтобы донести точное значение элемента до пользователей с ограниченными возможностями.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13. Проводите различие между методами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GET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POST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-формах.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приведенной ниже таблице объясняются различия между методами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GET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POST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-формах: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Метод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GET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Метод ПУБЛИКАЦИИ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небезопасный способ отправки данных на сервер.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безопасный способ отправки данных формы.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Все параметры данных формы видны в URL.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Ни один из параметров нигде не виден.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У него есть ограничение по длине URL, которое варьируется для разных браузеров.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У него большее ограничение по длине URL по сравнению с ограничением метода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GET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Результаты по умолчанию кэшируются браузером.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Ответы по умолчанию не кэшируются в браузере.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Пользователи могут добавлять в закладки отправленную форму.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Ответы можно легко добавить в закладки.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14. Для чего нужен тег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Тег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используется для встраивания внешних документов или веб-страниц внутрь текущего документа путем указания ссылки внутри него. В основном используется для встраивания внешних видео, карт и другого внешнего контента.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15. Объясните особенности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HTML5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HTML5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появились некоторые новые функции, которые перечислены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Введены новые семантические элементы, такие как: &lt;заголовок&gt;, &lt;нижний колонтитул&gt;, &lt;Навигация&gt;, &lt;в сторону&gt;, &lt;статья&gt;, &lt;раздел&gt;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Новые типы ввода формы, такие как адрес электронной почты, URL, номер, дата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 нем были представлены &lt;аудио&gt; и &lt;видео&gt; теги для встраивания аудио и видео и снижения зависимости от сторонних библиотек.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&lt;холст&gt; элемент для рисования графики и анимации с использованием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lastRenderedPageBreak/>
        <w:t xml:space="preserve">Представляет хранилище браузера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Хранилище сеансов для хранения данных в браузере.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16. Что такое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механизм веб-хранилища на стороне клиента, который позволяет веб-приложениям постоянно хранить пары ключ-значение в веб-браузере пользователя. Он предоставляет простой интерфейс для локального хранения данных.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17. Что такое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sessionStorage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Это также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веб-хранилища, предоставляемый веб-браузерами для хранения данных аналогично тому, как они хранятся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виде пар ключ-значение. Данные, хранящиеся в Хранилище сеансов будут доступны только в течение одного сеанса, так что, если пользователь закроет окно или вкладку, сохраненные данные будут потеряны.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18. Проводите различие между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sessionStorage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 приведенной ниже таблице перечислены различия между локальным и сессионным хранилищем: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Хранилище сеансов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Сохраненные данные могут быть доступны на всех открытых вкладках браузера.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Доступ к сохраненным данным ограничен только текущей вкладкой или окном.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Данные будут постоянными, если вкладки будут закрыты и открыты снова.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Данные будут потеряны, как только пользователь закроет вкладку или окно.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Используется для долгосрочного хранения данных.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Он используется для хранения данных столько, сколько вы захотите.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Данные можно очистить с помощью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очистить(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) только методом.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Данные можно очистить, либо закрыв вкладку, либо используя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очистить(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) Также метод.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19. Какова цель использования элементов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figure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figcaption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HTML5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Элемент &lt;рисунок&gt; используется для отображения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медиаконтента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на веб-странице, такого как аудио, видео и т.д. В то время как элемент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figcaption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 используется для подписи или легенды к контенту, отображаемому элементом &lt;рисунок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&gt; .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20. Напишите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-код для создания таблицы с 3 столбцами и 3 строками.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Приведенный ниже код создает таблицу с 3 строками и 3 столбцами: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&lt;table border="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1px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thead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11&lt;/th&gt;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12&lt;/th&gt;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13&lt;/th&gt;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&lt;/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&lt;/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thead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tbody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21&lt;/td&gt;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22&lt;/td&gt;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23&lt;/td&gt;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&lt;/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31&lt;/td&gt;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32&lt;/td&gt;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td&gt;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col 33&lt;/td&gt;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4596C">
        <w:rPr>
          <w:rFonts w:ascii="Times New Roman" w:hAnsi="Times New Roman" w:cs="Times New Roman"/>
          <w:sz w:val="16"/>
          <w:szCs w:val="16"/>
        </w:rPr>
        <w:t>&lt;/tr&gt;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tbody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table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21. Как можно объединить строки и столбцы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-таблицы?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Вы можете использовать атрибуты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colspan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rowspan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 элементом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 и указать количество строк и столбцов, которые будут объединены, передав числовое значение определенным атрибутам. Атрибут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colspan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можно использовать для объединения столбцов, а атрибут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rowspan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для объединения строк.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22. Опишите атрибуты данных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атрибуты данных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определены для сбора данных, которые являются частными для веб-страницы или веб-приложения. В основном он используется для персонализации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для конкретного пользователя или посетителя на веб-странице на основе действий этого пользователя на веб-странице. В настоящее время атрибуты данных рекомендуется не использовать на веб-странице, поскольку эти атрибуты можно легко изменить, перейдя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браузерСредства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разработки и проверьте элемент.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23. Что такое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который расшифровывается как каскадные таблицы стилей. Он помогает спроектировать и стилизовать веб-страницу, чтобы сделать ее привлекательной для пользователей.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предоставляет нам множество селекторов для выбора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-элементов и оформления их в соответствии с требованиями. Некоторые из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-селекторов являются Селекторами элементов, Селекторы классов и Селекторы идентификаторов.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24. Объясните селекторы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lastRenderedPageBreak/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селекторы используются для выбора элементов и оформления элемента путем предоставления ему свойств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. Ниже приведен список некоторых распространенных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-селекторов: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Выбор элемента: Выберите напрямую, используя название элемента.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Выбор идентификатора: Определите атрибут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выберите, используя префикс #, за которым следует значение атрибута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Выбор класса: Определите атрибут класса и выберите,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используя .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префикс, за которым следует значение атрибута класса.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Универсальный селектор (*): Выберите с помощью знака *.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Селектор атрибутов: Выберите элементы на основе значений атрибутов. Например: ввод [type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=”text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”]{}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Прямой дочерний селектор: Выберите элемент с помощью любого из вышеперечисленных селекторов и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используйте &gt;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, за которым следует прямой дочерний селектор. Например: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родитель &gt;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потомок{}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Псевдоселекторы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Это такие селекторы,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как:hover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nth-child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(), ::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after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::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before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25. Объясните приоритет селекторов классов, идентификаторов и элементов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Приоритет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-селекторов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Element показан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Выбор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идентификатора &gt;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Выбор класса&gt; Выбор элемента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Выбор идентификатора + выбор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класса &gt;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Выбор идентификатора + выбор элемента &gt; Выбор класса + выбор элемента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26. Каковы наилучшие практики использования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Лучшие практики для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могут быть определены в соответствии с требованиями проекта. Ниже перечислены некоторые общие рекомендации для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Всегда используйте внешний файл для определения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 помощью .js и .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расширения соответственно.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Всегда связывайте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-файл внутри тега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head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-документа.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Всегда добавляйте файл сценария в конец тега &lt;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body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&gt; непосредственно перед тем местом, где закрывается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body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Попробуйте писать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строгом режиме, чтобы избежать ошибок и написать более чистый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Избегайте создания глобальной переменной и используйте значимое имя для определения переменных.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27. В чем разница между свойствами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visibility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hidden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display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none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Свойство видимость: скрыто скрывает только содержимое элемента, в котором оно используется. Элемент не удаляется из документа, а пространство остается таким, какое оно есть, чтобы никакой другой элемент не мог заменить его в пользовательском интерфейсе. С другой стороны, отображение: отсутствует свойство не только скрывает элемент, но и удаляет его из документа, а пространство, занимаемое элементом, теперь свободно для использования другими элементами.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28. Упоминаете проблемы, с которыми сталкиваются разработчики при запуске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Internet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Explorer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)?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приведенном ниже списке показаны проблемы, с которыми сталкиваются разработчики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Internet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Explorer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Прозрачность изображений с .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png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расширение.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Проблемы, связанные со свойством Z-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index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Иногда это удваивает поле, добавляемое к элементу.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Коробочная модель имеет другую интерпретацию.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Отсутствует поддержка функций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CSS3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29. Объясните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box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-модель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Прямоугольная модель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это, по сути, предварительный шрифт элемента с некоторыми свойствами. Прямоугольная модель содержит четыре элемента: содержимое, заполнение, граница и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margin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.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Контент: Это может быть текстовое содержимое или вложенные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-элементы с некоторым содержимым внутри элемента.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Заполнение: Это пространство вокруг содержимого элемента или пространство между содержимым и границами.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Граница: Это обводка или контур, придаваемый элементу для отображения его границ или придания ему стиля.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Поле: Это пространство вокруг всего элемента, это промежуток за пределами элемента от других элементов или пространство между границей этого элемента и другими элементами.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30. Для чего используется свойство z-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index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Свойство z-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index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используется для управления порядком размещения элементов, которые размещаются с помощью позиция свойство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 При большем или положительном значении элемент будет отображаться поверх других элементов, в то время как при отрицательном или меньшем значении они будут отображаться позади элементов с более высокими значениями.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31. Как используется свойство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позволяет устанавливать дочерние элементы контейнера либо с левой, либо с правой стороны от него. Возможные значения для этого свойства: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left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right,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initial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inherit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и Нет.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32. Объясните различные способы отображения элемента в центре веб-страницы.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Существует множество способов центрирования элемента на веб-странице, как описано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Использование поля: Свойство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margin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можно использовать для центрирования элемента по горизонтали, задав поле автоматически слева и справа от элемента как поле: 0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автоматически;.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Использование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display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Свойство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display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 значением Гибкий может использоваться для центрирования элемента как по вертикали, так и по горизонтали с помощью некоторых дополнительных свойств, таких как выравнивание элементов: по центру; и обоснование-содержание: в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центре;.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Используя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position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transform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Вы можете расположить элемент так, чтобы придать ему левую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сторонуи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НаверхДля50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% а затем используйте преобразование недвижимость со стоимостью Перевод (-50%);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33. Опишите использование свойства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position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position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используется для позиционирования элемента относительно других элементов в соответствии с заданным значением свойства. Возможные значения этого свойства: относительный, абсолютный, фиксированный, липкий, и статичный.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34. Что такое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псевдоклассы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псевдоэлементы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Псевдоклассы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псевдоэлементы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разные объекты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.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они известны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псевдоселекторы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. Ниже приводится их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объяснение.: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псевдоклассы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Это классы, которые выбирают элементы на основе их состояния и позиции. Некоторые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псевдоклассы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наведение курсора, : фокус, : n-й дочерний элемент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псевдоэлементы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: Это виртуальные элементы, которые в основном определяются для оформления определенной части элемента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-документе. Некоторые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псевдоэлементы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до и : после.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35. Почему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‘!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important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’ используется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lastRenderedPageBreak/>
        <w:t>The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!важно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объявление используется для присвоения более высокого приоритета свойству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чтобы переопределить его среди других конфликтующих стилей, определенных в элементе с использованием того же свойства, например ширина: 30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пикселей!важно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; переопределит свойство ширина: 25 пикселей; определены в том же элементе.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36. Для чего используется свойство ‘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box-sizing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’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Свойство размер поля используется для определения способа вычисления высоты и ширины элемента. Он определяет, будут ли включены граница и отступы для расчета высоты и ширины элемента. Общими значениями являются поле содержимого (по умолчанию) и рамка.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37. Расскажите мне о препроцессорах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их преимуществах перед чистым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Препроцессор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создается с использованием языка сценариев, который расширяет правила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и обрабатывается в обычном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путем создания файла с .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расширение. Чаще всего используются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-препроцессоры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SASS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Меньше.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SASS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основан на языке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Ruby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то время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Меньшеоснован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на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изначально он также был основан на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Ruby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но теперь переведен на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. Они предоставляют некоторые дополнительные функции, такие как создание переменных,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миксинов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вложение кода и некоторые другие функции для повышения удобства сопровождения кода.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38. Что означает слово ‘Каскадирование’ в таблице каскадных стилей?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Каскадирование представляет собой специфический порядок применения стилей. Эти стили могут быть определены пользователем, автором или они могут быть стилями браузера по умолчанию. Специфичный порядок для стилей является пользовательские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стили &gt;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авторские стили &gt; стили браузера по умолчанию.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39. Объясните медиа-запросы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Медиазапросы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блок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-кода, определенный для определенной ширины или диапазона ширины. Их можно определить с помощью @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media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ключевое слово с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screen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для указания стилей для определенной ширины или диапазона ширины. Они очень часто используются для создания адаптивного дизайна.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40. Опишите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-спрайты и их важность для повышения производительности веб-сайта.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-спрайты - это метод, который используется для сжатия нескольких изображений, доступных на веб-странице, в один файл изображения. Он упорядочивает все изображения в виде сетки.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background-position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свойство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можно использовать для отображения разных частей объединенного изображения в качестве фона для разных элементов. Это повышает производительность веб-сайта за счет сокращения запросов сервера, поскольку веб-сайт теперь должен запрашивать только одно изображение вместо запроса нескольких изображений.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41. Как вы можете оптимизировать загрузку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-файлов в браузере?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Для оптимизации загрузки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-файлов доступно несколько методов, перечисленных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За счет минимизации количества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-файлов.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Минимизация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Используя кэш браузера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Загрузите ненужные стили, используя асинхронную или дифференцированную загрузку.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42. Как создавать адаптивный дизайн?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доступны несколько ключевых концепций, которые могут помочь вам в создании адаптивного дизайна, как указано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 Медиа-запросы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Использование макет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flexbox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 Макет сетки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Использование адаптивных свойств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таких как процент и как создавать адаптивный дизайн?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Вопросы для собеседования с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Frontend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-разработчиком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Вопросы для собеседования с опытным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Frontend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-разработчиком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43. Что такое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язык сценариев высокого уровня. Это язык с динамической типизацией.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используется для добавления динамических элементов и стилей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-документ, чтобы сделать веб-страницу более интерактивной и привлекательной.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используется как 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frontend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так и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backend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Доступно множество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фреймворков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библиотек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которые можно использовать во интерфейсе, таких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ReactJS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Vue.JS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AngularJS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NextJS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др. Для серверной разработки доступен только один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фреймворк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который является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Node.JS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44. В чем разница между == и ===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== оператор известен как оператор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equal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to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=== -оператор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triple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equal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to .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Оба этих оператора являются операторами сравнения и используются для сравнения значений операндов. Эти операторы практически одинаковы, между ними есть только одно отличие. Оператор == проверяет только значения операндов и возвращает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если значения совпадают. С другой стороны, оператор === проверяет не только значения операндов, но и типы операндов. Возвращает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только если значения и тип операндов одинаковы.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 == "3" //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Returns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true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3 === "3" //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Returns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false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45. Как отложить запуск обработчика событий элемента, если он зависит от внешнего скрипта, загрузка которого занимает некоторое время?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Чтобы отложить обработчик события элемента, если это зависит от внешнего скрипта, загрузка которого занимает некоторое время. Вы можете использовать отложить атрибут внутри тега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при добавлении внешнего файла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отложить атрибут подтверждает, что скрипт будет выполнен после анализа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&lt;script src='external-script-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file.js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' defer&gt;&lt;/script&gt;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Теперь вам нужно динамически прикрепить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прослушиватель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событий к элементу. Чтобы дождаться загрузки файла внешнего скрипта, мы можем прикрепить загрузить или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DOMContentLoaded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события перед выполнением скрипта и после завершения загрузки вы можете подключить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прослушиватель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событий к своему элементу, проверив любую функцию или переменную из внешнего скрипта, загружена она или нет, и запустить код относительно нее. Обратитесь к приведенному ниже коду для понимания: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document.addEventListener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load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',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coder === 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boolean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"){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myBtn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document.getElementById('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myBtn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myBtn.addEventListener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'click', function(){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"Button is Clicked!!");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4596C">
        <w:rPr>
          <w:rFonts w:ascii="Times New Roman" w:hAnsi="Times New Roman" w:cs="Times New Roman"/>
          <w:sz w:val="16"/>
          <w:szCs w:val="16"/>
        </w:rPr>
        <w:t>})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})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приведенном выше коде мы предполагаем, что файл внешнего скрипта содержит переменную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coder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имеет логический тип и использует эту переменную для проверки того, загружен внешний скрипт или нет.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46. Оптимальная стратегия для победы в игре, где, скажем, я начинаю с 1, противник может назвать число X в пределах диапазона [2, 11]. Затем я должен назвать число в диапазоне [X + 1, X + 10], затем оппонента, затем себя и так далее. Выигрывает тот, кто в итоге скажет 100, и игра заканчивается.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Оптимальная стратегия для победы в этой игре - поставить вашего оппонента в ситуацию, когда у него нет выбора назвать какое-то число, более близкое к 100, и тогда у вас есть 100 в диапазоне от этого числа + 1 до этого числа + 10, так что вы можете сказать 100 первым и выиграть игру.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47. Почему вы бы использовали прототип в JS?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Прототип - очень важная и фундаментальная концепция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. Это базовая концепция объектно-ориентированного программирования и цепочки прототипов. Приведенный ниже список включает некоторые причины использования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prototype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Как динамически изменять свойства и методы объекта.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Используется при реализации наследования.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Разрешить совместное использование свойств и методов объекта.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язык, основанный на прототипах.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Прототипы можно использовать для создания общих методов, позволяющих экономить память.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48. Что означает ‘это’ в JS?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ключевое слово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идентификатор, основанный на области действия функции или переменной, из которой оно вызывается. Поведение этого ключевого слова в зависимости от области, в которой оно используется, меняется. На глобальном уровне это ключевое слово относится к глобальному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window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объект. В приведенном ниже примере это ключевое слово будет относиться к области видимости объекта, функция которого вызывается: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: 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GeeksforGeeks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stats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: function(desc){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this.desc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desc;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myObj.stats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("A Computer Science portal for Geeks."));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49. Пространства имен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Пространства имен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базовая парадигма программирования, которая обеспечивает инкапсуляцию некоторых переменных функций. Таким образом, если функции и переменные с одинаковыми именами определены, программа в каком-то другом месте не сворачивается и работает должным образом. Вы также можете использовать объекты для достижения того же эффекта.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//Declaring namespace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myNamespace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: "Creating a name space in JavaScript"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//Accessing namespace identifiers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myNamespace.nameSpace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//Output: Creating a name space in JavaScript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50. Разница между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JS.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Значение не определено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основном это значения, которые переменные или функция получают по умолчанию. Значения обоих этих значений различны, не используйте эти значения взаимозаменяемо.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Неопределенное значение: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Значение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значение по умолчанию, которое присваивается переменной, которая объявлена, но не инициализирована.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также возвращаемое значение функции по умолчанию.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Когда вы пытаетесь получить доступ к некоторому значению или свойству, которого нет в части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оно возвращает значение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Нулевое значение: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Его можно присвоить переменной, чтобы сделать ее пустой переменной.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означает, что переменная доступа отсутствует в коде.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51. Объясните замыкания в JS на примере инструкций в цикле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Замыкание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формируется, когда функция определяется внутри другой функции или возвращается функцией. Способность внутренней функции запоминать свою область действия и область действия цепочки ее родительской функции называется замыканием. Функция закрытия может получить доступ к переменным своей родительской функции, даже если она выполняется.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sum(a){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function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sum2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(b){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a+b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let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=1;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&lt;=5;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++){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sum(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)(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i+1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52. Что такое цикл событий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синхронный и однопоточный язык, что означает, что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выполняет код построчно за один раз и не требует ожидания выполнения какого-либо кода. Цикл событий - это механизм, встроенный в движок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для эффективной обработки асинхронных задач. Цикл событий непрерывно проверяет стек вызовов и очередь обратного вызова. Если он обнаруживает, что стек вызовов пуст, он немедленно переводит асинхронную задачу из очереди обратного вызова в стек вызовов для выполнения.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53. Объясните, как поднять JS?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Hoisting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концепция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которая позволяет нам получать доступ или извлекать значения функций и переменных еще до инициализации или присвоения им значений. Причиной этого является выделение памяти для переменных и функций на первом этапе выполнения.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hoistedVariable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);  // Undefined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hoistedVariable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25;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hoistedVariable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); // 25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54. Какие существуют различные типы данных в JS?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язык с динамической типизацией, что означает, что в отличие от других языков программирования, таких как C, C ++, тип переменных определяется во время выполнения, а не во время компиляции.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доступно два типа типов данных: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Примитивный тип данных: Это предопределенные типы данных, такие как строка, число, логическое значение, неопределенное,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BigInt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Непримитивный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тип данных: Это типы данных, производные от примитивных типов данных, таких как массивы и Объекты.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55. Если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([]) является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то каково содержимое и длина b в приведенном ниже коде?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b = [];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b.v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10;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b.push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11);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Массивы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особый тип данных, который может содержать числовые значения, а также значения с ключом. В приведенном выше коде,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строка var b = [], создает пустой массив,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затем строка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b.v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=10, добавляет ключ в массив со значением 10 и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наконец, строка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b.push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(11), помещает числовое значение 11 в массив.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Содержимое массива выглядит следующим образом: [11, v: 10], и длина массива равна 1, потому что в массиве присутствует только одно числовое значение.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56. Различные способы создания объектов в JS?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мы можем создавать объекты, используя различные синтаксисы. Ниже приведены несколько способов создания объекта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 объектного литерала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obj = {}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функции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построения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Student(name, class){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name;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this.class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class;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obj = new Student("Neha", 8);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метода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Object.create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obj =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Object.create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(prototype)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класса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Student{   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name, class){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name;   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this.class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class;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obj = new Student("Neha", 8);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Использование конструктора объектов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let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obj  =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obj.name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= "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Neha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";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57. Как реализовать наследование в JS?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наследование может быть реализовано двумя различными способами: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Прототипное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наследование: его можно реализовать, как показано ниже.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 Parent constructor function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Student(name)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name;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Adding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a method to the prototype of the parent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Student.prototype.getName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'My name is ' +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lastRenderedPageBreak/>
        <w:t>};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 Child constructor function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Rahul(name,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// Call the parent constructor using call or apply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Student.call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this, name);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Add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properties specific to the child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this.std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Inherit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from the parent prototype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Rahul.prototype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Object.create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Student.prototype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Add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a method specific to the child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Rahul.prototype.speak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'Hello World!');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Create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an instance of the child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new Rahul('Rahul', '8th');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 Access inherited method from the parent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myObj.getName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); // Output: My name is Rahul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// Access method specific to the child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myObj.speak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); // Output: Hello World!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Наследование на основе классов: Он использует концепции объектно-ориентированного программирования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наследует свойства родительского класса с помощью расширяет ключевое слово, как показано ниже.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Parent{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Some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properties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Child extends Parent{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//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Some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properties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58. </w:t>
      </w:r>
      <w:r w:rsidRPr="0024596C">
        <w:rPr>
          <w:rFonts w:ascii="Times New Roman" w:hAnsi="Times New Roman" w:cs="Times New Roman"/>
          <w:sz w:val="16"/>
          <w:szCs w:val="16"/>
        </w:rPr>
        <w:t>Объясните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методы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call(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),apply() </w:t>
      </w:r>
      <w:r w:rsidRPr="0024596C">
        <w:rPr>
          <w:rFonts w:ascii="Times New Roman" w:hAnsi="Times New Roman" w:cs="Times New Roman"/>
          <w:sz w:val="16"/>
          <w:szCs w:val="16"/>
        </w:rPr>
        <w:t>и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bind() </w:t>
      </w:r>
      <w:r w:rsidRPr="0024596C">
        <w:rPr>
          <w:rFonts w:ascii="Times New Roman" w:hAnsi="Times New Roman" w:cs="Times New Roman"/>
          <w:sz w:val="16"/>
          <w:szCs w:val="16"/>
        </w:rPr>
        <w:t>в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JavaScript.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Эти методы являются встроенными методами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используются для вызова функций с указанным контекстом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значением контекста. Эти методы также можно использовать для установки значения этого ключевого слова в какой-либо другой контекст при вызове функций.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метод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call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): Он используется для вызова функций с заданным это значение идентификатора и отдельные множественные аргументы.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implementCall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: function(name, desc){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name;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this.desc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desc;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"Implementing Call method");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this.desc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myObj.implementCall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func.call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this, 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GeeksforGeeks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,", "A Computer Science portal for all geeks");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метод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apply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): Метод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apply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()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почти такой же, как метод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call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(), между ними есть только одно отличие, то есть метод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apply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позволяет передавать функции несколько аргументов вместе в виде массива.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implementApply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: function(name, desc){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"Implementing Apply method");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name, desc);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myObj.implementApply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func.apply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this, ["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GeeksforGeeks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,", "A Computer Science portal for all geeks"]);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метод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bind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): Методы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call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()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apply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() вызывают функцию сразу после приложения, но метод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bind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() используется для привязки функции к некоторой переменной с переданными параметрами и областью действия это идентификатор, чтобы функцию можно было вызвать позже, когда вам это понадобится.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implementApply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: function(name, desc){ 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"Implementing Bind method");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name, desc);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bindedFunc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implementApply.bind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myObj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, 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GeeksforGeeks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,", "A Computer Science portal for all geeks");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bindedFunc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59. Что такое делегирование событий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Делегирование событий - это метод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который используется для повышения производительности и сокращения использования памяти нашего веб-сайта путем прикрепления единственного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прослушивателя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событий к родительскому элементу в случае, когда вам нужно прикрепить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прослушиватели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событий к каждому дочернему элементу этого элемента. Вы можете управлять изменениями на веб-сайте, используя только одно событие с родительским элементом.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lastRenderedPageBreak/>
        <w:t xml:space="preserve">60. Расскажите мне о ключевых функциях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предоставляет множество функций, некоторые из них перечислены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Это однопоточный язык.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Динамический ввод переменных.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Прототипное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классическое наследование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Первоклассные функции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Функции более высокого порядка.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Подъем, закрытие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61. Для чего используется директива “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strict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”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Директива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strict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используется для написания чистого кода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который менее подвержен ошибкам. Он выявляет распространенные ошибки программирования, такие как присвоение переменной без ее объявления или передача функции разных параметров с одинаковыми именами и т.д.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62. Что такое распространение событий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Распространение событий определяет поведение, по которому будут распространяться события, когда они будут присоединены к дочерним и родительским элементам. Существует два способа распространения событий.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Бурление событий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Запись событий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63. Как определить "пузырящееся" событие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Обработка событий - это процесс, при котором событие распространяется от целевого элемента обратно к его предкам в дереве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что означает, что при нажатии на самый внутренний элемент событие переместится к самому внешнему предку или родительскому элементу в дереве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 Это поведение по умолчанию при распространении событий.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64. Что такое захват событий?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Захват события прямо противоположен развертыванию события. В данном случае событие распространяется от самого внешнего элемента к самому внутреннему элементу. Это можно включить, передав дополнительный параметр как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addEventListener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) метод на момент прикрепления события.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65. Что такое функции обратного вызова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Функция обратного вызова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функция, которая может быть передана в качестве параметра другой функции, а затем эта функция несет ответственность за ее вызов позже в определенное время. Например: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addEventListener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) метод принимает функцию обратного вызова и вызывает ее при возникновении переданного события,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setTimeout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() метод также использует функцию обратного вызова, которая будет вызвана позже по истечении пройденного периода времени.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66. Что такое ад обратного вызова и как его избежать?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Ад обратного вызова относится к ситуации, в которой используется несколько вложенных функций обратного вызова, т. Е. функция содержит несколько вложенных функций, и все они вызываются путем передачи им функции обратного вызова в качестве параметра. В основном это происходит, когда вы имеете дело с асинхронными операциями. Обещания и асинхронность / ожидание заявления можно использовать, чтобы избежать ада с обратным вызовом.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67. Объясните обещания на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Обещание - это объект, который представляет завершение или сбой асинхронной задачи и ее результирующее значение в зависимости от состояния. У обещания есть три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состояния.: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ожидается: Это начальное состояние, в котором обещание не отклоняется и не выполняется.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выполнено: Это отражает успешное выполнение обещания, при котором задача выполнена.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отклонено: Это означает, что асинхронная задача завершается неудачно.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68. Для чего используется async await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Оператор async используется для представления асинхронной задачи, для решения которой требуется некоторое время. Оператор await используется для ожидания разрешения или выполнения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обещания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 или асинхронной задачи, чтобы продолжить выполнение асинхронной функции.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69. Объясните концепцию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карринга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Каррирование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- это метод, который используется для преобразования функции, которая принимает n параметров, в цепочку из n функций, в которой каждая функция содержит только один параметр.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normalFunction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(a, b){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a*b;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normalFunction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3, 2) // Output: 6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curryingFunction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(a){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function(b){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a*b;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curryingFunction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3)(2); // Output: 6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70. </w:t>
      </w:r>
      <w:r w:rsidRPr="0024596C">
        <w:rPr>
          <w:rFonts w:ascii="Times New Roman" w:hAnsi="Times New Roman" w:cs="Times New Roman"/>
          <w:sz w:val="16"/>
          <w:szCs w:val="16"/>
        </w:rPr>
        <w:t>Какова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цель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передачи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4596C">
        <w:rPr>
          <w:rFonts w:ascii="Times New Roman" w:hAnsi="Times New Roman" w:cs="Times New Roman"/>
          <w:sz w:val="16"/>
          <w:szCs w:val="16"/>
        </w:rPr>
        <w:t>атрибутов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defer </w:t>
      </w:r>
      <w:r w:rsidRPr="0024596C">
        <w:rPr>
          <w:rFonts w:ascii="Times New Roman" w:hAnsi="Times New Roman" w:cs="Times New Roman"/>
          <w:sz w:val="16"/>
          <w:szCs w:val="16"/>
        </w:rPr>
        <w:t>или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async </w:t>
      </w:r>
      <w:r w:rsidRPr="0024596C">
        <w:rPr>
          <w:rFonts w:ascii="Times New Roman" w:hAnsi="Times New Roman" w:cs="Times New Roman"/>
          <w:sz w:val="16"/>
          <w:szCs w:val="16"/>
        </w:rPr>
        <w:t>тегу</w:t>
      </w: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script?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отложить и асинхронный атрибуты используются для загрузки скрипта определенным образом, как описано ниже: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отложить: Он параллельно извлекает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скрипт, как только извлекается весь скрипт, он прекращает извлекать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сначала выполняет скрипт, затем снова запускает выборку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выполняет его после полной выборки.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&lt;script src="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script_file_path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" defer&gt;&lt;/script&gt;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асинхронность: Атрибут async позволяет серверу извлекать скрипт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параллельно, и как только он извлекает их оба, он начинает выполнять скрипт и только после этого выполняет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&lt;script src="</w:t>
      </w:r>
      <w:proofErr w:type="spellStart"/>
      <w:r w:rsidRPr="0024596C">
        <w:rPr>
          <w:rFonts w:ascii="Times New Roman" w:hAnsi="Times New Roman" w:cs="Times New Roman"/>
          <w:sz w:val="16"/>
          <w:szCs w:val="16"/>
          <w:lang w:val="en-US"/>
        </w:rPr>
        <w:t>script_file_path</w:t>
      </w:r>
      <w:proofErr w:type="spellEnd"/>
      <w:r w:rsidRPr="0024596C">
        <w:rPr>
          <w:rFonts w:ascii="Times New Roman" w:hAnsi="Times New Roman" w:cs="Times New Roman"/>
          <w:sz w:val="16"/>
          <w:szCs w:val="16"/>
          <w:lang w:val="en-US"/>
        </w:rPr>
        <w:t>" async&gt;&lt;/script&gt;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lastRenderedPageBreak/>
        <w:t xml:space="preserve">71. Объясните блок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Блоки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используются для эффективной обработки различных состояний операции. Блок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проверяет написанный внутри него код на наличие ошибок. Если код выполняется с ошибками, то блокируется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обнаруживает эту ошибку и отображает их пользователю. В противном случае будет выполнен код, написанный внутри блока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для успешного выполнения условия.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try{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// try block code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24596C">
        <w:rPr>
          <w:rFonts w:ascii="Times New Roman" w:hAnsi="Times New Roman" w:cs="Times New Roman"/>
          <w:sz w:val="16"/>
          <w:szCs w:val="16"/>
          <w:lang w:val="en-US"/>
        </w:rPr>
        <w:t>catch(</w:t>
      </w:r>
      <w:proofErr w:type="gramEnd"/>
      <w:r w:rsidRPr="0024596C">
        <w:rPr>
          <w:rFonts w:ascii="Times New Roman" w:hAnsi="Times New Roman" w:cs="Times New Roman"/>
          <w:sz w:val="16"/>
          <w:szCs w:val="16"/>
          <w:lang w:val="en-US"/>
        </w:rPr>
        <w:t>error){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24596C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Show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errors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to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users</w:t>
      </w:r>
      <w:proofErr w:type="spell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}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72. Как остановить распространение событий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Есть встроенный метод </w:t>
      </w:r>
      <w:proofErr w:type="spellStart"/>
      <w:proofErr w:type="gramStart"/>
      <w:r w:rsidRPr="0024596C">
        <w:rPr>
          <w:rFonts w:ascii="Times New Roman" w:hAnsi="Times New Roman" w:cs="Times New Roman"/>
          <w:sz w:val="16"/>
          <w:szCs w:val="16"/>
        </w:rPr>
        <w:t>например,stopPropagation</w:t>
      </w:r>
      <w:proofErr w:type="spellEnd"/>
      <w:proofErr w:type="gramEnd"/>
      <w:r w:rsidRPr="0024596C">
        <w:rPr>
          <w:rFonts w:ascii="Times New Roman" w:hAnsi="Times New Roman" w:cs="Times New Roman"/>
          <w:sz w:val="16"/>
          <w:szCs w:val="16"/>
        </w:rPr>
        <w:t xml:space="preserve">() предоставлены событиями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, которые можно использовать для остановки распространения событий. Метод может быть реализован следующим образом: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element.addEventListener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event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',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(e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){</w:t>
      </w:r>
      <w:proofErr w:type="gramEnd"/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e.stopPropagation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();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>})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73. Как предотвратить поведение события по умолчанию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The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e.preventDefault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() это встроенный метод, предоставляемый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, который можно использовать для предотвращения поведения события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по умолчанию.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74. Опишите концепцию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CORS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24596C">
        <w:rPr>
          <w:rFonts w:ascii="Times New Roman" w:hAnsi="Times New Roman" w:cs="Times New Roman"/>
          <w:sz w:val="16"/>
          <w:szCs w:val="16"/>
        </w:rPr>
        <w:t>CORS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расшифровывается как Совместное использование ресурсов разных источников. Это метод, используемый браузерами для повышения безопасности нашей веб-страницы. Веб-браузеры используют эту функцию для предотвращения запросов от одного домена к другому домену.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75. Объясните, как происходит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дебатирование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24596C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24596C">
        <w:rPr>
          <w:rFonts w:ascii="Times New Roman" w:hAnsi="Times New Roman" w:cs="Times New Roman"/>
          <w:sz w:val="16"/>
          <w:szCs w:val="16"/>
        </w:rPr>
        <w:t>?</w:t>
      </w:r>
    </w:p>
    <w:p w:rsidR="00586DB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4596C">
        <w:rPr>
          <w:rFonts w:ascii="Times New Roman" w:hAnsi="Times New Roman" w:cs="Times New Roman"/>
          <w:sz w:val="16"/>
          <w:szCs w:val="16"/>
        </w:rPr>
        <w:t xml:space="preserve">Это метод, используемый для повышения производительности веб-страницы за счет того, что задачи, отнимающие много времени, не так часто запускаются в коде. Один из вариантов использования деблокирования - справиться с ситуацией, когда при каждом нажатии клавиши выполняются частые запросы к серверу. </w:t>
      </w:r>
      <w:proofErr w:type="gramStart"/>
      <w:r w:rsidRPr="0024596C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24596C">
        <w:rPr>
          <w:rFonts w:ascii="Times New Roman" w:hAnsi="Times New Roman" w:cs="Times New Roman"/>
          <w:sz w:val="16"/>
          <w:szCs w:val="16"/>
        </w:rPr>
        <w:t>: функция поиска на разных веб-страницах.</w:t>
      </w:r>
    </w:p>
    <w:p w:rsidR="0024596C" w:rsidRPr="0024596C" w:rsidRDefault="0024596C" w:rsidP="0024596C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24596C" w:rsidRPr="0024596C" w:rsidSect="0024596C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E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596C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37EF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F35D0-B2EF-430B-B13F-DEBA57F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5705</Words>
  <Characters>32519</Characters>
  <Application>Microsoft Office Word</Application>
  <DocSecurity>0</DocSecurity>
  <Lines>270</Lines>
  <Paragraphs>76</Paragraphs>
  <ScaleCrop>false</ScaleCrop>
  <Company>Aviadvigatel JSC</Company>
  <LinksUpToDate>false</LinksUpToDate>
  <CharactersWithSpaces>38148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2024-12-23T11:39:00Z</dcterms:created>
  <dcterms:modified xsi:type="dcterms:W3CDTF">2024-12-23T11:40:00Z</dcterms:modified>
</cp:coreProperties>
</file>