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DB1792" w:rsidRDefault="00A96A17" w:rsidP="00DB179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DB1792">
        <w:rPr>
          <w:rFonts w:ascii="Times New Roman" w:hAnsi="Times New Roman" w:cs="Times New Roman"/>
          <w:b/>
          <w:sz w:val="16"/>
          <w:szCs w:val="16"/>
        </w:rPr>
        <w:t>TimeLine</w:t>
      </w:r>
      <w:proofErr w:type="spellEnd"/>
      <w:r w:rsidRPr="00DB1792">
        <w:rPr>
          <w:rFonts w:ascii="Times New Roman" w:hAnsi="Times New Roman" w:cs="Times New Roman"/>
          <w:sz w:val="16"/>
          <w:szCs w:val="16"/>
        </w:rPr>
        <w:t xml:space="preserve"> — это контейнер для анимации, который позволяет размещать анимацию в реальном времени. Этого можно добиться с помощью различных методов GSAP. Ниже приведен пример типичной </w:t>
      </w:r>
      <w:proofErr w:type="spellStart"/>
      <w:r w:rsidRPr="00DB1792">
        <w:rPr>
          <w:rFonts w:ascii="Times New Roman" w:hAnsi="Times New Roman" w:cs="Times New Roman"/>
          <w:sz w:val="16"/>
          <w:szCs w:val="16"/>
        </w:rPr>
        <w:t>timeline</w:t>
      </w:r>
      <w:proofErr w:type="spellEnd"/>
      <w:r w:rsidRPr="00DB1792">
        <w:rPr>
          <w:rFonts w:ascii="Times New Roman" w:hAnsi="Times New Roman" w:cs="Times New Roman"/>
          <w:sz w:val="16"/>
          <w:szCs w:val="16"/>
        </w:rPr>
        <w:t xml:space="preserve"> в GSAP:</w:t>
      </w:r>
    </w:p>
    <w:p w:rsidR="00A96A17" w:rsidRPr="00DB1792" w:rsidRDefault="00A96A17" w:rsidP="00DB1792">
      <w:pPr>
        <w:spacing w:after="0" w:line="240" w:lineRule="auto"/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proofErr w:type="gramStart"/>
      <w:r w:rsidRPr="00DB1792">
        <w:rPr>
          <w:rStyle w:val="pl-k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let</w:t>
      </w:r>
      <w:proofErr w:type="gramEnd"/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tl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=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gsap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timeline</w:t>
      </w:r>
      <w:proofErr w:type="spellEnd"/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();</w:t>
      </w:r>
    </w:p>
    <w:p w:rsidR="00A96A17" w:rsidRPr="00DB1792" w:rsidRDefault="00A96A17" w:rsidP="00DB1792">
      <w:pPr>
        <w:spacing w:after="0" w:line="240" w:lineRule="auto"/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proofErr w:type="gramStart"/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tl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to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DB1792">
        <w:rPr>
          <w:rStyle w:val="pl-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".box-1"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duration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opacity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0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})</w:t>
      </w:r>
    </w:p>
    <w:p w:rsidR="00A96A17" w:rsidRPr="00DB1792" w:rsidRDefault="00A96A17" w:rsidP="00DB1792">
      <w:pPr>
        <w:spacing w:after="0" w:line="240" w:lineRule="auto"/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proofErr w:type="gramStart"/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to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DB1792">
        <w:rPr>
          <w:rStyle w:val="pl-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".box-2"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duration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opacity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0,5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})</w:t>
      </w:r>
    </w:p>
    <w:p w:rsidR="00A96A17" w:rsidRPr="00DB1792" w:rsidRDefault="00A96A17" w:rsidP="00DB1792">
      <w:pPr>
        <w:spacing w:after="0" w:line="240" w:lineRule="auto"/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 .</w:t>
      </w:r>
      <w:proofErr w:type="gramStart"/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to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DB1792">
        <w:rPr>
          <w:rStyle w:val="pl-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".box-3"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duration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opacity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0,7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});</w:t>
      </w: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 w:eastAsia="ru-RU"/>
        </w:rPr>
      </w:pPr>
    </w:p>
    <w:p w:rsidR="00A96A17" w:rsidRPr="006C6455" w:rsidRDefault="00A96A17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eastAsia="ru-RU"/>
        </w:rPr>
      </w:pPr>
      <w:proofErr w:type="gramStart"/>
      <w:r w:rsidRPr="00DB1792">
        <w:rPr>
          <w:rFonts w:ascii="Times New Roman" w:hAnsi="Times New Roman" w:cs="Times New Roman"/>
          <w:b/>
          <w:sz w:val="16"/>
          <w:szCs w:val="16"/>
          <w:lang w:val="en-US" w:eastAsia="ru-RU"/>
        </w:rPr>
        <w:t>to</w:t>
      </w:r>
      <w:r w:rsidRPr="006C6455">
        <w:rPr>
          <w:rFonts w:ascii="Times New Roman" w:hAnsi="Times New Roman" w:cs="Times New Roman"/>
          <w:b/>
          <w:sz w:val="16"/>
          <w:szCs w:val="16"/>
          <w:lang w:eastAsia="ru-RU"/>
        </w:rPr>
        <w:t>()</w:t>
      </w:r>
      <w:proofErr w:type="gramEnd"/>
    </w:p>
    <w:p w:rsidR="00A96A17" w:rsidRPr="00DB1792" w:rsidRDefault="00A96A17" w:rsidP="00DB1792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6A17">
        <w:rPr>
          <w:rFonts w:ascii="Times New Roman" w:eastAsia="Times New Roman" w:hAnsi="Times New Roman" w:cs="Times New Roman"/>
          <w:sz w:val="16"/>
          <w:szCs w:val="16"/>
          <w:lang w:eastAsia="ru-RU"/>
        </w:rPr>
        <w:t>Это наиболее распространенный метод GSAP, используемый для установки конечных значений данной анимации. При использовании этого метода GSAP автоматически устанавливает начальные значения на основе заданных свойств CSS данного элемента.</w:t>
      </w:r>
    </w:p>
    <w:p w:rsidR="00A96A17" w:rsidRPr="00DB1792" w:rsidRDefault="00A96A17" w:rsidP="00DB1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proofErr w:type="gramStart"/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gsap.to(</w:t>
      </w:r>
      <w:proofErr w:type="gramEnd"/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".box" , {</w:t>
      </w:r>
      <w:proofErr w:type="spellStart"/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borderRadius</w:t>
      </w:r>
      <w:proofErr w:type="spellEnd"/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: 50, x: 100, duration: 1})</w:t>
      </w:r>
    </w:p>
    <w:p w:rsidR="00DB1792" w:rsidRPr="006C6455" w:rsidRDefault="00DB1792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 w:eastAsia="ru-RU"/>
        </w:rPr>
      </w:pPr>
    </w:p>
    <w:p w:rsidR="00D84427" w:rsidRPr="00DB1792" w:rsidRDefault="00D84427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eastAsia="ru-RU"/>
        </w:rPr>
      </w:pPr>
      <w:proofErr w:type="spellStart"/>
      <w:proofErr w:type="gramStart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from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(</w:t>
      </w:r>
      <w:proofErr w:type="gram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)</w:t>
      </w:r>
    </w:p>
    <w:p w:rsidR="00D84427" w:rsidRPr="00D84427" w:rsidRDefault="006C6455" w:rsidP="006C64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Метод </w:t>
      </w:r>
      <w:proofErr w:type="spellStart"/>
      <w:proofErr w:type="gramStart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from</w:t>
      </w:r>
      <w:proofErr w:type="spellEnd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) лучше всего использовать для обратной анимации. Когда вы устанавливаете начальные свойства CSS, GSAP вернется к значениям по умолчанию. Например, если непрозрачность установлена на 0, тогда GSAP начинает анимацию с непрозрачности 0 до тех пор, пока не достигнет первоначально установленной непрозрачности (в нашем примере — 1). Ниже приведен пример анимации с использованием метода </w:t>
      </w:r>
      <w:proofErr w:type="spellStart"/>
      <w:proofErr w:type="gramStart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from</w:t>
      </w:r>
      <w:proofErr w:type="spellEnd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="00D84427"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).</w:t>
      </w:r>
    </w:p>
    <w:p w:rsidR="00D84427" w:rsidRPr="006C6455" w:rsidRDefault="00D84427" w:rsidP="00DB1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proofErr w:type="spellStart"/>
      <w:proofErr w:type="gramStart"/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gsap</w:t>
      </w:r>
      <w:proofErr w:type="spellEnd"/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.</w:t>
      </w:r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from</w:t>
      </w:r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(</w:t>
      </w:r>
      <w:proofErr w:type="gramEnd"/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".</w:t>
      </w:r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box</w:t>
      </w:r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" , {</w:t>
      </w:r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y</w:t>
      </w:r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:80, </w:t>
      </w:r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opacity</w:t>
      </w:r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:0, </w:t>
      </w:r>
      <w:r w:rsidRPr="00DB1792"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  <w:t>duration</w:t>
      </w:r>
      <w:r w:rsidRPr="006C6455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:2})</w:t>
      </w: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eastAsia="ru-RU"/>
        </w:rPr>
      </w:pPr>
    </w:p>
    <w:p w:rsidR="00D84427" w:rsidRPr="00DB1792" w:rsidRDefault="00D84427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eastAsia="ru-RU"/>
        </w:rPr>
      </w:pPr>
      <w:proofErr w:type="spellStart"/>
      <w:proofErr w:type="gramStart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fromTo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(</w:t>
      </w:r>
      <w:proofErr w:type="gram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)</w:t>
      </w:r>
    </w:p>
    <w:p w:rsidR="00D84427" w:rsidRPr="00D84427" w:rsidRDefault="00D84427" w:rsidP="006C64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С помощью метода </w:t>
      </w:r>
      <w:proofErr w:type="spellStart"/>
      <w:r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>fromTo</w:t>
      </w:r>
      <w:proofErr w:type="spellEnd"/>
      <w:r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() разработчики могут </w:t>
      </w:r>
      <w:r w:rsidRPr="00DB1792">
        <w:rPr>
          <w:rFonts w:ascii="Times New Roman" w:eastAsia="Times New Roman" w:hAnsi="Times New Roman" w:cs="Times New Roman"/>
          <w:sz w:val="16"/>
          <w:szCs w:val="16"/>
          <w:lang w:eastAsia="ru-RU"/>
        </w:rPr>
        <w:t>определять,</w:t>
      </w:r>
      <w:r w:rsidRPr="00D8442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как начальные, так и конечные свойства данной анимации. Синтаксис этого метода немного отличается от синтаксиса двух других методов, упомянутых выше, поскольку он принимает два разных объекта, используемых для указания начального и конечного значения:</w:t>
      </w:r>
    </w:p>
    <w:p w:rsidR="00D84427" w:rsidRPr="00A96A17" w:rsidRDefault="00DB1792" w:rsidP="00DB1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 w:eastAsia="ru-RU"/>
        </w:rPr>
      </w:pPr>
      <w:proofErr w:type="spellStart"/>
      <w:proofErr w:type="gramStart"/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gsap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fromTo</w:t>
      </w:r>
      <w:proofErr w:type="spellEnd"/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DB1792">
        <w:rPr>
          <w:rStyle w:val="pl-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".box"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20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10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200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100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duration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});</w:t>
      </w:r>
    </w:p>
    <w:p w:rsidR="00A96A17" w:rsidRPr="00DB1792" w:rsidRDefault="00A96A17" w:rsidP="00DB1792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eastAsia="ru-RU"/>
        </w:rPr>
      </w:pPr>
      <w:proofErr w:type="spellStart"/>
      <w:proofErr w:type="gramStart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set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(</w:t>
      </w:r>
      <w:proofErr w:type="gramEnd"/>
      <w:r w:rsidRPr="00DB1792">
        <w:rPr>
          <w:rFonts w:ascii="Times New Roman" w:hAnsi="Times New Roman" w:cs="Times New Roman"/>
          <w:b/>
          <w:sz w:val="16"/>
          <w:szCs w:val="16"/>
          <w:lang w:eastAsia="ru-RU"/>
        </w:rPr>
        <w:t>)</w:t>
      </w:r>
    </w:p>
    <w:p w:rsidR="00DB1792" w:rsidRPr="00DB1792" w:rsidRDefault="00DB1792" w:rsidP="00DB1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179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Метод </w:t>
      </w:r>
      <w:proofErr w:type="spellStart"/>
      <w:proofErr w:type="gramStart"/>
      <w:r w:rsidRPr="00DB1792">
        <w:rPr>
          <w:rFonts w:ascii="Times New Roman" w:eastAsia="Times New Roman" w:hAnsi="Times New Roman" w:cs="Times New Roman"/>
          <w:sz w:val="16"/>
          <w:szCs w:val="16"/>
          <w:lang w:eastAsia="ru-RU"/>
        </w:rPr>
        <w:t>set</w:t>
      </w:r>
      <w:proofErr w:type="spellEnd"/>
      <w:r w:rsidRPr="00DB1792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gramEnd"/>
      <w:r w:rsidRPr="00DB1792">
        <w:rPr>
          <w:rFonts w:ascii="Times New Roman" w:eastAsia="Times New Roman" w:hAnsi="Times New Roman" w:cs="Times New Roman"/>
          <w:sz w:val="16"/>
          <w:szCs w:val="16"/>
          <w:lang w:eastAsia="ru-RU"/>
        </w:rPr>
        <w:t>) — это метод нулевого направления, используемый для установки свойств данного элемента. Этот метод пригодится, когда вы хотите установить свойства, которые позже вы будете анимировать с помощью GSAP.</w:t>
      </w:r>
    </w:p>
    <w:p w:rsidR="00DB1792" w:rsidRPr="00DB1792" w:rsidRDefault="00DB1792" w:rsidP="00DB1792">
      <w:pPr>
        <w:shd w:val="clear" w:color="auto" w:fill="FFFFFF"/>
        <w:spacing w:after="0" w:line="240" w:lineRule="auto"/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</w:pPr>
      <w:proofErr w:type="spellStart"/>
      <w:proofErr w:type="gramStart"/>
      <w:r w:rsidRPr="00DB1792">
        <w:rPr>
          <w:rStyle w:val="pl-s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gsap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.</w:t>
      </w:r>
      <w:r w:rsidRPr="00DB1792">
        <w:rPr>
          <w:rStyle w:val="pl-en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set</w:t>
      </w:r>
      <w:proofErr w:type="spellEnd"/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(</w:t>
      </w:r>
      <w:proofErr w:type="gramEnd"/>
      <w:r w:rsidRPr="00DB1792">
        <w:rPr>
          <w:rStyle w:val="pl-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".box"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{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x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10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,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y</w:t>
      </w:r>
      <w:r w:rsidRPr="00DB1792">
        <w:rPr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 xml:space="preserve">: </w:t>
      </w:r>
      <w:r w:rsidRPr="00DB1792">
        <w:rPr>
          <w:rStyle w:val="pl-c1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20</w:t>
      </w:r>
      <w:r w:rsidRPr="00DB1792">
        <w:rPr>
          <w:rStyle w:val="pl-kos"/>
          <w:rFonts w:ascii="Times New Roman" w:hAnsi="Times New Roman" w:cs="Times New Roman"/>
          <w:b/>
          <w:sz w:val="16"/>
          <w:szCs w:val="16"/>
          <w:shd w:val="clear" w:color="auto" w:fill="FFFFFF"/>
          <w:lang w:val="en-US"/>
        </w:rPr>
        <w:t>});</w:t>
      </w:r>
    </w:p>
    <w:p w:rsidR="00DB1792" w:rsidRPr="00DB1792" w:rsidRDefault="00DB1792" w:rsidP="00DB1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1792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Из вышесказанного, координаты x и y элемента с классом </w:t>
      </w:r>
      <w:proofErr w:type="gramStart"/>
      <w:r w:rsidRPr="00DB1792">
        <w:rPr>
          <w:rFonts w:ascii="Times New Roman" w:hAnsi="Times New Roman" w:cs="Times New Roman"/>
          <w:sz w:val="16"/>
          <w:szCs w:val="16"/>
          <w:shd w:val="clear" w:color="auto" w:fill="FFFFFF"/>
        </w:rPr>
        <w:t>«.</w:t>
      </w:r>
      <w:proofErr w:type="spellStart"/>
      <w:r w:rsidRPr="00DB1792">
        <w:rPr>
          <w:rFonts w:ascii="Times New Roman" w:hAnsi="Times New Roman" w:cs="Times New Roman"/>
          <w:sz w:val="16"/>
          <w:szCs w:val="16"/>
          <w:shd w:val="clear" w:color="auto" w:fill="FFFFFF"/>
        </w:rPr>
        <w:t>box</w:t>
      </w:r>
      <w:proofErr w:type="spellEnd"/>
      <w:proofErr w:type="gramEnd"/>
      <w:r w:rsidRPr="00DB1792">
        <w:rPr>
          <w:rFonts w:ascii="Times New Roman" w:hAnsi="Times New Roman" w:cs="Times New Roman"/>
          <w:sz w:val="16"/>
          <w:szCs w:val="16"/>
          <w:shd w:val="clear" w:color="auto" w:fill="FFFFFF"/>
        </w:rPr>
        <w:t>» установлены равными 10 и 20 соответственно. Затем вы можете анимировать элемент позже с уже установленными начальными значениями.</w:t>
      </w: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DB1792">
        <w:rPr>
          <w:rFonts w:ascii="Times New Roman" w:hAnsi="Times New Roman" w:cs="Times New Roman"/>
          <w:b/>
          <w:bCs/>
          <w:sz w:val="16"/>
          <w:szCs w:val="16"/>
        </w:rPr>
        <w:t>Взаимодействие методов и базовая последовательность</w:t>
      </w: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B1792">
        <w:rPr>
          <w:rFonts w:ascii="Times New Roman" w:hAnsi="Times New Roman" w:cs="Times New Roman"/>
          <w:sz w:val="16"/>
          <w:szCs w:val="16"/>
        </w:rPr>
        <w:t xml:space="preserve">Чтобы добиться более лаконичной анимации, в которой мы точно определяем, какая анимация идет первой, нам нужно привязать метод </w:t>
      </w:r>
      <w:proofErr w:type="spellStart"/>
      <w:proofErr w:type="gramStart"/>
      <w:r w:rsidRPr="00DB1792">
        <w:rPr>
          <w:rFonts w:ascii="Times New Roman" w:hAnsi="Times New Roman" w:cs="Times New Roman"/>
          <w:sz w:val="16"/>
          <w:szCs w:val="16"/>
        </w:rPr>
        <w:t>to</w:t>
      </w:r>
      <w:proofErr w:type="spellEnd"/>
      <w:r w:rsidRPr="00DB179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B1792">
        <w:rPr>
          <w:rFonts w:ascii="Times New Roman" w:hAnsi="Times New Roman" w:cs="Times New Roman"/>
          <w:sz w:val="16"/>
          <w:szCs w:val="16"/>
        </w:rPr>
        <w:t>) и перечислить анимации в том порядке, в котором мы хотим их видеть. Для этого мы сначала создадим временную шкалу (</w:t>
      </w:r>
      <w:proofErr w:type="spellStart"/>
      <w:r w:rsidRPr="00DB1792">
        <w:rPr>
          <w:rFonts w:ascii="Times New Roman" w:hAnsi="Times New Roman" w:cs="Times New Roman"/>
          <w:sz w:val="16"/>
          <w:szCs w:val="16"/>
        </w:rPr>
        <w:t>timeline</w:t>
      </w:r>
      <w:proofErr w:type="spellEnd"/>
      <w:r w:rsidRPr="00DB1792">
        <w:rPr>
          <w:rFonts w:ascii="Times New Roman" w:hAnsi="Times New Roman" w:cs="Times New Roman"/>
          <w:sz w:val="16"/>
          <w:szCs w:val="16"/>
        </w:rPr>
        <w:t>):</w:t>
      </w:r>
    </w:p>
    <w:p w:rsidR="00DB1792" w:rsidRPr="00DB1792" w:rsidRDefault="00DB1792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>var</w:t>
      </w:r>
      <w:proofErr w:type="spellEnd"/>
      <w:proofErr w:type="gramEnd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>tl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 xml:space="preserve"> = </w:t>
      </w:r>
      <w:proofErr w:type="spellStart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>gsap.timeline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 xml:space="preserve">({repeat: 30, </w:t>
      </w:r>
      <w:proofErr w:type="spellStart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>repeatDelay</w:t>
      </w:r>
      <w:proofErr w:type="spellEnd"/>
      <w:r w:rsidRPr="00DB1792">
        <w:rPr>
          <w:rFonts w:ascii="Times New Roman" w:hAnsi="Times New Roman" w:cs="Times New Roman"/>
          <w:b/>
          <w:sz w:val="16"/>
          <w:szCs w:val="16"/>
          <w:lang w:val="en-US"/>
        </w:rPr>
        <w:t>: 1});</w:t>
      </w:r>
    </w:p>
    <w:p w:rsidR="00A96A17" w:rsidRDefault="00DB1792" w:rsidP="00DB179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B1792">
        <w:rPr>
          <w:rFonts w:ascii="Times New Roman" w:hAnsi="Times New Roman" w:cs="Times New Roman"/>
          <w:sz w:val="16"/>
          <w:szCs w:val="16"/>
        </w:rPr>
        <w:t xml:space="preserve">Затем мы можем приступить к добавлению каждой из наших </w:t>
      </w:r>
      <w:proofErr w:type="spellStart"/>
      <w:r w:rsidRPr="00DB1792">
        <w:rPr>
          <w:rFonts w:ascii="Times New Roman" w:hAnsi="Times New Roman" w:cs="Times New Roman"/>
          <w:sz w:val="16"/>
          <w:szCs w:val="16"/>
        </w:rPr>
        <w:t>анимаций</w:t>
      </w:r>
      <w:proofErr w:type="spellEnd"/>
      <w:r w:rsidRPr="00DB1792">
        <w:rPr>
          <w:rFonts w:ascii="Times New Roman" w:hAnsi="Times New Roman" w:cs="Times New Roman"/>
          <w:sz w:val="16"/>
          <w:szCs w:val="16"/>
        </w:rPr>
        <w:t xml:space="preserve"> движения на уже созданную временную шкалу:</w:t>
      </w:r>
    </w:p>
    <w:p w:rsidR="00DB1792" w:rsidRPr="009F63F5" w:rsidRDefault="009F63F5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tl.add</w:t>
      </w:r>
      <w:proofErr w:type="spellEnd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gsap.to("#box", {duration: 1, x: 100}) );</w:t>
      </w:r>
    </w:p>
    <w:p w:rsidR="009F63F5" w:rsidRPr="009F63F5" w:rsidRDefault="009F63F5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tl.add</w:t>
      </w:r>
      <w:proofErr w:type="spellEnd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gsap.to("#box2", {duration: 2, x: 100 , scale: 1.1}) );</w:t>
      </w:r>
    </w:p>
    <w:p w:rsidR="009F63F5" w:rsidRDefault="009F63F5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tl.add</w:t>
      </w:r>
      <w:proofErr w:type="spellEnd"/>
      <w:r w:rsidRPr="009F63F5">
        <w:rPr>
          <w:rFonts w:ascii="Times New Roman" w:hAnsi="Times New Roman" w:cs="Times New Roman"/>
          <w:b/>
          <w:sz w:val="16"/>
          <w:szCs w:val="16"/>
          <w:lang w:val="en-US"/>
        </w:rPr>
        <w:t>( gsap.to("#box3", {duration: 3, x: 100 , scale: 2}) );</w:t>
      </w:r>
    </w:p>
    <w:p w:rsidR="009F63F5" w:rsidRPr="006C6455" w:rsidRDefault="009F63F5" w:rsidP="009F63F5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9F63F5" w:rsidRDefault="009F63F5" w:rsidP="009F63F5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9F63F5">
        <w:rPr>
          <w:rFonts w:ascii="Times New Roman" w:hAnsi="Times New Roman" w:cs="Times New Roman"/>
          <w:b/>
          <w:bCs/>
          <w:sz w:val="16"/>
          <w:szCs w:val="16"/>
        </w:rPr>
        <w:t>Функции управления анимацией</w:t>
      </w:r>
    </w:p>
    <w:p w:rsidR="009F63F5" w:rsidRDefault="00FE5A66" w:rsidP="009F63F5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FE5A66">
        <w:rPr>
          <w:rFonts w:ascii="Times New Roman" w:hAnsi="Times New Roman" w:cs="Times New Roman"/>
          <w:bCs/>
          <w:sz w:val="16"/>
          <w:szCs w:val="16"/>
        </w:rPr>
        <w:t xml:space="preserve">Функции управления анимацией дают вам полный контроль над анимацией, позволяя выполнять такие действия, как пауза и реверс. Функции управления включают, среди прочего, </w:t>
      </w:r>
      <w:proofErr w:type="spellStart"/>
      <w:proofErr w:type="gramStart"/>
      <w:r w:rsidRPr="00FE5A66">
        <w:rPr>
          <w:rFonts w:ascii="Times New Roman" w:hAnsi="Times New Roman" w:cs="Times New Roman"/>
          <w:bCs/>
          <w:sz w:val="16"/>
          <w:szCs w:val="16"/>
        </w:rPr>
        <w:t>play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</w:rPr>
        <w:t>(</w:t>
      </w:r>
      <w:proofErr w:type="gramEnd"/>
      <w:r w:rsidRPr="00FE5A66">
        <w:rPr>
          <w:rFonts w:ascii="Times New Roman" w:hAnsi="Times New Roman" w:cs="Times New Roman"/>
          <w:bCs/>
          <w:sz w:val="16"/>
          <w:szCs w:val="16"/>
        </w:rPr>
        <w:t xml:space="preserve">), 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</w:rPr>
        <w:t>pause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</w:rPr>
        <w:t xml:space="preserve">(), 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</w:rPr>
        <w:t>reverse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</w:rPr>
        <w:t xml:space="preserve">(), 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</w:rPr>
        <w:t>kill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</w:rPr>
        <w:t xml:space="preserve">() и 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</w:rPr>
        <w:t>resume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</w:rPr>
        <w:t>().</w:t>
      </w:r>
    </w:p>
    <w:p w:rsidR="00FE5A66" w:rsidRDefault="00FE5A66" w:rsidP="009F63F5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const</w:t>
      </w:r>
      <w:proofErr w:type="spellEnd"/>
      <w:proofErr w:type="gramEnd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instance = gsap.to(".box", {x: 100 , y: 100});</w:t>
      </w:r>
    </w:p>
    <w:p w:rsidR="00FE5A66" w:rsidRDefault="00FE5A66" w:rsidP="009F63F5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document.querySelector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".pause").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onclick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() =&gt; </w:t>
      </w:r>
      <w:proofErr w:type="spellStart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instance.pause</w:t>
      </w:r>
      <w:proofErr w:type="spellEnd"/>
      <w:r w:rsidRPr="00FE5A66">
        <w:rPr>
          <w:rFonts w:ascii="Times New Roman" w:hAnsi="Times New Roman" w:cs="Times New Roman"/>
          <w:bCs/>
          <w:sz w:val="16"/>
          <w:szCs w:val="16"/>
          <w:lang w:val="en-US"/>
        </w:rPr>
        <w:t>();</w:t>
      </w:r>
    </w:p>
    <w:p w:rsidR="00431329" w:rsidRDefault="00431329" w:rsidP="00FE5A6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FE5A66" w:rsidRPr="00431329" w:rsidRDefault="00FE5A66" w:rsidP="00FE5A6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6C6455">
        <w:rPr>
          <w:rFonts w:ascii="Times New Roman" w:hAnsi="Times New Roman" w:cs="Times New Roman"/>
          <w:b/>
          <w:bCs/>
          <w:sz w:val="16"/>
          <w:szCs w:val="16"/>
        </w:rPr>
        <w:t>Приоритет</w:t>
      </w:r>
      <w:r w:rsidR="00431329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431329">
        <w:rPr>
          <w:rFonts w:ascii="Times New Roman" w:hAnsi="Times New Roman" w:cs="Times New Roman"/>
          <w:b/>
          <w:bCs/>
          <w:sz w:val="16"/>
          <w:szCs w:val="16"/>
          <w:lang w:val="en-US"/>
        </w:rPr>
        <w:t>stagger</w:t>
      </w:r>
      <w:r w:rsidR="00431329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:rsidR="00FE5A66" w:rsidRDefault="00FE5A66" w:rsidP="00FE5A66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FE5A66">
        <w:rPr>
          <w:rFonts w:ascii="Times New Roman" w:hAnsi="Times New Roman" w:cs="Times New Roman"/>
          <w:bCs/>
          <w:sz w:val="16"/>
          <w:szCs w:val="16"/>
        </w:rPr>
        <w:t>Приоритет используются для анимации группы элементов. Он позволяет указать время начала анимации каждого элемента в группе.</w:t>
      </w:r>
    </w:p>
    <w:p w:rsidR="00431329" w:rsidRDefault="00431329" w:rsidP="00431329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16"/>
          <w:szCs w:val="16"/>
          <w:lang w:val="en-US"/>
        </w:rPr>
        <w:t>gsap.from</w:t>
      </w:r>
      <w:proofErr w:type="spellEnd"/>
      <w:r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".box", { duration: 2, scale: 0.5,  </w:t>
      </w:r>
      <w:r w:rsidRPr="00431329">
        <w:rPr>
          <w:rFonts w:ascii="Times New Roman" w:hAnsi="Times New Roman" w:cs="Times New Roman"/>
          <w:bCs/>
          <w:sz w:val="16"/>
          <w:szCs w:val="16"/>
          <w:lang w:val="en-US"/>
        </w:rPr>
        <w:t>op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acity: 0, delay: 0.5, </w:t>
      </w:r>
      <w:r w:rsidRPr="00431329">
        <w:rPr>
          <w:rFonts w:ascii="Times New Roman" w:hAnsi="Times New Roman" w:cs="Times New Roman"/>
          <w:b/>
          <w:bCs/>
          <w:sz w:val="16"/>
          <w:szCs w:val="16"/>
          <w:lang w:val="en-US"/>
        </w:rPr>
        <w:t>stagger: 1</w:t>
      </w:r>
      <w:r>
        <w:rPr>
          <w:rFonts w:ascii="Times New Roman" w:hAnsi="Times New Roman" w:cs="Times New Roman"/>
          <w:bCs/>
          <w:sz w:val="16"/>
          <w:szCs w:val="16"/>
          <w:lang w:val="en-US"/>
        </w:rPr>
        <w:t>, ease: "elastic", force3D: true</w:t>
      </w:r>
      <w:r w:rsidRPr="00431329">
        <w:rPr>
          <w:rFonts w:ascii="Times New Roman" w:hAnsi="Times New Roman" w:cs="Times New Roman"/>
          <w:bCs/>
          <w:sz w:val="16"/>
          <w:szCs w:val="16"/>
          <w:lang w:val="en-US"/>
        </w:rPr>
        <w:t>});</w:t>
      </w:r>
    </w:p>
    <w:p w:rsidR="006C6455" w:rsidRPr="006C6455" w:rsidRDefault="006C6455" w:rsidP="004313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:rsidR="006C6455" w:rsidRPr="006C6455" w:rsidRDefault="006C6455" w:rsidP="0043132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6C6455">
        <w:rPr>
          <w:rFonts w:ascii="Times New Roman" w:hAnsi="Times New Roman" w:cs="Times New Roman"/>
          <w:b/>
          <w:bCs/>
          <w:sz w:val="16"/>
          <w:szCs w:val="16"/>
        </w:rPr>
        <w:t xml:space="preserve">Контролируйте размещение с помощью параметра </w:t>
      </w:r>
      <w:r w:rsidRPr="006C6455">
        <w:rPr>
          <w:rFonts w:ascii="Times New Roman" w:hAnsi="Times New Roman" w:cs="Times New Roman"/>
          <w:b/>
          <w:bCs/>
          <w:sz w:val="16"/>
          <w:szCs w:val="16"/>
          <w:lang w:val="en-US"/>
        </w:rPr>
        <w:t>position</w:t>
      </w:r>
    </w:p>
    <w:p w:rsidR="006C6455" w:rsidRDefault="006C6455" w:rsidP="006C6455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6C6455">
        <w:rPr>
          <w:rFonts w:ascii="Times New Roman" w:hAnsi="Times New Roman" w:cs="Times New Roman"/>
          <w:sz w:val="16"/>
          <w:szCs w:val="16"/>
        </w:rPr>
        <w:t xml:space="preserve">Точно определите, где вы хотите разместить свои анимации на временной шкале, используя необязательный параметр </w:t>
      </w:r>
      <w:proofErr w:type="spellStart"/>
      <w:proofErr w:type="gramStart"/>
      <w:r w:rsidRPr="006C6455">
        <w:rPr>
          <w:rFonts w:ascii="Times New Roman" w:hAnsi="Times New Roman" w:cs="Times New Roman"/>
          <w:b/>
          <w:sz w:val="16"/>
          <w:szCs w:val="16"/>
        </w:rPr>
        <w:t>position</w:t>
      </w:r>
      <w:proofErr w:type="spellEnd"/>
      <w:r w:rsidRPr="006C645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C6455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6C645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C6455" w:rsidRPr="006C6455" w:rsidRDefault="006C6455" w:rsidP="006C6455">
      <w:pPr>
        <w:spacing w:after="0" w:line="240" w:lineRule="auto"/>
        <w:ind w:firstLine="708"/>
        <w:rPr>
          <w:rFonts w:ascii="Times New Roman" w:hAnsi="Times New Roman" w:cs="Times New Roman"/>
          <w:sz w:val="16"/>
          <w:szCs w:val="16"/>
        </w:rPr>
      </w:pPr>
      <w:r w:rsidRPr="006C6455">
        <w:rPr>
          <w:rFonts w:ascii="Times New Roman" w:hAnsi="Times New Roman" w:cs="Times New Roman"/>
          <w:sz w:val="16"/>
          <w:szCs w:val="16"/>
        </w:rPr>
        <w:t>Число указывает абсолютное время (в секундах), или строка с префиксом "+=" или "-=" указывает смещение относительно КОНЦА временной шкалы. Например, "+=2" будет через 2 секунды после окончания, создавая 2-</w:t>
      </w:r>
      <w:r w:rsidRPr="006C6455">
        <w:rPr>
          <w:rFonts w:ascii="Times New Roman" w:hAnsi="Times New Roman" w:cs="Times New Roman"/>
          <w:sz w:val="16"/>
          <w:szCs w:val="16"/>
        </w:rPr>
        <w:t>секундный промежуток. "-=2" создаст 2-секундное перекрытие.</w:t>
      </w:r>
    </w:p>
    <w:p w:rsidR="006C6455" w:rsidRPr="006C6455" w:rsidRDefault="006C6455" w:rsidP="006C645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tl.to(</w:t>
      </w:r>
      <w:proofErr w:type="gramEnd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..., 1.5)</w:t>
      </w:r>
    </w:p>
    <w:p w:rsidR="006C6455" w:rsidRPr="006C6455" w:rsidRDefault="006C6455" w:rsidP="006C645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.</w:t>
      </w:r>
      <w:proofErr w:type="gramStart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to(</w:t>
      </w:r>
      <w:proofErr w:type="gramEnd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..., "-=0.75") //overlaps by 0.75 seconds</w:t>
      </w:r>
    </w:p>
    <w:p w:rsidR="009F63F5" w:rsidRDefault="006C6455" w:rsidP="006C645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.</w:t>
      </w:r>
      <w:proofErr w:type="gramStart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to(</w:t>
      </w:r>
      <w:proofErr w:type="gramEnd"/>
      <w:r w:rsidRPr="006C6455">
        <w:rPr>
          <w:rFonts w:ascii="Times New Roman" w:hAnsi="Times New Roman" w:cs="Times New Roman"/>
          <w:b/>
          <w:sz w:val="16"/>
          <w:szCs w:val="16"/>
          <w:lang w:val="en-US"/>
        </w:rPr>
        <w:t>..., "+=1") //adds a 1-second gap before</w:t>
      </w:r>
    </w:p>
    <w:p w:rsidR="003A0FA4" w:rsidRDefault="003A0FA4" w:rsidP="006C645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r w:rsidRPr="003A0FA4">
        <w:rPr>
          <w:rFonts w:ascii="Times New Roman" w:hAnsi="Times New Roman" w:cs="Times New Roman"/>
          <w:b/>
          <w:sz w:val="16"/>
          <w:szCs w:val="16"/>
          <w:lang w:val="en-US"/>
        </w:rPr>
        <w:t>Свойства</w:t>
      </w:r>
      <w:proofErr w:type="spellEnd"/>
      <w:r w:rsidRPr="003A0FA4">
        <w:rPr>
          <w:rFonts w:ascii="Times New Roman" w:hAnsi="Times New Roman" w:cs="Times New Roman"/>
          <w:b/>
          <w:sz w:val="16"/>
          <w:szCs w:val="16"/>
          <w:lang w:val="en-US"/>
        </w:rPr>
        <w:t xml:space="preserve"> CSS</w:t>
      </w:r>
    </w:p>
    <w:p w:rsidR="003A0FA4" w:rsidRDefault="003A0FA4" w:rsidP="006C6455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A0FA4">
        <w:rPr>
          <w:rFonts w:ascii="Times New Roman" w:hAnsi="Times New Roman" w:cs="Times New Roman"/>
          <w:sz w:val="16"/>
          <w:szCs w:val="16"/>
          <w:lang w:val="en-US"/>
        </w:rPr>
        <w:t>GSAP</w:t>
      </w:r>
      <w:r w:rsidRPr="003A0FA4">
        <w:rPr>
          <w:rFonts w:ascii="Times New Roman" w:hAnsi="Times New Roman" w:cs="Times New Roman"/>
          <w:sz w:val="16"/>
          <w:szCs w:val="16"/>
        </w:rPr>
        <w:t xml:space="preserve"> может анимировать любое анимируемое свойство </w:t>
      </w:r>
      <w:r w:rsidRPr="003A0FA4">
        <w:rPr>
          <w:rFonts w:ascii="Times New Roman" w:hAnsi="Times New Roman" w:cs="Times New Roman"/>
          <w:sz w:val="16"/>
          <w:szCs w:val="16"/>
          <w:lang w:val="en-US"/>
        </w:rPr>
        <w:t>CSS</w:t>
      </w:r>
      <w:r w:rsidRPr="003A0FA4">
        <w:rPr>
          <w:rFonts w:ascii="Times New Roman" w:hAnsi="Times New Roman" w:cs="Times New Roman"/>
          <w:sz w:val="16"/>
          <w:szCs w:val="16"/>
        </w:rPr>
        <w:t xml:space="preserve">, а также многие из тех, которые официально не являются анимируемыми с помощью </w:t>
      </w:r>
      <w:r w:rsidRPr="003A0FA4">
        <w:rPr>
          <w:rFonts w:ascii="Times New Roman" w:hAnsi="Times New Roman" w:cs="Times New Roman"/>
          <w:sz w:val="16"/>
          <w:szCs w:val="16"/>
          <w:lang w:val="en-US"/>
        </w:rPr>
        <w:t>CSS.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gsap.to(</w:t>
      </w:r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element, {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backgroundColor</w:t>
      </w:r>
      <w:proofErr w:type="spellEnd"/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: "red", // background-color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fontSize</w:t>
      </w:r>
      <w:proofErr w:type="spellEnd"/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: 12, // font-size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boxShadow</w:t>
      </w:r>
      <w:proofErr w:type="spellEnd"/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: "0px </w:t>
      </w:r>
      <w:proofErr w:type="spell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0px</w:t>
      </w:r>
      <w:proofErr w:type="spell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20px </w:t>
      </w:r>
      <w:proofErr w:type="spell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20px</w:t>
      </w:r>
      <w:proofErr w:type="spell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red", // animate complex strings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borderRadius</w:t>
      </w:r>
      <w:proofErr w:type="spellEnd"/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: "50% 50%",</w:t>
      </w:r>
    </w:p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gram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height</w:t>
      </w:r>
      <w:proofErr w:type="gram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: "auto", // animate between auto and a </w:t>
      </w:r>
      <w:proofErr w:type="spellStart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px</w:t>
      </w:r>
      <w:proofErr w:type="spellEnd"/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 xml:space="preserve"> value 🪄</w:t>
      </w:r>
    </w:p>
    <w:p w:rsid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8435D5">
        <w:rPr>
          <w:rFonts w:ascii="Times New Roman" w:hAnsi="Times New Roman" w:cs="Times New Roman"/>
          <w:b/>
          <w:sz w:val="16"/>
          <w:szCs w:val="16"/>
          <w:lang w:val="en-US"/>
        </w:rPr>
        <w:t>});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2237"/>
      </w:tblGrid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GSAP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Description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or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equivalent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CSS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x: 100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translateX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(100px)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y: 100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translateY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(100px)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xPercent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50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proofErr w:type="gram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translateX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50%)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yPercent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50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proofErr w:type="gram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translateY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50%)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(2)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(2)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scaleY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(2)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rotation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90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rotate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(90deg)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rotation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"1.25rad"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Using Radians - no CSS alternative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skew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30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skew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(30deg)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skewX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30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skewX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(30deg)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skewY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"1.23rad"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Using Radians - no CSS alternative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transformOrigin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"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center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40%"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transform-origin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center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40%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opacity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adjust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the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elements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opacity</w:t>
            </w:r>
            <w:proofErr w:type="spellEnd"/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autoAlpha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0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shorthand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for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opacity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&amp;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visibility</w:t>
            </w:r>
            <w:proofErr w:type="spellEnd"/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duration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1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animation-duration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1s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repeat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-1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animation-iteration-count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infinite</w:t>
            </w:r>
            <w:proofErr w:type="spellEnd"/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repeat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animation-iteration-count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delay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animation-delay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 2</w:t>
            </w:r>
          </w:p>
        </w:tc>
      </w:tr>
      <w:tr w:rsidR="008435D5" w:rsidRPr="00E13AB5" w:rsidTr="00126A95">
        <w:tc>
          <w:tcPr>
            <w:tcW w:w="2263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yoyo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true</w:t>
            </w:r>
            <w:proofErr w:type="spellEnd"/>
          </w:p>
        </w:tc>
        <w:tc>
          <w:tcPr>
            <w:tcW w:w="2552" w:type="dxa"/>
            <w:hideMark/>
          </w:tcPr>
          <w:p w:rsidR="008435D5" w:rsidRPr="00E13AB5" w:rsidRDefault="008435D5" w:rsidP="00126A9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animation-direction</w:t>
            </w:r>
            <w:proofErr w:type="spellEnd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: </w:t>
            </w:r>
            <w:proofErr w:type="spellStart"/>
            <w:r w:rsidRPr="00E13AB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alternate</w:t>
            </w:r>
            <w:proofErr w:type="spellEnd"/>
          </w:p>
        </w:tc>
      </w:tr>
    </w:tbl>
    <w:p w:rsidR="008435D5" w:rsidRPr="008435D5" w:rsidRDefault="008435D5" w:rsidP="008435D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bookmarkStart w:id="0" w:name="_GoBack"/>
      <w:bookmarkEnd w:id="0"/>
    </w:p>
    <w:p w:rsidR="009F63F5" w:rsidRPr="006C6455" w:rsidRDefault="009F63F5" w:rsidP="00DB1792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sectPr w:rsidR="009F63F5" w:rsidRPr="006C6455" w:rsidSect="008435D5">
      <w:pgSz w:w="11906" w:h="16838"/>
      <w:pgMar w:top="284" w:right="2975" w:bottom="567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EA"/>
    <w:rsid w:val="0000176F"/>
    <w:rsid w:val="00002348"/>
    <w:rsid w:val="00004103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130D"/>
    <w:rsid w:val="00165AEA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200A0F"/>
    <w:rsid w:val="002045A8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0FA4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1329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57A25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A40C0"/>
    <w:rsid w:val="005B0CF2"/>
    <w:rsid w:val="005B2AF2"/>
    <w:rsid w:val="005B469C"/>
    <w:rsid w:val="005B54C8"/>
    <w:rsid w:val="005C21AA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434"/>
    <w:rsid w:val="0061678A"/>
    <w:rsid w:val="00616A9E"/>
    <w:rsid w:val="00620E16"/>
    <w:rsid w:val="00631CA9"/>
    <w:rsid w:val="00631CF8"/>
    <w:rsid w:val="006329F7"/>
    <w:rsid w:val="006332CE"/>
    <w:rsid w:val="00633C66"/>
    <w:rsid w:val="00642486"/>
    <w:rsid w:val="00651FB6"/>
    <w:rsid w:val="00652773"/>
    <w:rsid w:val="0065308F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C6455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628A"/>
    <w:rsid w:val="00786D46"/>
    <w:rsid w:val="00786FF5"/>
    <w:rsid w:val="0079414E"/>
    <w:rsid w:val="0079548B"/>
    <w:rsid w:val="007A1187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35D5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9F63F5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425A"/>
    <w:rsid w:val="00A87EE0"/>
    <w:rsid w:val="00A94814"/>
    <w:rsid w:val="00A96A17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57ECB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468D7"/>
    <w:rsid w:val="00D521C1"/>
    <w:rsid w:val="00D52DF2"/>
    <w:rsid w:val="00D60D64"/>
    <w:rsid w:val="00D66D6A"/>
    <w:rsid w:val="00D756CD"/>
    <w:rsid w:val="00D77A34"/>
    <w:rsid w:val="00D81855"/>
    <w:rsid w:val="00D84377"/>
    <w:rsid w:val="00D84427"/>
    <w:rsid w:val="00DA7ACC"/>
    <w:rsid w:val="00DB00CC"/>
    <w:rsid w:val="00DB0AE2"/>
    <w:rsid w:val="00DB179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7290C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E41"/>
    <w:rsid w:val="00FC6781"/>
    <w:rsid w:val="00FC7200"/>
    <w:rsid w:val="00FD7800"/>
    <w:rsid w:val="00FE08E3"/>
    <w:rsid w:val="00FE5A66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6497E-045F-4652-9FF7-561D4E9F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1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96A17"/>
  </w:style>
  <w:style w:type="character" w:customStyle="1" w:styleId="pl-s1">
    <w:name w:val="pl-s1"/>
    <w:basedOn w:val="a0"/>
    <w:rsid w:val="00A96A17"/>
  </w:style>
  <w:style w:type="character" w:customStyle="1" w:styleId="pl-c1">
    <w:name w:val="pl-c1"/>
    <w:basedOn w:val="a0"/>
    <w:rsid w:val="00A96A17"/>
  </w:style>
  <w:style w:type="character" w:customStyle="1" w:styleId="pl-kos">
    <w:name w:val="pl-kos"/>
    <w:basedOn w:val="a0"/>
    <w:rsid w:val="00A96A17"/>
  </w:style>
  <w:style w:type="character" w:customStyle="1" w:styleId="pl-en">
    <w:name w:val="pl-en"/>
    <w:basedOn w:val="a0"/>
    <w:rsid w:val="00A96A17"/>
  </w:style>
  <w:style w:type="character" w:customStyle="1" w:styleId="pl-s">
    <w:name w:val="pl-s"/>
    <w:basedOn w:val="a0"/>
    <w:rsid w:val="00A96A17"/>
  </w:style>
  <w:style w:type="character" w:customStyle="1" w:styleId="30">
    <w:name w:val="Заголовок 3 Знак"/>
    <w:basedOn w:val="a0"/>
    <w:link w:val="3"/>
    <w:uiPriority w:val="9"/>
    <w:rsid w:val="00DB17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lockblock-3c">
    <w:name w:val="block__block-3c"/>
    <w:basedOn w:val="a"/>
    <w:rsid w:val="00DB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843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2024-05-07T08:24:00Z</dcterms:created>
  <dcterms:modified xsi:type="dcterms:W3CDTF">2024-05-08T04:55:00Z</dcterms:modified>
</cp:coreProperties>
</file>