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AA77DE" w:rsidP="00FB2EB7">
      <w:r>
        <w:t>Resultant force in steel reinforcement:</w:t>
      </w:r>
      <w:bookmarkStart w:id="0" w:name="_GoBack"/>
      <w:bookmarkEnd w:id="0"/>
    </w:p>
    <w:p w:rsidR="00857237" w:rsidRPr="00B60B43" w:rsidRDefault="00A03811" w:rsidP="00FB2EB7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</m:t>
            </m:r>
            <m:r>
              <m:t/>
            </m:r>
          </m:r>
          <m:r>
            <w:rPr>
              <w:rFonts w:ascii="Cambria Math" w:hAnsi="Cambria Math"/>
            </w:rPr>
            <m:t xml:space="preserve">kip </m:t>
          </m:r>
        </m:oMath>
      </m:oMathPara>
    </w:p>
    <w:sectPr w:rsidR="00857237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4661B9"/>
    <w:rsid w:val="0060069C"/>
    <w:rsid w:val="00602401"/>
    <w:rsid w:val="00642F36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C3D38"/>
    <w:rsid w:val="009C60D6"/>
    <w:rsid w:val="00A03811"/>
    <w:rsid w:val="00AA77DE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2014-10-17T20:44:00Z</dcterms:created>
  <dcterms:modified xsi:type="dcterms:W3CDTF">2014-10-17T20:44:00Z</dcterms:modified>
</cp:coreProperties>
</file>