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C561B" w:rsidP="00DC561B">
      <w:r>
        <w:t>In accordance with ASCE7</w:t>
      </w:r>
      <w:r w:rsidR="00D57E89">
        <w:t>-10</w:t>
      </w:r>
      <w:r w:rsidR="00053382">
        <w:t xml:space="preserve"> Table 4-1</w:t>
      </w:r>
      <w:r>
        <w:t xml:space="preserve"> footnote “c”, d</w:t>
      </w:r>
      <w:r>
        <w:t xml:space="preserve">esign </w:t>
      </w:r>
      <w:r>
        <w:t xml:space="preserve">loads </w:t>
      </w:r>
      <w:r>
        <w:t xml:space="preserve">for trucks and buses </w:t>
      </w:r>
      <w:r>
        <w:t>must</w:t>
      </w:r>
      <w:r>
        <w:t xml:space="preserve"> be per AASHTO LRF</w:t>
      </w:r>
      <w:r>
        <w:t>D Bridge Design Specifications, therefore</w:t>
      </w:r>
    </w:p>
    <w:bookmarkStart w:id="0" w:name="_GoBack"/>
    <w:bookmarkEnd w:id="0"/>
    <w:p w:rsidR="00C911C9" w:rsidRPr="00C911C9" w:rsidRDefault="00DC561B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D322B"/>
    <w:rsid w:val="004514F0"/>
    <w:rsid w:val="0054622E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DC561B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2014-04-01T04:32:00Z</dcterms:created>
  <dcterms:modified xsi:type="dcterms:W3CDTF">2014-08-07T02:30:00Z</dcterms:modified>
</cp:coreProperties>
</file>