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120"/>
        <w:jc w:val="center"/>
        <w:rPr/>
      </w:pPr>
      <w:r>
        <w:rPr>
          <w:b/>
          <w:bCs/>
          <w:color w:val="1F3864"/>
          <w:sz w:val="32"/>
          <w:szCs w:val="32"/>
        </w:rPr>
        <w:t>LABORATORY WORK 3 REPORT</w:t>
      </w:r>
    </w:p>
    <w:p>
      <w:pPr>
        <w:pStyle w:val="Normal"/>
        <w:spacing w:before="0" w:after="120"/>
        <w:jc w:val="center"/>
        <w:rPr/>
      </w:pPr>
      <w:r>
        <w:rPr>
          <w:color w:val="2F5496"/>
          <w:sz w:val="24"/>
          <w:szCs w:val="24"/>
        </w:rPr>
        <w:t>Organization of the Development Process with Agile (Scrum)</w:t>
      </w:r>
    </w:p>
    <w:p>
      <w:pPr>
        <w:pStyle w:val="Normal"/>
        <w:spacing w:before="0" w:after="120"/>
        <w:jc w:val="center"/>
        <w:rPr/>
      </w:pPr>
      <w:r>
        <w:rPr>
          <w:color w:val="2F5496"/>
        </w:rPr>
        <w:t>for the project</w:t>
      </w:r>
    </w:p>
    <w:p>
      <w:pPr>
        <w:pStyle w:val="Normal"/>
        <w:spacing w:before="0" w:after="600"/>
        <w:jc w:val="center"/>
        <w:rPr/>
      </w:pPr>
      <w:r>
        <w:rPr>
          <w:b/>
          <w:bCs/>
          <w:color w:val="2F5496"/>
          <w:sz w:val="28"/>
          <w:szCs w:val="28"/>
        </w:rPr>
        <w:t>ShopSphere — Online Store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end"/>
        <w:rPr/>
      </w:pPr>
      <w:r>
        <w:rPr>
          <w:b/>
          <w:bCs/>
          <w:color w:val="1F3864"/>
        </w:rPr>
        <w:t>Prepared by:</w:t>
      </w:r>
    </w:p>
    <w:p>
      <w:pPr>
        <w:pStyle w:val="Normal"/>
        <w:jc w:val="end"/>
        <w:rPr/>
      </w:pPr>
      <w:r>
        <w:rPr/>
        <w:t>Maksym Ostrozhynskyi</w:t>
      </w:r>
    </w:p>
    <w:p>
      <w:pPr>
        <w:pStyle w:val="Normal"/>
        <w:spacing w:before="0" w:after="400"/>
        <w:jc w:val="end"/>
        <w:rPr/>
      </w:pPr>
      <w:r>
        <w:rPr/>
        <w:t>Ivan Yevseiev</w:t>
      </w:r>
    </w:p>
    <w:p>
      <w:pPr>
        <w:pStyle w:val="Normal"/>
        <w:jc w:val="center"/>
        <w:rPr/>
      </w:pPr>
      <w:r>
        <w:rPr>
          <w:color w:val="44546A"/>
        </w:rPr>
        <w:t>2026</w:t>
      </w:r>
    </w:p>
    <w:p>
      <w:pPr>
        <w:pStyle w:val="Normal"/>
        <w:rPr/>
      </w:pPr>
      <w:r>
        <w:rPr/>
      </w:r>
      <w:r>
        <w:br w:type="page"/>
      </w:r>
    </w:p>
    <w:p>
      <w:pPr>
        <w:pStyle w:val="Normal"/>
        <w:spacing w:before="0" w:after="200"/>
        <w:rPr/>
      </w:pPr>
      <w:r>
        <w:rPr>
          <w:b/>
          <w:bCs/>
          <w:color w:val="1F3864"/>
          <w:sz w:val="28"/>
          <w:szCs w:val="28"/>
        </w:rPr>
        <w:t>Table of Contents</w:t>
      </w:r>
    </w:p>
    <w:sdt>
      <w:sdtPr>
        <w:docPartObj>
          <w:docPartGallery w:val="Table of Contents"/>
          <w:docPartUnique w:val="true"/>
        </w:docPartObj>
      </w:sdtPr>
      <w:sdtContent>
        <w:p>
          <w:pPr>
            <w:pStyle w:val="TOC1"/>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r>
            <w:fldChar w:fldCharType="begin"/>
          </w:r>
          <w:r>
            <w:rPr>
              <w:rStyle w:val="Style12"/>
            </w:rPr>
            <w:instrText xml:space="preserve"> TOC \o "1-2" \h</w:instrText>
          </w:r>
          <w:r>
            <w:rPr>
              <w:rStyle w:val="Style12"/>
            </w:rPr>
            <w:fldChar w:fldCharType="separate"/>
          </w:r>
          <w:hyperlink w:anchor="_Toc241937075">
            <w:r>
              <w:rPr>
                <w:webHidden/>
              </w:rPr>
              <w:fldChar w:fldCharType="begin"/>
            </w:r>
            <w:r>
              <w:rPr>
                <w:webHidden/>
              </w:rPr>
              <w:instrText xml:space="preserve">PAGEREF _Toc241937075 \h</w:instrText>
            </w:r>
            <w:r>
              <w:rPr>
                <w:webHidden/>
              </w:rPr>
              <w:fldChar w:fldCharType="separate"/>
            </w:r>
            <w:r>
              <w:rPr>
                <w:rStyle w:val="Style12"/>
              </w:rPr>
              <w:t>1. Introduction</w:t>
              <w:tab/>
              <w:t>3</w:t>
            </w:r>
            <w:r>
              <w:rPr>
                <w:webHidden/>
              </w:rPr>
              <w:fldChar w:fldCharType="end"/>
            </w:r>
          </w:hyperlink>
        </w:p>
        <w:p>
          <w:pPr>
            <w:pStyle w:val="TOC2"/>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76">
            <w:r>
              <w:rPr>
                <w:webHidden/>
              </w:rPr>
              <w:fldChar w:fldCharType="begin"/>
            </w:r>
            <w:r>
              <w:rPr>
                <w:webHidden/>
              </w:rPr>
              <w:instrText xml:space="preserve">PAGEREF _Toc241937076 \h</w:instrText>
            </w:r>
            <w:r>
              <w:rPr>
                <w:webHidden/>
              </w:rPr>
              <w:fldChar w:fldCharType="separate"/>
            </w:r>
            <w:r>
              <w:rPr>
                <w:rStyle w:val="Style12"/>
              </w:rPr>
              <w:t>1.1 Purpose of the Work</w:t>
              <w:tab/>
              <w:t>3</w:t>
            </w:r>
            <w:r>
              <w:rPr>
                <w:webHidden/>
              </w:rPr>
              <w:fldChar w:fldCharType="end"/>
            </w:r>
          </w:hyperlink>
        </w:p>
        <w:p>
          <w:pPr>
            <w:pStyle w:val="TOC2"/>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77">
            <w:r>
              <w:rPr>
                <w:webHidden/>
              </w:rPr>
              <w:fldChar w:fldCharType="begin"/>
            </w:r>
            <w:r>
              <w:rPr>
                <w:webHidden/>
              </w:rPr>
              <w:instrText xml:space="preserve">PAGEREF _Toc241937077 \h</w:instrText>
            </w:r>
            <w:r>
              <w:rPr>
                <w:webHidden/>
              </w:rPr>
              <w:fldChar w:fldCharType="separate"/>
            </w:r>
            <w:r>
              <w:rPr>
                <w:rStyle w:val="Style12"/>
              </w:rPr>
              <w:t>1.2 Input Documents</w:t>
              <w:tab/>
              <w:t>3</w:t>
            </w:r>
            <w:r>
              <w:rPr>
                <w:webHidden/>
              </w:rPr>
              <w:fldChar w:fldCharType="end"/>
            </w:r>
          </w:hyperlink>
        </w:p>
        <w:p>
          <w:pPr>
            <w:pStyle w:val="TOC2"/>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78">
            <w:r>
              <w:rPr>
                <w:webHidden/>
              </w:rPr>
              <w:fldChar w:fldCharType="begin"/>
            </w:r>
            <w:r>
              <w:rPr>
                <w:webHidden/>
              </w:rPr>
              <w:instrText xml:space="preserve">PAGEREF _Toc241937078 \h</w:instrText>
            </w:r>
            <w:r>
              <w:rPr>
                <w:webHidden/>
              </w:rPr>
              <w:fldChar w:fldCharType="separate"/>
            </w:r>
            <w:r>
              <w:rPr>
                <w:rStyle w:val="Style12"/>
              </w:rPr>
              <w:t>1.3 Results in Brief</w:t>
              <w:tab/>
              <w:t>3</w:t>
            </w:r>
            <w:r>
              <w:rPr>
                <w:webHidden/>
              </w:rPr>
              <w:fldChar w:fldCharType="end"/>
            </w:r>
          </w:hyperlink>
        </w:p>
        <w:p>
          <w:pPr>
            <w:pStyle w:val="TOC1"/>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79">
            <w:r>
              <w:rPr>
                <w:webHidden/>
              </w:rPr>
              <w:fldChar w:fldCharType="begin"/>
            </w:r>
            <w:r>
              <w:rPr>
                <w:webHidden/>
              </w:rPr>
              <w:instrText xml:space="preserve">PAGEREF _Toc241937079 \h</w:instrText>
            </w:r>
            <w:r>
              <w:rPr>
                <w:webHidden/>
              </w:rPr>
              <w:fldChar w:fldCharType="separate"/>
            </w:r>
            <w:r>
              <w:rPr>
                <w:rStyle w:val="Style12"/>
              </w:rPr>
              <w:t>2. Selected Tool and Board Setup</w:t>
              <w:tab/>
              <w:t>3</w:t>
            </w:r>
            <w:r>
              <w:rPr>
                <w:webHidden/>
              </w:rPr>
              <w:fldChar w:fldCharType="end"/>
            </w:r>
          </w:hyperlink>
        </w:p>
        <w:p>
          <w:pPr>
            <w:pStyle w:val="TOC2"/>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80">
            <w:r>
              <w:rPr>
                <w:webHidden/>
              </w:rPr>
              <w:fldChar w:fldCharType="begin"/>
            </w:r>
            <w:r>
              <w:rPr>
                <w:webHidden/>
              </w:rPr>
              <w:instrText xml:space="preserve">PAGEREF _Toc241937080 \h</w:instrText>
            </w:r>
            <w:r>
              <w:rPr>
                <w:webHidden/>
              </w:rPr>
              <w:fldChar w:fldCharType="separate"/>
            </w:r>
            <w:r>
              <w:rPr>
                <w:rStyle w:val="Style12"/>
              </w:rPr>
              <w:t>2.1 Choice of the Tool</w:t>
              <w:tab/>
              <w:t>3</w:t>
            </w:r>
            <w:r>
              <w:rPr>
                <w:webHidden/>
              </w:rPr>
              <w:fldChar w:fldCharType="end"/>
            </w:r>
          </w:hyperlink>
        </w:p>
        <w:p>
          <w:pPr>
            <w:pStyle w:val="TOC2"/>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81">
            <w:r>
              <w:rPr>
                <w:webHidden/>
              </w:rPr>
              <w:fldChar w:fldCharType="begin"/>
            </w:r>
            <w:r>
              <w:rPr>
                <w:webHidden/>
              </w:rPr>
              <w:instrText xml:space="preserve">PAGEREF _Toc241937081 \h</w:instrText>
            </w:r>
            <w:r>
              <w:rPr>
                <w:webHidden/>
              </w:rPr>
              <w:fldChar w:fldCharType="separate"/>
            </w:r>
            <w:r>
              <w:rPr>
                <w:rStyle w:val="Style12"/>
              </w:rPr>
              <w:t>2.2 Project and Board Configuration</w:t>
              <w:tab/>
              <w:t>4</w:t>
            </w:r>
            <w:r>
              <w:rPr>
                <w:webHidden/>
              </w:rPr>
              <w:fldChar w:fldCharType="end"/>
            </w:r>
          </w:hyperlink>
        </w:p>
        <w:p>
          <w:pPr>
            <w:pStyle w:val="TOC1"/>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82">
            <w:r>
              <w:rPr>
                <w:webHidden/>
              </w:rPr>
              <w:fldChar w:fldCharType="begin"/>
            </w:r>
            <w:r>
              <w:rPr>
                <w:webHidden/>
              </w:rPr>
              <w:instrText xml:space="preserve">PAGEREF _Toc241937082 \h</w:instrText>
            </w:r>
            <w:r>
              <w:rPr>
                <w:webHidden/>
              </w:rPr>
              <w:fldChar w:fldCharType="separate"/>
            </w:r>
            <w:r>
              <w:rPr>
                <w:rStyle w:val="Style12"/>
              </w:rPr>
              <w:t>3. Product Backlog</w:t>
              <w:tab/>
              <w:t>4</w:t>
            </w:r>
            <w:r>
              <w:rPr>
                <w:webHidden/>
              </w:rPr>
              <w:fldChar w:fldCharType="end"/>
            </w:r>
          </w:hyperlink>
        </w:p>
        <w:p>
          <w:pPr>
            <w:pStyle w:val="TOC2"/>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83">
            <w:r>
              <w:rPr>
                <w:webHidden/>
              </w:rPr>
              <w:fldChar w:fldCharType="begin"/>
            </w:r>
            <w:r>
              <w:rPr>
                <w:webHidden/>
              </w:rPr>
              <w:instrText xml:space="preserve">PAGEREF _Toc241937083 \h</w:instrText>
            </w:r>
            <w:r>
              <w:rPr>
                <w:webHidden/>
              </w:rPr>
              <w:fldChar w:fldCharType="separate"/>
            </w:r>
            <w:r>
              <w:rPr>
                <w:rStyle w:val="Style12"/>
              </w:rPr>
              <w:t>3.1 How the Backlog Was Formed</w:t>
              <w:tab/>
              <w:t>4</w:t>
            </w:r>
            <w:r>
              <w:rPr>
                <w:webHidden/>
              </w:rPr>
              <w:fldChar w:fldCharType="end"/>
            </w:r>
          </w:hyperlink>
        </w:p>
        <w:p>
          <w:pPr>
            <w:pStyle w:val="TOC2"/>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84">
            <w:r>
              <w:rPr>
                <w:webHidden/>
              </w:rPr>
              <w:fldChar w:fldCharType="begin"/>
            </w:r>
            <w:r>
              <w:rPr>
                <w:webHidden/>
              </w:rPr>
              <w:instrText xml:space="preserve">PAGEREF _Toc241937084 \h</w:instrText>
            </w:r>
            <w:r>
              <w:rPr>
                <w:webHidden/>
              </w:rPr>
              <w:fldChar w:fldCharType="separate"/>
            </w:r>
            <w:r>
              <w:rPr>
                <w:rStyle w:val="Style12"/>
              </w:rPr>
              <w:t>3.2 Backlog Structure by Epic</w:t>
              <w:tab/>
              <w:t>5</w:t>
            </w:r>
            <w:r>
              <w:rPr>
                <w:webHidden/>
              </w:rPr>
              <w:fldChar w:fldCharType="end"/>
            </w:r>
          </w:hyperlink>
        </w:p>
        <w:p>
          <w:pPr>
            <w:pStyle w:val="TOC2"/>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85">
            <w:r>
              <w:rPr>
                <w:webHidden/>
              </w:rPr>
              <w:fldChar w:fldCharType="begin"/>
            </w:r>
            <w:r>
              <w:rPr>
                <w:webHidden/>
              </w:rPr>
              <w:instrText xml:space="preserve">PAGEREF _Toc241937085 \h</w:instrText>
            </w:r>
            <w:r>
              <w:rPr>
                <w:webHidden/>
              </w:rPr>
              <w:fldChar w:fldCharType="separate"/>
            </w:r>
            <w:r>
              <w:rPr>
                <w:rStyle w:val="Style12"/>
              </w:rPr>
              <w:t>3.3 Backlog Structure by Priority</w:t>
              <w:tab/>
              <w:t>5</w:t>
            </w:r>
            <w:r>
              <w:rPr>
                <w:webHidden/>
              </w:rPr>
              <w:fldChar w:fldCharType="end"/>
            </w:r>
          </w:hyperlink>
        </w:p>
        <w:p>
          <w:pPr>
            <w:pStyle w:val="TOC2"/>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86">
            <w:r>
              <w:rPr>
                <w:webHidden/>
              </w:rPr>
              <w:fldChar w:fldCharType="begin"/>
            </w:r>
            <w:r>
              <w:rPr>
                <w:webHidden/>
              </w:rPr>
              <w:instrText xml:space="preserve">PAGEREF _Toc241937086 \h</w:instrText>
            </w:r>
            <w:r>
              <w:rPr>
                <w:webHidden/>
              </w:rPr>
              <w:fldChar w:fldCharType="separate"/>
            </w:r>
            <w:r>
              <w:rPr>
                <w:rStyle w:val="Style12"/>
              </w:rPr>
              <w:t>3.4 Coverage of Laboratory Works 1 and 2</w:t>
              <w:tab/>
              <w:t>5</w:t>
            </w:r>
            <w:r>
              <w:rPr>
                <w:webHidden/>
              </w:rPr>
              <w:fldChar w:fldCharType="end"/>
            </w:r>
          </w:hyperlink>
        </w:p>
        <w:p>
          <w:pPr>
            <w:pStyle w:val="TOC1"/>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87">
            <w:r>
              <w:rPr>
                <w:webHidden/>
              </w:rPr>
              <w:fldChar w:fldCharType="begin"/>
            </w:r>
            <w:r>
              <w:rPr>
                <w:webHidden/>
              </w:rPr>
              <w:instrText xml:space="preserve">PAGEREF _Toc241937087 \h</w:instrText>
            </w:r>
            <w:r>
              <w:rPr>
                <w:webHidden/>
              </w:rPr>
              <w:fldChar w:fldCharType="separate"/>
            </w:r>
            <w:r>
              <w:rPr>
                <w:rStyle w:val="Style12"/>
              </w:rPr>
              <w:t>4. Scrum Planning</w:t>
              <w:tab/>
              <w:t>6</w:t>
            </w:r>
            <w:r>
              <w:rPr>
                <w:webHidden/>
              </w:rPr>
              <w:fldChar w:fldCharType="end"/>
            </w:r>
          </w:hyperlink>
        </w:p>
        <w:p>
          <w:pPr>
            <w:pStyle w:val="TOC2"/>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88">
            <w:r>
              <w:rPr>
                <w:webHidden/>
              </w:rPr>
              <w:fldChar w:fldCharType="begin"/>
            </w:r>
            <w:r>
              <w:rPr>
                <w:webHidden/>
              </w:rPr>
              <w:instrText xml:space="preserve">PAGEREF _Toc241937088 \h</w:instrText>
            </w:r>
            <w:r>
              <w:rPr>
                <w:webHidden/>
              </w:rPr>
              <w:fldChar w:fldCharType="separate"/>
            </w:r>
            <w:r>
              <w:rPr>
                <w:rStyle w:val="Style12"/>
              </w:rPr>
              <w:t>4.1 Sprint Planning Meeting</w:t>
              <w:tab/>
              <w:t>6</w:t>
            </w:r>
            <w:r>
              <w:rPr>
                <w:webHidden/>
              </w:rPr>
              <w:fldChar w:fldCharType="end"/>
            </w:r>
          </w:hyperlink>
        </w:p>
        <w:p>
          <w:pPr>
            <w:pStyle w:val="TOC2"/>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89">
            <w:r>
              <w:rPr>
                <w:webHidden/>
              </w:rPr>
              <w:fldChar w:fldCharType="begin"/>
            </w:r>
            <w:r>
              <w:rPr>
                <w:webHidden/>
              </w:rPr>
              <w:instrText xml:space="preserve">PAGEREF _Toc241937089 \h</w:instrText>
            </w:r>
            <w:r>
              <w:rPr>
                <w:webHidden/>
              </w:rPr>
              <w:fldChar w:fldCharType="separate"/>
            </w:r>
            <w:r>
              <w:rPr>
                <w:rStyle w:val="Style12"/>
              </w:rPr>
              <w:t>4.2 Sprint 1</w:t>
              <w:tab/>
              <w:t>6</w:t>
            </w:r>
            <w:r>
              <w:rPr>
                <w:webHidden/>
              </w:rPr>
              <w:fldChar w:fldCharType="end"/>
            </w:r>
          </w:hyperlink>
        </w:p>
        <w:p>
          <w:pPr>
            <w:pStyle w:val="TOC2"/>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90">
            <w:r>
              <w:rPr>
                <w:webHidden/>
              </w:rPr>
              <w:fldChar w:fldCharType="begin"/>
            </w:r>
            <w:r>
              <w:rPr>
                <w:webHidden/>
              </w:rPr>
              <w:instrText xml:space="preserve">PAGEREF _Toc241937090 \h</w:instrText>
            </w:r>
            <w:r>
              <w:rPr>
                <w:webHidden/>
              </w:rPr>
              <w:fldChar w:fldCharType="separate"/>
            </w:r>
            <w:r>
              <w:rPr>
                <w:rStyle w:val="Style12"/>
              </w:rPr>
              <w:t>4.3 Definition of Done</w:t>
              <w:tab/>
              <w:t>7</w:t>
            </w:r>
            <w:r>
              <w:rPr>
                <w:webHidden/>
              </w:rPr>
              <w:fldChar w:fldCharType="end"/>
            </w:r>
          </w:hyperlink>
        </w:p>
        <w:p>
          <w:pPr>
            <w:pStyle w:val="TOC2"/>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91">
            <w:r>
              <w:rPr>
                <w:webHidden/>
              </w:rPr>
              <w:fldChar w:fldCharType="begin"/>
            </w:r>
            <w:r>
              <w:rPr>
                <w:webHidden/>
              </w:rPr>
              <w:instrText xml:space="preserve">PAGEREF _Toc241937091 \h</w:instrText>
            </w:r>
            <w:r>
              <w:rPr>
                <w:webHidden/>
              </w:rPr>
              <w:fldChar w:fldCharType="separate"/>
            </w:r>
            <w:r>
              <w:rPr>
                <w:rStyle w:val="Style12"/>
              </w:rPr>
              <w:t>4.4 Release Plan</w:t>
              <w:tab/>
              <w:t>7</w:t>
            </w:r>
            <w:r>
              <w:rPr>
                <w:webHidden/>
              </w:rPr>
              <w:fldChar w:fldCharType="end"/>
            </w:r>
          </w:hyperlink>
        </w:p>
        <w:p>
          <w:pPr>
            <w:pStyle w:val="TOC1"/>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92">
            <w:r>
              <w:rPr>
                <w:webHidden/>
              </w:rPr>
              <w:fldChar w:fldCharType="begin"/>
            </w:r>
            <w:r>
              <w:rPr>
                <w:webHidden/>
              </w:rPr>
              <w:instrText xml:space="preserve">PAGEREF _Toc241937092 \h</w:instrText>
            </w:r>
            <w:r>
              <w:rPr>
                <w:webHidden/>
              </w:rPr>
              <w:fldChar w:fldCharType="separate"/>
            </w:r>
            <w:r>
              <w:rPr>
                <w:rStyle w:val="Style12"/>
              </w:rPr>
              <w:t>5. Estimation</w:t>
              <w:tab/>
              <w:t>8</w:t>
            </w:r>
            <w:r>
              <w:rPr>
                <w:webHidden/>
              </w:rPr>
              <w:fldChar w:fldCharType="end"/>
            </w:r>
          </w:hyperlink>
        </w:p>
        <w:p>
          <w:pPr>
            <w:pStyle w:val="TOC2"/>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93">
            <w:r>
              <w:rPr>
                <w:webHidden/>
              </w:rPr>
              <w:fldChar w:fldCharType="begin"/>
            </w:r>
            <w:r>
              <w:rPr>
                <w:webHidden/>
              </w:rPr>
              <w:instrText xml:space="preserve">PAGEREF _Toc241937093 \h</w:instrText>
            </w:r>
            <w:r>
              <w:rPr>
                <w:webHidden/>
              </w:rPr>
              <w:fldChar w:fldCharType="separate"/>
            </w:r>
            <w:r>
              <w:rPr>
                <w:rStyle w:val="Style12"/>
              </w:rPr>
              <w:t>5.1 Scale and Method</w:t>
              <w:tab/>
              <w:t>8</w:t>
            </w:r>
            <w:r>
              <w:rPr>
                <w:webHidden/>
              </w:rPr>
              <w:fldChar w:fldCharType="end"/>
            </w:r>
          </w:hyperlink>
        </w:p>
        <w:p>
          <w:pPr>
            <w:pStyle w:val="TOC2"/>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94">
            <w:r>
              <w:rPr>
                <w:webHidden/>
              </w:rPr>
              <w:fldChar w:fldCharType="begin"/>
            </w:r>
            <w:r>
              <w:rPr>
                <w:webHidden/>
              </w:rPr>
              <w:instrText xml:space="preserve">PAGEREF _Toc241937094 \h</w:instrText>
            </w:r>
            <w:r>
              <w:rPr>
                <w:webHidden/>
              </w:rPr>
              <w:fldChar w:fldCharType="separate"/>
            </w:r>
            <w:r>
              <w:rPr>
                <w:rStyle w:val="Style12"/>
              </w:rPr>
              <w:t>5.2 Planning Poker</w:t>
              <w:tab/>
              <w:t>8</w:t>
            </w:r>
            <w:r>
              <w:rPr>
                <w:webHidden/>
              </w:rPr>
              <w:fldChar w:fldCharType="end"/>
            </w:r>
          </w:hyperlink>
        </w:p>
        <w:p>
          <w:pPr>
            <w:pStyle w:val="TOC1"/>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95">
            <w:r>
              <w:rPr>
                <w:webHidden/>
              </w:rPr>
              <w:fldChar w:fldCharType="begin"/>
            </w:r>
            <w:r>
              <w:rPr>
                <w:webHidden/>
              </w:rPr>
              <w:instrText xml:space="preserve">PAGEREF _Toc241937095 \h</w:instrText>
            </w:r>
            <w:r>
              <w:rPr>
                <w:webHidden/>
              </w:rPr>
              <w:fldChar w:fldCharType="separate"/>
            </w:r>
            <w:r>
              <w:rPr>
                <w:rStyle w:val="Style12"/>
              </w:rPr>
              <w:t>6. Assignment of Work</w:t>
              <w:tab/>
              <w:t>9</w:t>
            </w:r>
            <w:r>
              <w:rPr>
                <w:webHidden/>
              </w:rPr>
              <w:fldChar w:fldCharType="end"/>
            </w:r>
          </w:hyperlink>
        </w:p>
        <w:p>
          <w:pPr>
            <w:pStyle w:val="TOC2"/>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96">
            <w:r>
              <w:rPr>
                <w:webHidden/>
              </w:rPr>
              <w:fldChar w:fldCharType="begin"/>
            </w:r>
            <w:r>
              <w:rPr>
                <w:webHidden/>
              </w:rPr>
              <w:instrText xml:space="preserve">PAGEREF _Toc241937096 \h</w:instrText>
            </w:r>
            <w:r>
              <w:rPr>
                <w:webHidden/>
              </w:rPr>
              <w:fldChar w:fldCharType="separate"/>
            </w:r>
            <w:r>
              <w:rPr>
                <w:rStyle w:val="Style12"/>
              </w:rPr>
              <w:t>6.1 Distribution by Roles</w:t>
              <w:tab/>
              <w:t>9</w:t>
            </w:r>
            <w:r>
              <w:rPr>
                <w:webHidden/>
              </w:rPr>
              <w:fldChar w:fldCharType="end"/>
            </w:r>
          </w:hyperlink>
        </w:p>
        <w:p>
          <w:pPr>
            <w:pStyle w:val="TOC2"/>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97">
            <w:r>
              <w:rPr>
                <w:webHidden/>
              </w:rPr>
              <w:fldChar w:fldCharType="begin"/>
            </w:r>
            <w:r>
              <w:rPr>
                <w:webHidden/>
              </w:rPr>
              <w:instrText xml:space="preserve">PAGEREF _Toc241937097 \h</w:instrText>
            </w:r>
            <w:r>
              <w:rPr>
                <w:webHidden/>
              </w:rPr>
              <w:fldChar w:fldCharType="separate"/>
            </w:r>
            <w:r>
              <w:rPr>
                <w:rStyle w:val="Style12"/>
              </w:rPr>
              <w:t>6.2 Start of the Sprint</w:t>
              <w:tab/>
              <w:t>10</w:t>
            </w:r>
            <w:r>
              <w:rPr>
                <w:webHidden/>
              </w:rPr>
              <w:fldChar w:fldCharType="end"/>
            </w:r>
          </w:hyperlink>
        </w:p>
        <w:p>
          <w:pPr>
            <w:pStyle w:val="TOC1"/>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98">
            <w:r>
              <w:rPr>
                <w:webHidden/>
              </w:rPr>
              <w:fldChar w:fldCharType="begin"/>
            </w:r>
            <w:r>
              <w:rPr>
                <w:webHidden/>
              </w:rPr>
              <w:instrText xml:space="preserve">PAGEREF _Toc241937098 \h</w:instrText>
            </w:r>
            <w:r>
              <w:rPr>
                <w:webHidden/>
              </w:rPr>
              <w:fldChar w:fldCharType="separate"/>
            </w:r>
            <w:r>
              <w:rPr>
                <w:rStyle w:val="Style12"/>
              </w:rPr>
              <w:t>7. Conclusion</w:t>
              <w:tab/>
              <w:t>10</w:t>
            </w:r>
            <w:r>
              <w:rPr>
                <w:webHidden/>
              </w:rPr>
              <w:fldChar w:fldCharType="end"/>
            </w:r>
          </w:hyperlink>
        </w:p>
        <w:p>
          <w:pPr>
            <w:pStyle w:val="TOC1"/>
            <w:tabs>
              <w:tab w:val="clear" w:pos="708"/>
              <w:tab w:val="right" w:pos="9016" w:leader="dot"/>
            </w:tabs>
            <w:rPr>
              <w:rFonts w:ascii="Calibri" w:hAnsi="Calibri" w:eastAsia="" w:cs="" w:asciiTheme="minorHAnsi" w:cstheme="minorBidi" w:eastAsiaTheme="minorEastAsia" w:hAnsiTheme="minorHAnsi"/>
              <w:kern w:val="2"/>
              <w:sz w:val="24"/>
              <w:szCs w:val="24"/>
              <w14:ligatures w14:val="standardContextual"/>
            </w:rPr>
          </w:pPr>
          <w:hyperlink w:anchor="_Toc241937099">
            <w:r>
              <w:rPr>
                <w:webHidden/>
              </w:rPr>
              <w:fldChar w:fldCharType="begin"/>
            </w:r>
            <w:r>
              <w:rPr>
                <w:webHidden/>
              </w:rPr>
              <w:instrText xml:space="preserve">PAGEREF _Toc241937099 \h</w:instrText>
            </w:r>
            <w:r>
              <w:rPr>
                <w:webHidden/>
              </w:rPr>
              <w:fldChar w:fldCharType="separate"/>
            </w:r>
            <w:r>
              <w:rPr>
                <w:rStyle w:val="Style12"/>
              </w:rPr>
              <w:t>Appendix A. Full Product Backlog</w:t>
              <w:tab/>
              <w:t>12</w:t>
            </w:r>
            <w:r>
              <w:rPr>
                <w:webHidden/>
              </w:rPr>
              <w:fldChar w:fldCharType="end"/>
            </w:r>
          </w:hyperlink>
          <w:r>
            <w:rPr>
              <w:rStyle w:val="Style12"/>
            </w:rPr>
            <w:fldChar w:fldCharType="end"/>
          </w:r>
        </w:p>
      </w:sdtContent>
    </w:sdt>
    <w:p>
      <w:pPr>
        <w:pStyle w:val="Normal"/>
        <w:rPr/>
      </w:pPr>
      <w:r>
        <w:rPr/>
      </w:r>
    </w:p>
    <w:p>
      <w:pPr>
        <w:pStyle w:val="Normal"/>
        <w:rPr/>
      </w:pPr>
      <w:r>
        <w:rPr/>
      </w:r>
      <w:r>
        <w:br w:type="page"/>
      </w:r>
    </w:p>
    <w:p>
      <w:pPr>
        <w:pStyle w:val="Heading1"/>
        <w:spacing w:before="0" w:after="160"/>
        <w:rPr/>
      </w:pPr>
      <w:bookmarkStart w:id="0" w:name="_Toc241937075"/>
      <w:r>
        <w:rPr/>
        <w:t>1. Introduction</w:t>
      </w:r>
      <w:bookmarkEnd w:id="0"/>
    </w:p>
    <w:p>
      <w:pPr>
        <w:pStyle w:val="Heading2"/>
        <w:rPr/>
      </w:pPr>
      <w:bookmarkStart w:id="1" w:name="_Toc241937076"/>
      <w:r>
        <w:rPr/>
        <w:t>1.1 Purpose of the Work</w:t>
      </w:r>
      <w:bookmarkEnd w:id="1"/>
    </w:p>
    <w:p>
      <w:pPr>
        <w:pStyle w:val="Normal"/>
        <w:spacing w:lineRule="auto" w:line="276" w:before="0" w:after="120"/>
        <w:jc w:val="both"/>
        <w:rPr/>
      </w:pPr>
      <w:r>
        <w:rPr/>
        <w:t>The purpose of this laboratory work is to organize the development of ShopSphere according to the Agile methodology: to turn the requirements and the architecture designed in the previous laboratory works into a prioritized product backlog, to plan the first sprint, to estimate the work and to distribute it between the members of the team.</w:t>
      </w:r>
    </w:p>
    <w:p>
      <w:pPr>
        <w:pStyle w:val="Heading2"/>
        <w:rPr/>
      </w:pPr>
      <w:bookmarkStart w:id="2" w:name="_Toc241937077"/>
      <w:r>
        <w:rPr/>
        <w:t>1.2 Input Documents</w:t>
      </w:r>
      <w:bookmarkEnd w:id="2"/>
    </w:p>
    <w:p>
      <w:pPr>
        <w:pStyle w:val="ListParagraph"/>
        <w:numPr>
          <w:ilvl w:val="0"/>
          <w:numId w:val="4"/>
        </w:numPr>
        <w:spacing w:before="0" w:after="60"/>
        <w:rPr/>
      </w:pPr>
      <w:r>
        <w:rPr>
          <w:b/>
          <w:bCs/>
        </w:rPr>
        <w:t>Requirements Specification “ShopSphere — Online Store”</w:t>
      </w:r>
      <w:r>
        <w:rPr/>
        <w:t xml:space="preserve"> (Laboratory Work 1) — 44 functional and 26 non-functional requirements with High, Medium and Low priorities, user roles and team roles (section 6).</w:t>
      </w:r>
    </w:p>
    <w:p>
      <w:pPr>
        <w:pStyle w:val="ListParagraph"/>
        <w:numPr>
          <w:ilvl w:val="0"/>
          <w:numId w:val="1"/>
        </w:numPr>
        <w:spacing w:before="0" w:after="60"/>
        <w:rPr/>
      </w:pPr>
      <w:r>
        <w:rPr>
          <w:b/>
          <w:bCs/>
        </w:rPr>
        <w:t>Software Architecture</w:t>
      </w:r>
      <w:r>
        <w:rPr/>
        <w:t xml:space="preserve"> (Laboratory Work 2) — a modular monolith with ten business modules, the Web &amp; Security Layer, a React single-page application and the AWS deployment; the architectural decisions became separate technical tasks.</w:t>
      </w:r>
    </w:p>
    <w:p>
      <w:pPr>
        <w:pStyle w:val="Heading2"/>
        <w:rPr/>
      </w:pPr>
      <w:bookmarkStart w:id="3" w:name="_Toc241937078"/>
      <w:r>
        <w:rPr/>
        <w:t>1.3 Results in Brief</w:t>
      </w:r>
      <w:bookmarkEnd w:id="3"/>
    </w:p>
    <w:tbl>
      <w:tblPr>
        <w:tblW w:w="9026" w:type="dxa"/>
        <w:jc w:val="start"/>
        <w:tblInd w:w="0" w:type="dxa"/>
        <w:tblLayout w:type="fixed"/>
        <w:tblCellMar>
          <w:top w:w="60" w:type="dxa"/>
          <w:start w:w="100" w:type="dxa"/>
          <w:bottom w:w="60" w:type="dxa"/>
          <w:end w:w="100" w:type="dxa"/>
        </w:tblCellMar>
        <w:tblLook w:val="04a0" w:firstRow="1" w:noVBand="1" w:lastRow="0" w:firstColumn="1" w:lastColumn="0" w:noHBand="0"/>
      </w:tblPr>
      <w:tblGrid>
        <w:gridCol w:w="2295"/>
        <w:gridCol w:w="6731"/>
      </w:tblGrid>
      <w:tr>
        <w:trPr>
          <w:tblHeader w:val="true"/>
        </w:trPr>
        <w:tc>
          <w:tcPr>
            <w:tcW w:w="2295"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Item</w:t>
            </w:r>
          </w:p>
        </w:tc>
        <w:tc>
          <w:tcPr>
            <w:tcW w:w="6731"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Result</w:t>
            </w:r>
          </w:p>
        </w:tc>
      </w:tr>
      <w:tr>
        <w:trPr/>
        <w:tc>
          <w:tcPr>
            <w:tcW w:w="2295"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Tool</w:t>
            </w:r>
          </w:p>
        </w:tc>
        <w:tc>
          <w:tcPr>
            <w:tcW w:w="6731"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Jira Software Cloud, team-managed Scrum project “ShopSphere” (key SHOP)</w:t>
            </w:r>
          </w:p>
        </w:tc>
      </w:tr>
      <w:tr>
        <w:trPr/>
        <w:tc>
          <w:tcPr>
            <w:tcW w:w="2295"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Product backlog</w:t>
            </w:r>
          </w:p>
        </w:tc>
        <w:tc>
          <w:tcPr>
            <w:tcW w:w="6731"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83 work items in 13 epics: 44 user stories (FR), 26 tasks (NFR), 13 architectural tasks</w:t>
            </w:r>
          </w:p>
        </w:tc>
      </w:tr>
      <w:tr>
        <w:trPr/>
        <w:tc>
          <w:tcPr>
            <w:tcW w:w="2295"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Total estimate</w:t>
            </w:r>
          </w:p>
        </w:tc>
        <w:tc>
          <w:tcPr>
            <w:tcW w:w="6731"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321 story points</w:t>
            </w:r>
          </w:p>
        </w:tc>
      </w:tr>
      <w:tr>
        <w:trPr/>
        <w:tc>
          <w:tcPr>
            <w:tcW w:w="2295"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Sprint 1</w:t>
            </w:r>
          </w:p>
        </w:tc>
        <w:tc>
          <w:tcPr>
            <w:tcW w:w="6731"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w:t>
            </w:r>
            <w:r>
              <w:rPr>
                <w:sz w:val="20"/>
                <w:szCs w:val="20"/>
              </w:rPr>
              <w:t>Sprint 1 - Walking skeleton”, 05.10 – 16.10.2026, 11 items, 40 story points, active</w:t>
            </w:r>
          </w:p>
        </w:tc>
      </w:tr>
      <w:tr>
        <w:trPr/>
        <w:tc>
          <w:tcPr>
            <w:tcW w:w="2295"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Assignment</w:t>
            </w:r>
          </w:p>
        </w:tc>
        <w:tc>
          <w:tcPr>
            <w:tcW w:w="6731"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Maksym Ostrozhynskyi — 19 SP, Ivan Yevseiev — 21 SP in Sprint 1</w:t>
            </w:r>
          </w:p>
        </w:tc>
      </w:tr>
      <w:tr>
        <w:trPr/>
        <w:tc>
          <w:tcPr>
            <w:tcW w:w="2295"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Board</w:t>
            </w:r>
          </w:p>
        </w:tc>
        <w:tc>
          <w:tcPr>
            <w:tcW w:w="6731"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https://ostroginskiymaksim.atlassian.net/jira/software/projects/SHOP/boards/2</w:t>
            </w:r>
          </w:p>
        </w:tc>
      </w:tr>
    </w:tbl>
    <w:p>
      <w:pPr>
        <w:pStyle w:val="Heading1"/>
        <w:rPr/>
      </w:pPr>
      <w:bookmarkStart w:id="4" w:name="_Toc241937079"/>
      <w:r>
        <w:rPr/>
        <w:t>2. Selected Tool and Board Setup</w:t>
      </w:r>
      <w:bookmarkEnd w:id="4"/>
    </w:p>
    <w:p>
      <w:pPr>
        <w:pStyle w:val="Heading2"/>
        <w:rPr/>
      </w:pPr>
      <w:bookmarkStart w:id="5" w:name="_Toc241937080"/>
      <w:r>
        <w:rPr/>
        <w:t>2.1 Choice of the Tool</w:t>
      </w:r>
      <w:bookmarkEnd w:id="5"/>
    </w:p>
    <w:p>
      <w:pPr>
        <w:pStyle w:val="Normal"/>
        <w:spacing w:lineRule="auto" w:line="276" w:before="0" w:after="120"/>
        <w:jc w:val="both"/>
        <w:rPr/>
      </w:pPr>
      <w:r>
        <w:rPr/>
        <w:t xml:space="preserve">Three tools were considered: Jira Software, Trello and Asana. </w:t>
      </w:r>
      <w:r>
        <w:rPr>
          <w:b/>
          <w:bCs/>
        </w:rPr>
        <w:t>Jira Software Cloud</w:t>
      </w:r>
      <w:r>
        <w:rPr/>
        <w:t xml:space="preserve"> was selected for the following reasons:</w:t>
      </w:r>
    </w:p>
    <w:p>
      <w:pPr>
        <w:pStyle w:val="ListParagraph"/>
        <w:numPr>
          <w:ilvl w:val="0"/>
          <w:numId w:val="1"/>
        </w:numPr>
        <w:spacing w:before="0" w:after="60"/>
        <w:rPr/>
      </w:pPr>
      <w:r>
        <w:rPr>
          <w:b/>
          <w:bCs/>
        </w:rPr>
        <w:t>Native Scrum support</w:t>
      </w:r>
      <w:r>
        <w:rPr/>
        <w:t xml:space="preserve"> — product backlog, sprints with a goal and dates, a sprint board, story-point estimation and burndown and velocity reports are built in. In Trello, sprints and estimates require third-party Power-Ups.</w:t>
      </w:r>
    </w:p>
    <w:p>
      <w:pPr>
        <w:pStyle w:val="ListParagraph"/>
        <w:numPr>
          <w:ilvl w:val="0"/>
          <w:numId w:val="1"/>
        </w:numPr>
        <w:spacing w:before="0" w:after="60"/>
        <w:rPr/>
      </w:pPr>
      <w:r>
        <w:rPr>
          <w:b/>
          <w:bCs/>
        </w:rPr>
        <w:t>Hierarchy of work items</w:t>
      </w:r>
      <w:r>
        <w:rPr/>
        <w:t xml:space="preserve"> — epics group the stories and tasks of one architectural module, so the backlog mirrors the module structure from Laboratory Work 2.</w:t>
      </w:r>
    </w:p>
    <w:p>
      <w:pPr>
        <w:pStyle w:val="ListParagraph"/>
        <w:numPr>
          <w:ilvl w:val="0"/>
          <w:numId w:val="1"/>
        </w:numPr>
        <w:spacing w:before="0" w:after="60"/>
        <w:rPr/>
      </w:pPr>
      <w:r>
        <w:rPr>
          <w:b/>
          <w:bCs/>
        </w:rPr>
        <w:t>Traceability</w:t>
      </w:r>
      <w:r>
        <w:rPr/>
        <w:t xml:space="preserve"> — every work item has a description with acceptance criteria and a reference to the source requirement, labels (FR, NFR, architecture) and an epic, so the coverage of the specification can be checked with filters.</w:t>
      </w:r>
    </w:p>
    <w:p>
      <w:pPr>
        <w:pStyle w:val="ListParagraph"/>
        <w:numPr>
          <w:ilvl w:val="0"/>
          <w:numId w:val="1"/>
        </w:numPr>
        <w:spacing w:before="0" w:after="60"/>
        <w:rPr/>
      </w:pPr>
      <w:r>
        <w:rPr>
          <w:b/>
          <w:bCs/>
        </w:rPr>
        <w:t>Integration with GitHub</w:t>
      </w:r>
      <w:r>
        <w:rPr/>
        <w:t xml:space="preserve"> — commits and pull requests that mention an issue key (e.g. SHOP-14) are shown in the issue, which supports the “CI and code review” requirement.</w:t>
      </w:r>
    </w:p>
    <w:p>
      <w:pPr>
        <w:pStyle w:val="ListParagraph"/>
        <w:numPr>
          <w:ilvl w:val="0"/>
          <w:numId w:val="1"/>
        </w:numPr>
        <w:spacing w:before="0" w:after="60"/>
        <w:rPr/>
      </w:pPr>
      <w:r>
        <w:rPr>
          <w:b/>
          <w:bCs/>
        </w:rPr>
        <w:t>Free plan</w:t>
      </w:r>
      <w:r>
        <w:rPr/>
        <w:t xml:space="preserve"> for teams of up to 10 users, which is enough for the two-person team.</w:t>
      </w:r>
    </w:p>
    <w:p>
      <w:pPr>
        <w:pStyle w:val="Heading2"/>
        <w:rPr/>
      </w:pPr>
      <w:bookmarkStart w:id="6" w:name="_Toc241937081"/>
      <w:r>
        <w:rPr/>
        <w:t>2.2 Project and Board Configuration</w:t>
      </w:r>
      <w:bookmarkEnd w:id="6"/>
    </w:p>
    <w:tbl>
      <w:tblPr>
        <w:tblW w:w="9026" w:type="dxa"/>
        <w:jc w:val="start"/>
        <w:tblInd w:w="0" w:type="dxa"/>
        <w:tblLayout w:type="fixed"/>
        <w:tblCellMar>
          <w:top w:w="60" w:type="dxa"/>
          <w:start w:w="100" w:type="dxa"/>
          <w:bottom w:w="60" w:type="dxa"/>
          <w:end w:w="100" w:type="dxa"/>
        </w:tblCellMar>
        <w:tblLook w:val="04a0" w:firstRow="1" w:noVBand="1" w:lastRow="0" w:firstColumn="1" w:lastColumn="0" w:noHBand="0"/>
      </w:tblPr>
      <w:tblGrid>
        <w:gridCol w:w="2295"/>
        <w:gridCol w:w="6731"/>
      </w:tblGrid>
      <w:tr>
        <w:trPr>
          <w:tblHeader w:val="true"/>
        </w:trPr>
        <w:tc>
          <w:tcPr>
            <w:tcW w:w="2295"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Setting</w:t>
            </w:r>
          </w:p>
        </w:tc>
        <w:tc>
          <w:tcPr>
            <w:tcW w:w="6731"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Value</w:t>
            </w:r>
          </w:p>
        </w:tc>
      </w:tr>
      <w:tr>
        <w:trPr/>
        <w:tc>
          <w:tcPr>
            <w:tcW w:w="2295"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Project</w:t>
            </w:r>
          </w:p>
        </w:tc>
        <w:tc>
          <w:tcPr>
            <w:tcW w:w="6731"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ShopSphere (key SHOP), team-managed software project, Scrum template</w:t>
            </w:r>
          </w:p>
        </w:tc>
      </w:tr>
      <w:tr>
        <w:trPr/>
        <w:tc>
          <w:tcPr>
            <w:tcW w:w="2295"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Board</w:t>
            </w:r>
          </w:p>
        </w:tc>
        <w:tc>
          <w:tcPr>
            <w:tcW w:w="6731"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SHOP board — backlog, active sprint board, reports</w:t>
            </w:r>
          </w:p>
        </w:tc>
      </w:tr>
      <w:tr>
        <w:trPr/>
        <w:tc>
          <w:tcPr>
            <w:tcW w:w="2295"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Link</w:t>
            </w:r>
          </w:p>
        </w:tc>
        <w:tc>
          <w:tcPr>
            <w:tcW w:w="6731"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https://ostroginskiymaksim.atlassian.net/jira/software/projects/SHOP/boards/2</w:t>
            </w:r>
          </w:p>
        </w:tc>
      </w:tr>
      <w:tr>
        <w:trPr/>
        <w:tc>
          <w:tcPr>
            <w:tcW w:w="2295"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Members</w:t>
            </w:r>
          </w:p>
        </w:tc>
        <w:tc>
          <w:tcPr>
            <w:tcW w:w="6731"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Maksym Ostrozhynskyi (project administrator, Team Lead), Ivan Yevseiev (member, QA Lead)</w:t>
            </w:r>
          </w:p>
        </w:tc>
      </w:tr>
      <w:tr>
        <w:trPr/>
        <w:tc>
          <w:tcPr>
            <w:tcW w:w="2295"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Work item types</w:t>
            </w:r>
          </w:p>
        </w:tc>
        <w:tc>
          <w:tcPr>
            <w:tcW w:w="6731"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Epic — architectural module; Story — functional requirement in user-story form; Task — non-functional requirement or architectural/technical work</w:t>
            </w:r>
          </w:p>
        </w:tc>
      </w:tr>
      <w:tr>
        <w:trPr/>
        <w:tc>
          <w:tcPr>
            <w:tcW w:w="2295"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Workflow</w:t>
            </w:r>
          </w:p>
        </w:tc>
        <w:tc>
          <w:tcPr>
            <w:tcW w:w="6731"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To Do → In Progress → Done (shown in the Russian interface of the site as «К выполнению», «В работе», «Готово»)</w:t>
            </w:r>
          </w:p>
        </w:tc>
      </w:tr>
      <w:tr>
        <w:trPr/>
        <w:tc>
          <w:tcPr>
            <w:tcW w:w="2295"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Priorities</w:t>
            </w:r>
          </w:p>
        </w:tc>
        <w:tc>
          <w:tcPr>
            <w:tcW w:w="6731"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Highest, High, Medium, Low</w:t>
            </w:r>
          </w:p>
        </w:tc>
      </w:tr>
      <w:tr>
        <w:trPr/>
        <w:tc>
          <w:tcPr>
            <w:tcW w:w="2295"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Estimation</w:t>
            </w:r>
          </w:p>
        </w:tc>
        <w:tc>
          <w:tcPr>
            <w:tcW w:w="6731"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Story points (field “Story point estimate”), Fibonacci scale 1, 2, 3, 5, 8, 13</w:t>
            </w:r>
          </w:p>
        </w:tc>
      </w:tr>
      <w:tr>
        <w:trPr/>
        <w:tc>
          <w:tcPr>
            <w:tcW w:w="2295"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Labels</w:t>
            </w:r>
          </w:p>
        </w:tc>
        <w:tc>
          <w:tcPr>
            <w:tcW w:w="6731"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FR — functional requirement; NFR — non-functional requirement; architecture — task derived from Laboratory Work 2</w:t>
            </w:r>
          </w:p>
        </w:tc>
      </w:tr>
      <w:tr>
        <w:trPr/>
        <w:tc>
          <w:tcPr>
            <w:tcW w:w="2295"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Sprint length</w:t>
            </w:r>
          </w:p>
        </w:tc>
        <w:tc>
          <w:tcPr>
            <w:tcW w:w="6731"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2 weeks (10 working days)</w:t>
            </w:r>
          </w:p>
        </w:tc>
      </w:tr>
    </w:tbl>
    <w:p>
      <w:pPr>
        <w:pStyle w:val="Normal"/>
        <w:spacing w:before="0" w:after="120"/>
        <w:rPr/>
      </w:pPr>
      <w:r>
        <w:rPr/>
      </w:r>
    </w:p>
    <w:p>
      <w:pPr>
        <w:pStyle w:val="Normal"/>
        <w:spacing w:lineRule="auto" w:line="276" w:before="0" w:after="120"/>
        <w:jc w:val="both"/>
        <w:rPr/>
      </w:pPr>
      <w:r>
        <w:rPr/>
        <w:t>Access for the teacher: the project is shared with the teacher by adding the teacher's account in Project settings → Access, or through the screenshots in this report.</w:t>
      </w:r>
    </w:p>
    <w:tbl>
      <w:tblPr>
        <w:tblW w:w="9026" w:type="dxa"/>
        <w:jc w:val="start"/>
        <w:tblInd w:w="0" w:type="dxa"/>
        <w:tblLayout w:type="fixed"/>
        <w:tblCellMar>
          <w:top w:w="600" w:type="dxa"/>
          <w:start w:w="300" w:type="dxa"/>
          <w:bottom w:w="600" w:type="dxa"/>
          <w:end w:w="300" w:type="dxa"/>
        </w:tblCellMar>
        <w:tblLook w:val="04a0" w:firstRow="1" w:noVBand="1" w:lastRow="0" w:firstColumn="1" w:lastColumn="0" w:noHBand="0"/>
      </w:tblPr>
      <w:tblGrid>
        <w:gridCol w:w="9026"/>
      </w:tblGrid>
      <w:tr>
        <w:trPr>
          <w:trHeight w:val="5265" w:hRule="atLeast"/>
        </w:trPr>
        <w:tc>
          <w:tcPr>
            <w:tcW w:w="9026" w:type="dxa"/>
            <w:tcBorders>
              <w:top w:val="dashed" w:sz="8" w:space="0" w:color="8EAADB"/>
              <w:start w:val="dashed" w:sz="8" w:space="0" w:color="8EAADB"/>
              <w:bottom w:val="dashed" w:sz="8" w:space="0" w:color="8EAADB"/>
              <w:end w:val="dashed" w:sz="8" w:space="0" w:color="8EAADB"/>
            </w:tcBorders>
            <w:shd w:color="auto" w:fill="F7F9FC" w:val="clear"/>
          </w:tcPr>
          <w:p>
            <w:pPr>
              <w:pStyle w:val="Normal"/>
              <w:jc w:val="center"/>
              <w:rPr>
                <w:b/>
                <w:bCs/>
                <w:color w:val="44546A"/>
                <w:sz w:val="20"/>
                <w:szCs w:val="20"/>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350510" cy="2961640"/>
                  <wp:effectExtent l="0" t="0" r="0" b="0"/>
                  <wp:wrapSquare wrapText="largest"/>
                  <wp:docPr id="1" name="Зображенн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ображення1"/>
                          <pic:cNvPicPr>
                            <a:picLocks noChangeAspect="1" noChangeArrowheads="1"/>
                          </pic:cNvPicPr>
                        </pic:nvPicPr>
                        <pic:blipFill>
                          <a:blip r:embed="rId2"/>
                          <a:stretch>
                            <a:fillRect/>
                          </a:stretch>
                        </pic:blipFill>
                        <pic:spPr bwMode="auto">
                          <a:xfrm>
                            <a:off x="0" y="0"/>
                            <a:ext cx="5350510" cy="2961640"/>
                          </a:xfrm>
                          <a:prstGeom prst="rect">
                            <a:avLst/>
                          </a:prstGeom>
                          <a:noFill/>
                        </pic:spPr>
                      </pic:pic>
                    </a:graphicData>
                  </a:graphic>
                </wp:anchor>
              </w:drawing>
            </w:r>
          </w:p>
        </w:tc>
      </w:tr>
    </w:tbl>
    <w:p>
      <w:pPr>
        <w:pStyle w:val="Normal"/>
        <w:spacing w:before="60" w:after="240"/>
        <w:jc w:val="center"/>
        <w:rPr/>
      </w:pPr>
      <w:r>
        <w:rPr>
          <w:i/>
          <w:iCs/>
          <w:color w:val="44546A"/>
          <w:sz w:val="20"/>
          <w:szCs w:val="20"/>
        </w:rPr>
        <w:t>Figure 1 — Project members and board settings of the SHOP project</w:t>
      </w:r>
    </w:p>
    <w:p>
      <w:pPr>
        <w:pStyle w:val="Heading1"/>
        <w:rPr/>
      </w:pPr>
      <w:bookmarkStart w:id="7" w:name="_Toc241937082"/>
      <w:r>
        <w:rPr/>
        <w:t>3. Product Backlog</w:t>
      </w:r>
      <w:bookmarkEnd w:id="7"/>
    </w:p>
    <w:p>
      <w:pPr>
        <w:pStyle w:val="Heading2"/>
        <w:rPr/>
      </w:pPr>
      <w:bookmarkStart w:id="8" w:name="_Toc241937083"/>
      <w:r>
        <w:rPr/>
        <w:t>3.1 How the Backlog Was Formed</w:t>
      </w:r>
      <w:bookmarkEnd w:id="8"/>
    </w:p>
    <w:p>
      <w:pPr>
        <w:pStyle w:val="ListParagraph"/>
        <w:numPr>
          <w:ilvl w:val="0"/>
          <w:numId w:val="5"/>
        </w:numPr>
        <w:spacing w:before="0" w:after="60"/>
        <w:rPr/>
      </w:pPr>
      <w:r>
        <w:rPr>
          <w:b/>
          <w:bCs/>
        </w:rPr>
        <w:t>Epics from the architecture.</w:t>
      </w:r>
      <w:r>
        <w:rPr/>
        <w:t xml:space="preserve"> Each of the ten business modules of the modular monolith (Laboratory Work 2, section 3.2) became an epic. Three more epics were added for cross-cutting work: Platform &amp; Infrastructure, Web &amp; Security Layer and SPA Foundation.</w:t>
      </w:r>
    </w:p>
    <w:p>
      <w:pPr>
        <w:pStyle w:val="ListParagraph"/>
        <w:numPr>
          <w:ilvl w:val="0"/>
          <w:numId w:val="2"/>
        </w:numPr>
        <w:spacing w:before="0" w:after="60"/>
        <w:rPr/>
      </w:pPr>
      <w:r>
        <w:rPr>
          <w:b/>
          <w:bCs/>
        </w:rPr>
        <w:t>Functional requirements → user stories.</w:t>
      </w:r>
      <w:r>
        <w:rPr/>
        <w:t xml:space="preserve"> Every one of the 44 functional requirements of the Specification became one story written in the form “As a &lt;role&gt;, I want &lt;goal&gt;, so that &lt;benefit&gt;”. The measurable details of the requirement became the acceptance criteria. The story was placed in the epic of the module that implements it.</w:t>
      </w:r>
    </w:p>
    <w:p>
      <w:pPr>
        <w:pStyle w:val="ListParagraph"/>
        <w:numPr>
          <w:ilvl w:val="0"/>
          <w:numId w:val="2"/>
        </w:numPr>
        <w:spacing w:before="0" w:after="60"/>
        <w:rPr/>
      </w:pPr>
      <w:r>
        <w:rPr>
          <w:b/>
          <w:bCs/>
        </w:rPr>
        <w:t>Non-functional requirements → tasks.</w:t>
      </w:r>
      <w:r>
        <w:rPr/>
        <w:t xml:space="preserve"> Every one of the 26 non-functional requirements became a task with the prefix “NFR:” and acceptance criteria that make it verifiable (load test, coverage threshold, configuration check). The task is placed in the epic where the architectural decision is implemented (Laboratory Work 2, section 6.2).</w:t>
      </w:r>
    </w:p>
    <w:p>
      <w:pPr>
        <w:pStyle w:val="ListParagraph"/>
        <w:numPr>
          <w:ilvl w:val="0"/>
          <w:numId w:val="2"/>
        </w:numPr>
        <w:spacing w:before="0" w:after="60"/>
        <w:rPr/>
      </w:pPr>
      <w:r>
        <w:rPr>
          <w:b/>
          <w:bCs/>
        </w:rPr>
        <w:t>Architectural decisions → technical tasks.</w:t>
      </w:r>
      <w:r>
        <w:rPr/>
        <w:t xml:space="preserve"> 13 tasks implement the infrastructure designed in Laboratory Work 2 that is not covered by a single requirement: the module skeleton, the database with one schema per module, the shared kernel, the Web &amp; Security Layer, the SPA skeleton, the transactional outbox, the Stripe, Nova Poshta and SMTP adapters, the order state machine, the AWS environment, the CD pipeline and the test infrastructure.</w:t>
      </w:r>
    </w:p>
    <w:p>
      <w:pPr>
        <w:pStyle w:val="ListParagraph"/>
        <w:numPr>
          <w:ilvl w:val="0"/>
          <w:numId w:val="2"/>
        </w:numPr>
        <w:spacing w:before="0" w:after="60"/>
        <w:rPr/>
      </w:pPr>
      <w:r>
        <w:rPr>
          <w:b/>
          <w:bCs/>
        </w:rPr>
        <w:t>Ordering.</w:t>
      </w:r>
      <w:r>
        <w:rPr/>
        <w:t xml:space="preserve"> The backlog is ordered by execution: foundation first, then High-priority requirements in the order of the main usage scenario (catalog → cart → checkout → payment → notifications → order management), then Medium and Low priority.</w:t>
      </w:r>
    </w:p>
    <w:p>
      <w:pPr>
        <w:pStyle w:val="Heading2"/>
        <w:rPr/>
      </w:pPr>
      <w:bookmarkStart w:id="9" w:name="_Toc241937084"/>
      <w:r>
        <w:rPr/>
        <w:t>3.2 Backlog Structure by Epic</w:t>
      </w:r>
      <w:bookmarkEnd w:id="9"/>
    </w:p>
    <w:tbl>
      <w:tblPr>
        <w:tblW w:w="9026" w:type="dxa"/>
        <w:jc w:val="start"/>
        <w:tblInd w:w="0" w:type="dxa"/>
        <w:tblLayout w:type="fixed"/>
        <w:tblCellMar>
          <w:top w:w="60" w:type="dxa"/>
          <w:start w:w="100" w:type="dxa"/>
          <w:bottom w:w="60" w:type="dxa"/>
          <w:end w:w="100" w:type="dxa"/>
        </w:tblCellMar>
        <w:tblLook w:val="04a0" w:firstRow="1" w:noVBand="1" w:lastRow="0" w:firstColumn="1" w:lastColumn="0" w:noHBand="0"/>
      </w:tblPr>
      <w:tblGrid>
        <w:gridCol w:w="1000"/>
        <w:gridCol w:w="2699"/>
        <w:gridCol w:w="2351"/>
        <w:gridCol w:w="699"/>
        <w:gridCol w:w="701"/>
        <w:gridCol w:w="699"/>
        <w:gridCol w:w="877"/>
      </w:tblGrid>
      <w:tr>
        <w:trPr>
          <w:tblHeader w:val="true"/>
        </w:trPr>
        <w:tc>
          <w:tcPr>
            <w:tcW w:w="1000"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Key</w:t>
            </w:r>
          </w:p>
        </w:tc>
        <w:tc>
          <w:tcPr>
            <w:tcW w:w="2699"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Epic (module)</w:t>
            </w:r>
          </w:p>
        </w:tc>
        <w:tc>
          <w:tcPr>
            <w:tcW w:w="2351"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Owner</w:t>
            </w:r>
          </w:p>
        </w:tc>
        <w:tc>
          <w:tcPr>
            <w:tcW w:w="699"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FR</w:t>
            </w:r>
          </w:p>
        </w:tc>
        <w:tc>
          <w:tcPr>
            <w:tcW w:w="701"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NFR</w:t>
            </w:r>
          </w:p>
        </w:tc>
        <w:tc>
          <w:tcPr>
            <w:tcW w:w="699"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Arch.</w:t>
            </w:r>
          </w:p>
        </w:tc>
        <w:tc>
          <w:tcPr>
            <w:tcW w:w="877"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SP</w:t>
            </w:r>
          </w:p>
        </w:tc>
      </w:tr>
      <w:tr>
        <w:trPr/>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SHOP-1</w:t>
            </w:r>
          </w:p>
        </w:tc>
        <w:tc>
          <w:tcPr>
            <w:tcW w:w="26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Platform &amp; Infrastructure</w:t>
            </w:r>
          </w:p>
        </w:tc>
        <w:tc>
          <w:tcPr>
            <w:tcW w:w="2351"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Maksym Ostrozhynskyi</w:t>
            </w:r>
          </w:p>
        </w:tc>
        <w:tc>
          <w:tcPr>
            <w:tcW w:w="699"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0</w:t>
            </w:r>
          </w:p>
        </w:tc>
        <w:tc>
          <w:tcPr>
            <w:tcW w:w="701"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11</w:t>
            </w:r>
          </w:p>
        </w:tc>
        <w:tc>
          <w:tcPr>
            <w:tcW w:w="699"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6</w:t>
            </w:r>
          </w:p>
        </w:tc>
        <w:tc>
          <w:tcPr>
            <w:tcW w:w="877"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56</w:t>
            </w:r>
          </w:p>
        </w:tc>
      </w:tr>
      <w:tr>
        <w:trPr/>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SHOP-2</w:t>
            </w:r>
          </w:p>
        </w:tc>
        <w:tc>
          <w:tcPr>
            <w:tcW w:w="2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Web &amp; Security Layer</w:t>
            </w:r>
          </w:p>
        </w:tc>
        <w:tc>
          <w:tcPr>
            <w:tcW w:w="2351"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Ivan Yevseiev</w:t>
            </w:r>
          </w:p>
        </w:tc>
        <w:tc>
          <w:tcPr>
            <w:tcW w:w="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0</w:t>
            </w:r>
          </w:p>
        </w:tc>
        <w:tc>
          <w:tcPr>
            <w:tcW w:w="701"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4</w:t>
            </w:r>
          </w:p>
        </w:tc>
        <w:tc>
          <w:tcPr>
            <w:tcW w:w="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1</w:t>
            </w:r>
          </w:p>
        </w:tc>
        <w:tc>
          <w:tcPr>
            <w:tcW w:w="877"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17</w:t>
            </w:r>
          </w:p>
        </w:tc>
      </w:tr>
      <w:tr>
        <w:trPr/>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SHOP-3</w:t>
            </w:r>
          </w:p>
        </w:tc>
        <w:tc>
          <w:tcPr>
            <w:tcW w:w="26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SPA Foundation (Storefront &amp; Management Panel)</w:t>
            </w:r>
          </w:p>
        </w:tc>
        <w:tc>
          <w:tcPr>
            <w:tcW w:w="2351"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Maksym Ostrozhynskyi</w:t>
            </w:r>
          </w:p>
        </w:tc>
        <w:tc>
          <w:tcPr>
            <w:tcW w:w="699"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0</w:t>
            </w:r>
          </w:p>
        </w:tc>
        <w:tc>
          <w:tcPr>
            <w:tcW w:w="701"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6</w:t>
            </w:r>
          </w:p>
        </w:tc>
        <w:tc>
          <w:tcPr>
            <w:tcW w:w="699"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1</w:t>
            </w:r>
          </w:p>
        </w:tc>
        <w:tc>
          <w:tcPr>
            <w:tcW w:w="877"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24</w:t>
            </w:r>
          </w:p>
        </w:tc>
      </w:tr>
      <w:tr>
        <w:trPr/>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SHOP-4</w:t>
            </w:r>
          </w:p>
        </w:tc>
        <w:tc>
          <w:tcPr>
            <w:tcW w:w="2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Identity</w:t>
            </w:r>
          </w:p>
        </w:tc>
        <w:tc>
          <w:tcPr>
            <w:tcW w:w="2351"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Ivan Yevseiev</w:t>
            </w:r>
          </w:p>
        </w:tc>
        <w:tc>
          <w:tcPr>
            <w:tcW w:w="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8</w:t>
            </w:r>
          </w:p>
        </w:tc>
        <w:tc>
          <w:tcPr>
            <w:tcW w:w="701"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1</w:t>
            </w:r>
          </w:p>
        </w:tc>
        <w:tc>
          <w:tcPr>
            <w:tcW w:w="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0</w:t>
            </w:r>
          </w:p>
        </w:tc>
        <w:tc>
          <w:tcPr>
            <w:tcW w:w="877"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29</w:t>
            </w:r>
          </w:p>
        </w:tc>
      </w:tr>
      <w:tr>
        <w:trPr/>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SHOP-5</w:t>
            </w:r>
          </w:p>
        </w:tc>
        <w:tc>
          <w:tcPr>
            <w:tcW w:w="26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Catalog</w:t>
            </w:r>
          </w:p>
        </w:tc>
        <w:tc>
          <w:tcPr>
            <w:tcW w:w="2351"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Maksym Ostrozhynskyi</w:t>
            </w:r>
          </w:p>
        </w:tc>
        <w:tc>
          <w:tcPr>
            <w:tcW w:w="699"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10</w:t>
            </w:r>
          </w:p>
        </w:tc>
        <w:tc>
          <w:tcPr>
            <w:tcW w:w="701"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1</w:t>
            </w:r>
          </w:p>
        </w:tc>
        <w:tc>
          <w:tcPr>
            <w:tcW w:w="699"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0</w:t>
            </w:r>
          </w:p>
        </w:tc>
        <w:tc>
          <w:tcPr>
            <w:tcW w:w="877"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52</w:t>
            </w:r>
          </w:p>
        </w:tc>
      </w:tr>
      <w:tr>
        <w:trPr/>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SHOP-6</w:t>
            </w:r>
          </w:p>
        </w:tc>
        <w:tc>
          <w:tcPr>
            <w:tcW w:w="2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Inventory</w:t>
            </w:r>
          </w:p>
        </w:tc>
        <w:tc>
          <w:tcPr>
            <w:tcW w:w="2351"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Maksym Ostrozhynskyi</w:t>
            </w:r>
          </w:p>
        </w:tc>
        <w:tc>
          <w:tcPr>
            <w:tcW w:w="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3</w:t>
            </w:r>
          </w:p>
        </w:tc>
        <w:tc>
          <w:tcPr>
            <w:tcW w:w="701"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0</w:t>
            </w:r>
          </w:p>
        </w:tc>
        <w:tc>
          <w:tcPr>
            <w:tcW w:w="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0</w:t>
            </w:r>
          </w:p>
        </w:tc>
        <w:tc>
          <w:tcPr>
            <w:tcW w:w="877"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11</w:t>
            </w:r>
          </w:p>
        </w:tc>
      </w:tr>
      <w:tr>
        <w:trPr/>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SHOP-7</w:t>
            </w:r>
          </w:p>
        </w:tc>
        <w:tc>
          <w:tcPr>
            <w:tcW w:w="26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Cart</w:t>
            </w:r>
          </w:p>
        </w:tc>
        <w:tc>
          <w:tcPr>
            <w:tcW w:w="2351"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Maksym Ostrozhynskyi</w:t>
            </w:r>
          </w:p>
        </w:tc>
        <w:tc>
          <w:tcPr>
            <w:tcW w:w="699"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5</w:t>
            </w:r>
          </w:p>
        </w:tc>
        <w:tc>
          <w:tcPr>
            <w:tcW w:w="701"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0</w:t>
            </w:r>
          </w:p>
        </w:tc>
        <w:tc>
          <w:tcPr>
            <w:tcW w:w="699"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0</w:t>
            </w:r>
          </w:p>
        </w:tc>
        <w:tc>
          <w:tcPr>
            <w:tcW w:w="877"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19</w:t>
            </w:r>
          </w:p>
        </w:tc>
      </w:tr>
      <w:tr>
        <w:trPr/>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SHOP-8</w:t>
            </w:r>
          </w:p>
        </w:tc>
        <w:tc>
          <w:tcPr>
            <w:tcW w:w="2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Ordering</w:t>
            </w:r>
          </w:p>
        </w:tc>
        <w:tc>
          <w:tcPr>
            <w:tcW w:w="2351"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Maksym Ostrozhynskyi</w:t>
            </w:r>
          </w:p>
        </w:tc>
        <w:tc>
          <w:tcPr>
            <w:tcW w:w="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9</w:t>
            </w:r>
          </w:p>
        </w:tc>
        <w:tc>
          <w:tcPr>
            <w:tcW w:w="701"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2</w:t>
            </w:r>
          </w:p>
        </w:tc>
        <w:tc>
          <w:tcPr>
            <w:tcW w:w="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1</w:t>
            </w:r>
          </w:p>
        </w:tc>
        <w:tc>
          <w:tcPr>
            <w:tcW w:w="877"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52</w:t>
            </w:r>
          </w:p>
        </w:tc>
      </w:tr>
      <w:tr>
        <w:trPr/>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SHOP-9</w:t>
            </w:r>
          </w:p>
        </w:tc>
        <w:tc>
          <w:tcPr>
            <w:tcW w:w="26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Payment</w:t>
            </w:r>
          </w:p>
        </w:tc>
        <w:tc>
          <w:tcPr>
            <w:tcW w:w="2351"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Maksym Ostrozhynskyi</w:t>
            </w:r>
          </w:p>
        </w:tc>
        <w:tc>
          <w:tcPr>
            <w:tcW w:w="699"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1</w:t>
            </w:r>
          </w:p>
        </w:tc>
        <w:tc>
          <w:tcPr>
            <w:tcW w:w="701"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1</w:t>
            </w:r>
          </w:p>
        </w:tc>
        <w:tc>
          <w:tcPr>
            <w:tcW w:w="699"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1</w:t>
            </w:r>
          </w:p>
        </w:tc>
        <w:tc>
          <w:tcPr>
            <w:tcW w:w="877"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17</w:t>
            </w:r>
          </w:p>
        </w:tc>
      </w:tr>
      <w:tr>
        <w:trPr/>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SHOP-10</w:t>
            </w:r>
          </w:p>
        </w:tc>
        <w:tc>
          <w:tcPr>
            <w:tcW w:w="2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Delivery</w:t>
            </w:r>
          </w:p>
        </w:tc>
        <w:tc>
          <w:tcPr>
            <w:tcW w:w="2351"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Maksym Ostrozhynskyi</w:t>
            </w:r>
          </w:p>
        </w:tc>
        <w:tc>
          <w:tcPr>
            <w:tcW w:w="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1</w:t>
            </w:r>
          </w:p>
        </w:tc>
        <w:tc>
          <w:tcPr>
            <w:tcW w:w="701"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0</w:t>
            </w:r>
          </w:p>
        </w:tc>
        <w:tc>
          <w:tcPr>
            <w:tcW w:w="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1</w:t>
            </w:r>
          </w:p>
        </w:tc>
        <w:tc>
          <w:tcPr>
            <w:tcW w:w="877"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8</w:t>
            </w:r>
          </w:p>
        </w:tc>
      </w:tr>
      <w:tr>
        <w:trPr/>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SHOP-11</w:t>
            </w:r>
          </w:p>
        </w:tc>
        <w:tc>
          <w:tcPr>
            <w:tcW w:w="26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Reviews</w:t>
            </w:r>
          </w:p>
        </w:tc>
        <w:tc>
          <w:tcPr>
            <w:tcW w:w="2351"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Ivan Yevseiev</w:t>
            </w:r>
          </w:p>
        </w:tc>
        <w:tc>
          <w:tcPr>
            <w:tcW w:w="699"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2</w:t>
            </w:r>
          </w:p>
        </w:tc>
        <w:tc>
          <w:tcPr>
            <w:tcW w:w="701"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0</w:t>
            </w:r>
          </w:p>
        </w:tc>
        <w:tc>
          <w:tcPr>
            <w:tcW w:w="699"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0</w:t>
            </w:r>
          </w:p>
        </w:tc>
        <w:tc>
          <w:tcPr>
            <w:tcW w:w="877"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6</w:t>
            </w:r>
          </w:p>
        </w:tc>
      </w:tr>
      <w:tr>
        <w:trPr/>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SHOP-12</w:t>
            </w:r>
          </w:p>
        </w:tc>
        <w:tc>
          <w:tcPr>
            <w:tcW w:w="2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Notification</w:t>
            </w:r>
          </w:p>
        </w:tc>
        <w:tc>
          <w:tcPr>
            <w:tcW w:w="2351"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Ivan Yevseiev</w:t>
            </w:r>
          </w:p>
        </w:tc>
        <w:tc>
          <w:tcPr>
            <w:tcW w:w="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1</w:t>
            </w:r>
          </w:p>
        </w:tc>
        <w:tc>
          <w:tcPr>
            <w:tcW w:w="701"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0</w:t>
            </w:r>
          </w:p>
        </w:tc>
        <w:tc>
          <w:tcPr>
            <w:tcW w:w="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2</w:t>
            </w:r>
          </w:p>
        </w:tc>
        <w:tc>
          <w:tcPr>
            <w:tcW w:w="877"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11</w:t>
            </w:r>
          </w:p>
        </w:tc>
      </w:tr>
      <w:tr>
        <w:trPr/>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SHOP-13</w:t>
            </w:r>
          </w:p>
        </w:tc>
        <w:tc>
          <w:tcPr>
            <w:tcW w:w="26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Administration &amp; Analytics</w:t>
            </w:r>
          </w:p>
        </w:tc>
        <w:tc>
          <w:tcPr>
            <w:tcW w:w="2351"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Ivan Yevseiev</w:t>
            </w:r>
          </w:p>
        </w:tc>
        <w:tc>
          <w:tcPr>
            <w:tcW w:w="699"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4</w:t>
            </w:r>
          </w:p>
        </w:tc>
        <w:tc>
          <w:tcPr>
            <w:tcW w:w="701"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0</w:t>
            </w:r>
          </w:p>
        </w:tc>
        <w:tc>
          <w:tcPr>
            <w:tcW w:w="699"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0</w:t>
            </w:r>
          </w:p>
        </w:tc>
        <w:tc>
          <w:tcPr>
            <w:tcW w:w="877"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19</w:t>
            </w:r>
          </w:p>
        </w:tc>
      </w:tr>
      <w:tr>
        <w:trPr/>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r>
          </w:p>
        </w:tc>
        <w:tc>
          <w:tcPr>
            <w:tcW w:w="2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Total</w:t>
            </w:r>
          </w:p>
        </w:tc>
        <w:tc>
          <w:tcPr>
            <w:tcW w:w="2351"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r>
          </w:p>
        </w:tc>
        <w:tc>
          <w:tcPr>
            <w:tcW w:w="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44</w:t>
            </w:r>
          </w:p>
        </w:tc>
        <w:tc>
          <w:tcPr>
            <w:tcW w:w="701"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26</w:t>
            </w:r>
          </w:p>
        </w:tc>
        <w:tc>
          <w:tcPr>
            <w:tcW w:w="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13</w:t>
            </w:r>
          </w:p>
        </w:tc>
        <w:tc>
          <w:tcPr>
            <w:tcW w:w="877"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321</w:t>
            </w:r>
          </w:p>
        </w:tc>
      </w:tr>
    </w:tbl>
    <w:p>
      <w:pPr>
        <w:pStyle w:val="Normal"/>
        <w:spacing w:before="60" w:after="240"/>
        <w:jc w:val="center"/>
        <w:rPr/>
      </w:pPr>
      <w:r>
        <w:rPr>
          <w:i/>
          <w:iCs/>
          <w:color w:val="44546A"/>
          <w:sz w:val="20"/>
          <w:szCs w:val="20"/>
        </w:rPr>
        <w:t>Table 1 — Work items and story points per epic</w:t>
      </w:r>
    </w:p>
    <w:p>
      <w:pPr>
        <w:pStyle w:val="Heading2"/>
        <w:rPr/>
      </w:pPr>
      <w:bookmarkStart w:id="10" w:name="_Toc241937085"/>
      <w:r>
        <w:rPr/>
        <w:t>3.3 Backlog Structure by Priority</w:t>
      </w:r>
      <w:bookmarkEnd w:id="10"/>
    </w:p>
    <w:p>
      <w:pPr>
        <w:pStyle w:val="Normal"/>
        <w:spacing w:lineRule="auto" w:line="276" w:before="0" w:after="120"/>
        <w:jc w:val="both"/>
        <w:rPr/>
      </w:pPr>
      <w:r>
        <w:rPr/>
        <w:t xml:space="preserve">The priorities of the Specification were kept: High-priority requirements are needed for the first release, Medium — important improvements, Low — later releases. The </w:t>
      </w:r>
      <w:r>
        <w:rPr>
          <w:b/>
          <w:bCs/>
        </w:rPr>
        <w:t>Highest</w:t>
      </w:r>
      <w:r>
        <w:rPr/>
        <w:t xml:space="preserve"> priority was given to the foundation tasks that block all other work (project skeleton, CI, database, security layer).</w:t>
      </w:r>
    </w:p>
    <w:tbl>
      <w:tblPr>
        <w:tblW w:w="9026" w:type="dxa"/>
        <w:jc w:val="start"/>
        <w:tblInd w:w="0" w:type="dxa"/>
        <w:tblLayout w:type="fixed"/>
        <w:tblCellMar>
          <w:top w:w="60" w:type="dxa"/>
          <w:start w:w="100" w:type="dxa"/>
          <w:bottom w:w="60" w:type="dxa"/>
          <w:end w:w="100" w:type="dxa"/>
        </w:tblCellMar>
        <w:tblLook w:val="04a0" w:firstRow="1" w:noVBand="1" w:lastRow="0" w:firstColumn="1" w:lastColumn="0" w:noHBand="0"/>
      </w:tblPr>
      <w:tblGrid>
        <w:gridCol w:w="1799"/>
        <w:gridCol w:w="1445"/>
        <w:gridCol w:w="1445"/>
        <w:gridCol w:w="1445"/>
        <w:gridCol w:w="1446"/>
        <w:gridCol w:w="1446"/>
      </w:tblGrid>
      <w:tr>
        <w:trPr>
          <w:tblHeader w:val="true"/>
        </w:trPr>
        <w:tc>
          <w:tcPr>
            <w:tcW w:w="1799"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Priority</w:t>
            </w:r>
          </w:p>
        </w:tc>
        <w:tc>
          <w:tcPr>
            <w:tcW w:w="1445"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Items</w:t>
            </w:r>
          </w:p>
        </w:tc>
        <w:tc>
          <w:tcPr>
            <w:tcW w:w="1445"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FR</w:t>
            </w:r>
          </w:p>
        </w:tc>
        <w:tc>
          <w:tcPr>
            <w:tcW w:w="1445"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NFR</w:t>
            </w:r>
          </w:p>
        </w:tc>
        <w:tc>
          <w:tcPr>
            <w:tcW w:w="1446"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Arch.</w:t>
            </w:r>
          </w:p>
        </w:tc>
        <w:tc>
          <w:tcPr>
            <w:tcW w:w="1446"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SP</w:t>
            </w:r>
          </w:p>
        </w:tc>
      </w:tr>
      <w:tr>
        <w:trPr/>
        <w:tc>
          <w:tcPr>
            <w:tcW w:w="17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Highest</w:t>
            </w:r>
          </w:p>
        </w:tc>
        <w:tc>
          <w:tcPr>
            <w:tcW w:w="1445"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4</w:t>
            </w:r>
          </w:p>
        </w:tc>
        <w:tc>
          <w:tcPr>
            <w:tcW w:w="1445"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0</w:t>
            </w:r>
          </w:p>
        </w:tc>
        <w:tc>
          <w:tcPr>
            <w:tcW w:w="1445"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1</w:t>
            </w:r>
          </w:p>
        </w:tc>
        <w:tc>
          <w:tcPr>
            <w:tcW w:w="1446"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3</w:t>
            </w:r>
          </w:p>
        </w:tc>
        <w:tc>
          <w:tcPr>
            <w:tcW w:w="1446"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16</w:t>
            </w:r>
          </w:p>
        </w:tc>
      </w:tr>
      <w:tr>
        <w:trPr/>
        <w:tc>
          <w:tcPr>
            <w:tcW w:w="17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High</w:t>
            </w:r>
          </w:p>
        </w:tc>
        <w:tc>
          <w:tcPr>
            <w:tcW w:w="1445"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47</w:t>
            </w:r>
          </w:p>
        </w:tc>
        <w:tc>
          <w:tcPr>
            <w:tcW w:w="1445"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23</w:t>
            </w:r>
          </w:p>
        </w:tc>
        <w:tc>
          <w:tcPr>
            <w:tcW w:w="1445"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14</w:t>
            </w:r>
          </w:p>
        </w:tc>
        <w:tc>
          <w:tcPr>
            <w:tcW w:w="1446"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10</w:t>
            </w:r>
          </w:p>
        </w:tc>
        <w:tc>
          <w:tcPr>
            <w:tcW w:w="1446"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184</w:t>
            </w:r>
          </w:p>
        </w:tc>
      </w:tr>
      <w:tr>
        <w:trPr/>
        <w:tc>
          <w:tcPr>
            <w:tcW w:w="17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Medium</w:t>
            </w:r>
          </w:p>
        </w:tc>
        <w:tc>
          <w:tcPr>
            <w:tcW w:w="1445"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24</w:t>
            </w:r>
          </w:p>
        </w:tc>
        <w:tc>
          <w:tcPr>
            <w:tcW w:w="1445"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14</w:t>
            </w:r>
          </w:p>
        </w:tc>
        <w:tc>
          <w:tcPr>
            <w:tcW w:w="1445"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10</w:t>
            </w:r>
          </w:p>
        </w:tc>
        <w:tc>
          <w:tcPr>
            <w:tcW w:w="1446"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0</w:t>
            </w:r>
          </w:p>
        </w:tc>
        <w:tc>
          <w:tcPr>
            <w:tcW w:w="1446"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94</w:t>
            </w:r>
          </w:p>
        </w:tc>
      </w:tr>
      <w:tr>
        <w:trPr/>
        <w:tc>
          <w:tcPr>
            <w:tcW w:w="17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Low</w:t>
            </w:r>
          </w:p>
        </w:tc>
        <w:tc>
          <w:tcPr>
            <w:tcW w:w="1445"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8</w:t>
            </w:r>
          </w:p>
        </w:tc>
        <w:tc>
          <w:tcPr>
            <w:tcW w:w="1445"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7</w:t>
            </w:r>
          </w:p>
        </w:tc>
        <w:tc>
          <w:tcPr>
            <w:tcW w:w="1445"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1</w:t>
            </w:r>
          </w:p>
        </w:tc>
        <w:tc>
          <w:tcPr>
            <w:tcW w:w="1446"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0</w:t>
            </w:r>
          </w:p>
        </w:tc>
        <w:tc>
          <w:tcPr>
            <w:tcW w:w="1446"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27</w:t>
            </w:r>
          </w:p>
        </w:tc>
      </w:tr>
    </w:tbl>
    <w:p>
      <w:pPr>
        <w:pStyle w:val="Normal"/>
        <w:spacing w:before="60" w:after="240"/>
        <w:jc w:val="center"/>
        <w:rPr/>
      </w:pPr>
      <w:r>
        <w:rPr>
          <w:i/>
          <w:iCs/>
          <w:color w:val="44546A"/>
          <w:sz w:val="20"/>
          <w:szCs w:val="20"/>
        </w:rPr>
        <w:t>Table 2 — Work items per priority</w:t>
      </w:r>
    </w:p>
    <w:p>
      <w:pPr>
        <w:pStyle w:val="Heading2"/>
        <w:rPr/>
      </w:pPr>
      <w:bookmarkStart w:id="11" w:name="_Toc241937086"/>
      <w:r>
        <w:rPr/>
        <w:t>3.4 Coverage of Laboratory Works 1 and 2</w:t>
      </w:r>
      <w:bookmarkEnd w:id="11"/>
    </w:p>
    <w:p>
      <w:pPr>
        <w:pStyle w:val="Normal"/>
        <w:spacing w:lineRule="auto" w:line="276" w:before="0" w:after="120"/>
        <w:jc w:val="both"/>
        <w:rPr/>
      </w:pPr>
      <w:r>
        <w:rPr/>
        <w:t xml:space="preserve">All 44 functional and 26 non-functional requirements are present in the backlog — one work item per requirement, with the requirement name kept as the summary and the Specification section in the “Source” line of the description. The full list with keys is given in Appendix A. The JQL filter </w:t>
      </w:r>
      <w:r>
        <w:rPr>
          <w:i/>
          <w:iCs/>
        </w:rPr>
        <w:t>project = SHOP AND labels = FR</w:t>
      </w:r>
      <w:r>
        <w:rPr/>
        <w:t xml:space="preserve"> returns 44 items and </w:t>
      </w:r>
      <w:r>
        <w:rPr>
          <w:i/>
          <w:iCs/>
        </w:rPr>
        <w:t>labels = NFR</w:t>
      </w:r>
      <w:r>
        <w:rPr/>
        <w:t xml:space="preserve"> returns 26 items.</w:t>
      </w:r>
    </w:p>
    <w:tbl>
      <w:tblPr>
        <w:tblW w:w="9026" w:type="dxa"/>
        <w:jc w:val="start"/>
        <w:tblInd w:w="0" w:type="dxa"/>
        <w:tblLayout w:type="fixed"/>
        <w:tblCellMar>
          <w:top w:w="600" w:type="dxa"/>
          <w:start w:w="300" w:type="dxa"/>
          <w:bottom w:w="600" w:type="dxa"/>
          <w:end w:w="300" w:type="dxa"/>
        </w:tblCellMar>
        <w:tblLook w:val="04a0" w:firstRow="1" w:noVBand="1" w:lastRow="0" w:firstColumn="1" w:lastColumn="0" w:noHBand="0"/>
      </w:tblPr>
      <w:tblGrid>
        <w:gridCol w:w="9026"/>
      </w:tblGrid>
      <w:tr>
        <w:trPr/>
        <w:tc>
          <w:tcPr>
            <w:tcW w:w="9026" w:type="dxa"/>
            <w:tcBorders>
              <w:top w:val="dashed" w:sz="8" w:space="0" w:color="8EAADB"/>
              <w:start w:val="dashed" w:sz="8" w:space="0" w:color="8EAADB"/>
              <w:bottom w:val="dashed" w:sz="8" w:space="0" w:color="8EAADB"/>
              <w:end w:val="dashed" w:sz="8" w:space="0" w:color="8EAADB"/>
            </w:tcBorders>
            <w:shd w:color="auto" w:fill="F7F9FC" w:val="clear"/>
          </w:tcPr>
          <w:p>
            <w:pPr>
              <w:pStyle w:val="Normal"/>
              <w:jc w:val="center"/>
              <w:rPr>
                <w:b/>
                <w:bCs/>
                <w:color w:val="2F5496"/>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350510" cy="4179570"/>
                  <wp:effectExtent l="0" t="0" r="0" b="0"/>
                  <wp:wrapSquare wrapText="largest"/>
                  <wp:docPr id="2" name="Зображенн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ображення2"/>
                          <pic:cNvPicPr>
                            <a:picLocks noChangeAspect="1" noChangeArrowheads="1"/>
                          </pic:cNvPicPr>
                        </pic:nvPicPr>
                        <pic:blipFill>
                          <a:blip r:embed="rId3"/>
                          <a:stretch>
                            <a:fillRect/>
                          </a:stretch>
                        </pic:blipFill>
                        <pic:spPr bwMode="auto">
                          <a:xfrm>
                            <a:off x="0" y="0"/>
                            <a:ext cx="5350510" cy="4179570"/>
                          </a:xfrm>
                          <a:prstGeom prst="rect">
                            <a:avLst/>
                          </a:prstGeom>
                          <a:noFill/>
                        </pic:spPr>
                      </pic:pic>
                    </a:graphicData>
                  </a:graphic>
                </wp:anchor>
              </w:drawing>
            </w:r>
          </w:p>
        </w:tc>
      </w:tr>
    </w:tbl>
    <w:p>
      <w:pPr>
        <w:pStyle w:val="Normal"/>
        <w:spacing w:before="60" w:after="240"/>
        <w:jc w:val="center"/>
        <w:rPr/>
      </w:pPr>
      <w:r>
        <w:rPr>
          <w:i/>
          <w:iCs/>
          <w:color w:val="44546A"/>
          <w:sz w:val="20"/>
          <w:szCs w:val="20"/>
        </w:rPr>
        <w:t>Figure 2 — Product backlog of the SHOP project</w:t>
      </w:r>
    </w:p>
    <w:tbl>
      <w:tblPr>
        <w:tblW w:w="9026" w:type="dxa"/>
        <w:jc w:val="start"/>
        <w:tblInd w:w="0" w:type="dxa"/>
        <w:tblLayout w:type="fixed"/>
        <w:tblCellMar>
          <w:top w:w="600" w:type="dxa"/>
          <w:start w:w="300" w:type="dxa"/>
          <w:bottom w:w="600" w:type="dxa"/>
          <w:end w:w="300" w:type="dxa"/>
        </w:tblCellMar>
        <w:tblLook w:val="04a0" w:firstRow="1" w:noVBand="1" w:lastRow="0" w:firstColumn="1" w:lastColumn="0" w:noHBand="0"/>
      </w:tblPr>
      <w:tblGrid>
        <w:gridCol w:w="9026"/>
      </w:tblGrid>
      <w:tr>
        <w:trPr/>
        <w:tc>
          <w:tcPr>
            <w:tcW w:w="9026" w:type="dxa"/>
            <w:tcBorders>
              <w:top w:val="dashed" w:sz="8" w:space="0" w:color="8EAADB"/>
              <w:start w:val="dashed" w:sz="8" w:space="0" w:color="8EAADB"/>
              <w:bottom w:val="dashed" w:sz="8" w:space="0" w:color="8EAADB"/>
              <w:end w:val="dashed" w:sz="8" w:space="0" w:color="8EAADB"/>
            </w:tcBorders>
            <w:shd w:color="auto" w:fill="F7F9FC" w:val="clear"/>
          </w:tcPr>
          <w:p>
            <w:pPr>
              <w:pStyle w:val="Normal"/>
              <w:jc w:val="center"/>
              <w:rPr>
                <w:b/>
                <w:bCs/>
                <w:color w:val="44546A"/>
                <w:sz w:val="20"/>
                <w:szCs w:val="20"/>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350510" cy="4179570"/>
                  <wp:effectExtent l="0" t="0" r="0" b="0"/>
                  <wp:wrapSquare wrapText="largest"/>
                  <wp:docPr id="3" name="Зображенн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Зображення3"/>
                          <pic:cNvPicPr>
                            <a:picLocks noChangeAspect="1" noChangeArrowheads="1"/>
                          </pic:cNvPicPr>
                        </pic:nvPicPr>
                        <pic:blipFill>
                          <a:blip r:embed="rId4"/>
                          <a:stretch>
                            <a:fillRect/>
                          </a:stretch>
                        </pic:blipFill>
                        <pic:spPr bwMode="auto">
                          <a:xfrm>
                            <a:off x="0" y="0"/>
                            <a:ext cx="5350510" cy="4179570"/>
                          </a:xfrm>
                          <a:prstGeom prst="rect">
                            <a:avLst/>
                          </a:prstGeom>
                          <a:noFill/>
                        </pic:spPr>
                      </pic:pic>
                    </a:graphicData>
                  </a:graphic>
                </wp:anchor>
              </w:drawing>
            </w:r>
          </w:p>
        </w:tc>
      </w:tr>
    </w:tbl>
    <w:p>
      <w:pPr>
        <w:pStyle w:val="Normal"/>
        <w:spacing w:before="60" w:after="240"/>
        <w:jc w:val="center"/>
        <w:rPr/>
      </w:pPr>
      <w:r>
        <w:rPr>
          <w:i/>
          <w:iCs/>
          <w:color w:val="44546A"/>
          <w:sz w:val="20"/>
          <w:szCs w:val="20"/>
        </w:rPr>
        <w:t>Figure 3 — Epics of the SHOP project</w:t>
      </w:r>
    </w:p>
    <w:p>
      <w:pPr>
        <w:pStyle w:val="Heading1"/>
        <w:rPr/>
      </w:pPr>
      <w:bookmarkStart w:id="12" w:name="_Toc241937087"/>
      <w:r>
        <w:rPr/>
        <w:t>4. Scrum Planning</w:t>
      </w:r>
      <w:bookmarkEnd w:id="12"/>
    </w:p>
    <w:p>
      <w:pPr>
        <w:pStyle w:val="Heading2"/>
        <w:rPr/>
      </w:pPr>
      <w:bookmarkStart w:id="13" w:name="_Toc241937088"/>
      <w:r>
        <w:rPr/>
        <w:t>4.1 Sprint Planning Meeting</w:t>
      </w:r>
      <w:bookmarkEnd w:id="13"/>
    </w:p>
    <w:tbl>
      <w:tblPr>
        <w:tblW w:w="9026" w:type="dxa"/>
        <w:jc w:val="start"/>
        <w:tblInd w:w="0" w:type="dxa"/>
        <w:tblLayout w:type="fixed"/>
        <w:tblCellMar>
          <w:top w:w="60" w:type="dxa"/>
          <w:start w:w="100" w:type="dxa"/>
          <w:bottom w:w="60" w:type="dxa"/>
          <w:end w:w="100" w:type="dxa"/>
        </w:tblCellMar>
        <w:tblLook w:val="04a0" w:firstRow="1" w:noVBand="1" w:lastRow="0" w:firstColumn="1" w:lastColumn="0" w:noHBand="0"/>
      </w:tblPr>
      <w:tblGrid>
        <w:gridCol w:w="2699"/>
        <w:gridCol w:w="6327"/>
      </w:tblGrid>
      <w:tr>
        <w:trPr>
          <w:tblHeader w:val="true"/>
        </w:trPr>
        <w:tc>
          <w:tcPr>
            <w:tcW w:w="2699"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Item</w:t>
            </w:r>
          </w:p>
        </w:tc>
        <w:tc>
          <w:tcPr>
            <w:tcW w:w="6327"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Description</w:t>
            </w:r>
          </w:p>
        </w:tc>
      </w:tr>
      <w:tr>
        <w:trPr/>
        <w:tc>
          <w:tcPr>
            <w:tcW w:w="26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Date</w:t>
            </w:r>
          </w:p>
        </w:tc>
        <w:tc>
          <w:tcPr>
            <w:tcW w:w="6327"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03.10.2026, about 1.5 hours, online</w:t>
            </w:r>
          </w:p>
        </w:tc>
      </w:tr>
      <w:tr>
        <w:trPr/>
        <w:tc>
          <w:tcPr>
            <w:tcW w:w="2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Participants</w:t>
            </w:r>
          </w:p>
        </w:tc>
        <w:tc>
          <w:tcPr>
            <w:tcW w:w="632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Maksym Ostrozhynskyi (facilitator, Team Lead), Ivan Yevseiev (QA Lead, represents the customer's requirements)</w:t>
            </w:r>
          </w:p>
        </w:tc>
      </w:tr>
      <w:tr>
        <w:trPr/>
        <w:tc>
          <w:tcPr>
            <w:tcW w:w="26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Input</w:t>
            </w:r>
          </w:p>
        </w:tc>
        <w:tc>
          <w:tcPr>
            <w:tcW w:w="6327"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Ordered product backlog, team capacity, Definition of Done</w:t>
            </w:r>
          </w:p>
        </w:tc>
      </w:tr>
      <w:tr>
        <w:trPr/>
        <w:tc>
          <w:tcPr>
            <w:tcW w:w="2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Steps</w:t>
            </w:r>
          </w:p>
        </w:tc>
        <w:tc>
          <w:tcPr>
            <w:tcW w:w="632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1) review of the backlog order and priorities; 2) agreement on the sprint goal; 3) estimation of the candidate items (planning poker); 4) selection of items up to the capacity; 5) assignment; 6) start of the sprint</w:t>
            </w:r>
          </w:p>
        </w:tc>
      </w:tr>
    </w:tbl>
    <w:p>
      <w:pPr>
        <w:pStyle w:val="Normal"/>
        <w:spacing w:before="0" w:after="120"/>
        <w:rPr/>
      </w:pPr>
      <w:r>
        <w:rPr/>
      </w:r>
    </w:p>
    <w:p>
      <w:pPr>
        <w:pStyle w:val="Heading2"/>
        <w:rPr/>
      </w:pPr>
      <w:bookmarkStart w:id="14" w:name="_Toc241937089"/>
      <w:r>
        <w:rPr/>
        <w:t>4.2 Sprint 1</w:t>
      </w:r>
      <w:bookmarkEnd w:id="14"/>
    </w:p>
    <w:tbl>
      <w:tblPr>
        <w:tblW w:w="9026" w:type="dxa"/>
        <w:jc w:val="start"/>
        <w:tblInd w:w="0" w:type="dxa"/>
        <w:tblLayout w:type="fixed"/>
        <w:tblCellMar>
          <w:top w:w="60" w:type="dxa"/>
          <w:start w:w="100" w:type="dxa"/>
          <w:bottom w:w="60" w:type="dxa"/>
          <w:end w:w="100" w:type="dxa"/>
        </w:tblCellMar>
        <w:tblLook w:val="04a0" w:firstRow="1" w:noVBand="1" w:lastRow="0" w:firstColumn="1" w:lastColumn="0" w:noHBand="0"/>
      </w:tblPr>
      <w:tblGrid>
        <w:gridCol w:w="2699"/>
        <w:gridCol w:w="6327"/>
      </w:tblGrid>
      <w:tr>
        <w:trPr>
          <w:tblHeader w:val="true"/>
        </w:trPr>
        <w:tc>
          <w:tcPr>
            <w:tcW w:w="2699"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Parameter</w:t>
            </w:r>
          </w:p>
        </w:tc>
        <w:tc>
          <w:tcPr>
            <w:tcW w:w="6327"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Value</w:t>
            </w:r>
          </w:p>
        </w:tc>
      </w:tr>
      <w:tr>
        <w:trPr/>
        <w:tc>
          <w:tcPr>
            <w:tcW w:w="26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Name</w:t>
            </w:r>
          </w:p>
        </w:tc>
        <w:tc>
          <w:tcPr>
            <w:tcW w:w="6327"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Sprint 1 - Walking skeleton</w:t>
            </w:r>
          </w:p>
        </w:tc>
      </w:tr>
      <w:tr>
        <w:trPr/>
        <w:tc>
          <w:tcPr>
            <w:tcW w:w="2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Dates</w:t>
            </w:r>
          </w:p>
        </w:tc>
        <w:tc>
          <w:tcPr>
            <w:tcW w:w="632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05.10 – 16.10.2026 (2 weeks)</w:t>
            </w:r>
          </w:p>
        </w:tc>
      </w:tr>
      <w:tr>
        <w:trPr/>
        <w:tc>
          <w:tcPr>
            <w:tcW w:w="26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Goal</w:t>
            </w:r>
          </w:p>
        </w:tc>
        <w:tc>
          <w:tcPr>
            <w:tcW w:w="6327"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Working project foundation: modular backend skeleton with CI, database and security layer; user registration and login; SPA skeleton with category navigation.</w:t>
            </w:r>
          </w:p>
        </w:tc>
      </w:tr>
      <w:tr>
        <w:trPr/>
        <w:tc>
          <w:tcPr>
            <w:tcW w:w="26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Capacity</w:t>
            </w:r>
          </w:p>
        </w:tc>
        <w:tc>
          <w:tcPr>
            <w:tcW w:w="632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2 developers × ~20 SP = 40 SP (first sprint, velocity not yet measured)</w:t>
            </w:r>
          </w:p>
        </w:tc>
      </w:tr>
      <w:tr>
        <w:trPr/>
        <w:tc>
          <w:tcPr>
            <w:tcW w:w="26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Commitment</w:t>
            </w:r>
          </w:p>
        </w:tc>
        <w:tc>
          <w:tcPr>
            <w:tcW w:w="6327"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11 items, 40 SP</w:t>
            </w:r>
          </w:p>
        </w:tc>
      </w:tr>
    </w:tbl>
    <w:p>
      <w:pPr>
        <w:pStyle w:val="Normal"/>
        <w:spacing w:before="0" w:after="120"/>
        <w:rPr/>
      </w:pPr>
      <w:r>
        <w:rPr/>
      </w:r>
    </w:p>
    <w:p>
      <w:pPr>
        <w:pStyle w:val="Normal"/>
        <w:spacing w:lineRule="auto" w:line="276" w:before="0" w:after="120"/>
        <w:jc w:val="both"/>
        <w:rPr/>
      </w:pPr>
      <w:r>
        <w:rPr>
          <w:b/>
          <w:bCs/>
        </w:rPr>
        <w:t>Why these items.</w:t>
      </w:r>
      <w:r>
        <w:rPr/>
        <w:t xml:space="preserve"> Nothing can be implemented before the module skeleton, the CI pipeline, the database migrations and the security layer exist, so they received the Highest priority and were started first. Registration and login are the first High-priority stories, because almost every other feature depends on authenticated users and roles. The SPA skeleton and category navigation give the first visible part of the Storefront, so at the sprint review the customer can see a working vertical slice — from the browser through the REST API to the database.</w:t>
      </w:r>
    </w:p>
    <w:tbl>
      <w:tblPr>
        <w:tblW w:w="9026" w:type="dxa"/>
        <w:jc w:val="start"/>
        <w:tblInd w:w="0" w:type="dxa"/>
        <w:tblLayout w:type="fixed"/>
        <w:tblCellMar>
          <w:top w:w="60" w:type="dxa"/>
          <w:start w:w="100" w:type="dxa"/>
          <w:bottom w:w="60" w:type="dxa"/>
          <w:end w:w="100" w:type="dxa"/>
        </w:tblCellMar>
        <w:tblLook w:val="04a0" w:firstRow="1" w:noVBand="1" w:lastRow="0" w:firstColumn="1" w:lastColumn="0" w:noHBand="0"/>
      </w:tblPr>
      <w:tblGrid>
        <w:gridCol w:w="1000"/>
        <w:gridCol w:w="3926"/>
        <w:gridCol w:w="1099"/>
        <w:gridCol w:w="1000"/>
        <w:gridCol w:w="701"/>
        <w:gridCol w:w="1300"/>
      </w:tblGrid>
      <w:tr>
        <w:trPr>
          <w:tblHeader w:val="true"/>
        </w:trPr>
        <w:tc>
          <w:tcPr>
            <w:tcW w:w="1000"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Key</w:t>
            </w:r>
          </w:p>
        </w:tc>
        <w:tc>
          <w:tcPr>
            <w:tcW w:w="3926"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Summary</w:t>
            </w:r>
          </w:p>
        </w:tc>
        <w:tc>
          <w:tcPr>
            <w:tcW w:w="1099"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Type</w:t>
            </w:r>
          </w:p>
        </w:tc>
        <w:tc>
          <w:tcPr>
            <w:tcW w:w="1000"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Priority</w:t>
            </w:r>
          </w:p>
        </w:tc>
        <w:tc>
          <w:tcPr>
            <w:tcW w:w="701"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SP</w:t>
            </w:r>
          </w:p>
        </w:tc>
        <w:tc>
          <w:tcPr>
            <w:tcW w:w="1300"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Assignee</w:t>
            </w:r>
          </w:p>
        </w:tc>
      </w:tr>
      <w:tr>
        <w:trPr/>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SHOP-14</w:t>
            </w:r>
          </w:p>
        </w:tc>
        <w:tc>
          <w:tcPr>
            <w:tcW w:w="3926"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Set up backend skeleton with modular monolith structure</w:t>
            </w:r>
          </w:p>
        </w:tc>
        <w:tc>
          <w:tcPr>
            <w:tcW w:w="10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Task (Arch.)</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Highest</w:t>
            </w:r>
          </w:p>
        </w:tc>
        <w:tc>
          <w:tcPr>
            <w:tcW w:w="701"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5</w:t>
            </w:r>
          </w:p>
        </w:tc>
        <w:tc>
          <w:tcPr>
            <w:tcW w:w="13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Maksym</w:t>
            </w:r>
          </w:p>
        </w:tc>
      </w:tr>
      <w:tr>
        <w:trPr/>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SHOP-15</w:t>
            </w:r>
          </w:p>
        </w:tc>
        <w:tc>
          <w:tcPr>
            <w:tcW w:w="3926"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NFR: CI and code review</w:t>
            </w:r>
          </w:p>
        </w:tc>
        <w:tc>
          <w:tcPr>
            <w:tcW w:w="10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Task (NFR)</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Highest</w:t>
            </w:r>
          </w:p>
        </w:tc>
        <w:tc>
          <w:tcPr>
            <w:tcW w:w="701"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3</w:t>
            </w:r>
          </w:p>
        </w:tc>
        <w:tc>
          <w:tcPr>
            <w:tcW w:w="13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Maksym</w:t>
            </w:r>
          </w:p>
        </w:tc>
      </w:tr>
      <w:tr>
        <w:trPr/>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SHOP-16</w:t>
            </w:r>
          </w:p>
        </w:tc>
        <w:tc>
          <w:tcPr>
            <w:tcW w:w="3926"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Set up PostgreSQL 17 with Flyway migrations and schema per module</w:t>
            </w:r>
          </w:p>
        </w:tc>
        <w:tc>
          <w:tcPr>
            <w:tcW w:w="10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Task (Arch.)</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Highest</w:t>
            </w:r>
          </w:p>
        </w:tc>
        <w:tc>
          <w:tcPr>
            <w:tcW w:w="701"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3</w:t>
            </w:r>
          </w:p>
        </w:tc>
        <w:tc>
          <w:tcPr>
            <w:tcW w:w="13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Maksym</w:t>
            </w:r>
          </w:p>
        </w:tc>
      </w:tr>
      <w:tr>
        <w:trPr/>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SHOP-17</w:t>
            </w:r>
          </w:p>
        </w:tc>
        <w:tc>
          <w:tcPr>
            <w:tcW w:w="3926"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Implement Web &amp; Security layer (JWT, roles, uniform errors)</w:t>
            </w:r>
          </w:p>
        </w:tc>
        <w:tc>
          <w:tcPr>
            <w:tcW w:w="10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Task (Arch.)</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Highest</w:t>
            </w:r>
          </w:p>
        </w:tc>
        <w:tc>
          <w:tcPr>
            <w:tcW w:w="701"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5</w:t>
            </w:r>
          </w:p>
        </w:tc>
        <w:tc>
          <w:tcPr>
            <w:tcW w:w="13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Ivan</w:t>
            </w:r>
          </w:p>
        </w:tc>
      </w:tr>
      <w:tr>
        <w:trPr/>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SHOP-18</w:t>
            </w:r>
          </w:p>
        </w:tc>
        <w:tc>
          <w:tcPr>
            <w:tcW w:w="3926"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Implement shared kernel (Money, pagination, error format, audit support)</w:t>
            </w:r>
          </w:p>
        </w:tc>
        <w:tc>
          <w:tcPr>
            <w:tcW w:w="10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Task (Arch.)</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High</w:t>
            </w:r>
          </w:p>
        </w:tc>
        <w:tc>
          <w:tcPr>
            <w:tcW w:w="701"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3</w:t>
            </w:r>
          </w:p>
        </w:tc>
        <w:tc>
          <w:tcPr>
            <w:tcW w:w="13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Ivan</w:t>
            </w:r>
          </w:p>
        </w:tc>
      </w:tr>
      <w:tr>
        <w:trPr/>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SHOP-19</w:t>
            </w:r>
          </w:p>
        </w:tc>
        <w:tc>
          <w:tcPr>
            <w:tcW w:w="3926"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User registration</w:t>
            </w:r>
          </w:p>
        </w:tc>
        <w:tc>
          <w:tcPr>
            <w:tcW w:w="10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Story</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High</w:t>
            </w:r>
          </w:p>
        </w:tc>
        <w:tc>
          <w:tcPr>
            <w:tcW w:w="701"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5</w:t>
            </w:r>
          </w:p>
        </w:tc>
        <w:tc>
          <w:tcPr>
            <w:tcW w:w="13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Ivan</w:t>
            </w:r>
          </w:p>
        </w:tc>
      </w:tr>
      <w:tr>
        <w:trPr/>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SHOP-20</w:t>
            </w:r>
          </w:p>
        </w:tc>
        <w:tc>
          <w:tcPr>
            <w:tcW w:w="3926"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NFR: Password storage</w:t>
            </w:r>
          </w:p>
        </w:tc>
        <w:tc>
          <w:tcPr>
            <w:tcW w:w="10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Task (NFR)</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High</w:t>
            </w:r>
          </w:p>
        </w:tc>
        <w:tc>
          <w:tcPr>
            <w:tcW w:w="701"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2</w:t>
            </w:r>
          </w:p>
        </w:tc>
        <w:tc>
          <w:tcPr>
            <w:tcW w:w="13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Ivan</w:t>
            </w:r>
          </w:p>
        </w:tc>
      </w:tr>
      <w:tr>
        <w:trPr/>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SHOP-21</w:t>
            </w:r>
          </w:p>
        </w:tc>
        <w:tc>
          <w:tcPr>
            <w:tcW w:w="3926"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Login and logout</w:t>
            </w:r>
          </w:p>
        </w:tc>
        <w:tc>
          <w:tcPr>
            <w:tcW w:w="10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Story</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High</w:t>
            </w:r>
          </w:p>
        </w:tc>
        <w:tc>
          <w:tcPr>
            <w:tcW w:w="701"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3</w:t>
            </w:r>
          </w:p>
        </w:tc>
        <w:tc>
          <w:tcPr>
            <w:tcW w:w="13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Ivan</w:t>
            </w:r>
          </w:p>
        </w:tc>
      </w:tr>
      <w:tr>
        <w:trPr/>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SHOP-22</w:t>
            </w:r>
          </w:p>
        </w:tc>
        <w:tc>
          <w:tcPr>
            <w:tcW w:w="3926"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Set up SPA skeleton (React 19, Vite, Router, Tailwind, API client)</w:t>
            </w:r>
          </w:p>
        </w:tc>
        <w:tc>
          <w:tcPr>
            <w:tcW w:w="10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Task (Arch.)</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High</w:t>
            </w:r>
          </w:p>
        </w:tc>
        <w:tc>
          <w:tcPr>
            <w:tcW w:w="701"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5</w:t>
            </w:r>
          </w:p>
        </w:tc>
        <w:tc>
          <w:tcPr>
            <w:tcW w:w="13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Maksym</w:t>
            </w:r>
          </w:p>
        </w:tc>
      </w:tr>
      <w:tr>
        <w:trPr/>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SHOP-23</w:t>
            </w:r>
          </w:p>
        </w:tc>
        <w:tc>
          <w:tcPr>
            <w:tcW w:w="3926"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Category navigation</w:t>
            </w:r>
          </w:p>
        </w:tc>
        <w:tc>
          <w:tcPr>
            <w:tcW w:w="10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Story</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High</w:t>
            </w:r>
          </w:p>
        </w:tc>
        <w:tc>
          <w:tcPr>
            <w:tcW w:w="701"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3</w:t>
            </w:r>
          </w:p>
        </w:tc>
        <w:tc>
          <w:tcPr>
            <w:tcW w:w="13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Maksym</w:t>
            </w:r>
          </w:p>
        </w:tc>
      </w:tr>
      <w:tr>
        <w:trPr/>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SHOP-24</w:t>
            </w:r>
          </w:p>
        </w:tc>
        <w:tc>
          <w:tcPr>
            <w:tcW w:w="3926"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Write test plan and set up E2E tests (Playwright)</w:t>
            </w:r>
          </w:p>
        </w:tc>
        <w:tc>
          <w:tcPr>
            <w:tcW w:w="10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Task (Arch.)</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High</w:t>
            </w:r>
          </w:p>
        </w:tc>
        <w:tc>
          <w:tcPr>
            <w:tcW w:w="701"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3</w:t>
            </w:r>
          </w:p>
        </w:tc>
        <w:tc>
          <w:tcPr>
            <w:tcW w:w="13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Ivan</w:t>
            </w:r>
          </w:p>
        </w:tc>
      </w:tr>
    </w:tbl>
    <w:p>
      <w:pPr>
        <w:pStyle w:val="Normal"/>
        <w:spacing w:before="60" w:after="240"/>
        <w:jc w:val="center"/>
        <w:rPr/>
      </w:pPr>
      <w:r>
        <w:rPr>
          <w:i/>
          <w:iCs/>
          <w:color w:val="44546A"/>
          <w:sz w:val="20"/>
          <w:szCs w:val="20"/>
        </w:rPr>
        <w:t>Table 3 — Sprint 1 backlog in execution order</w:t>
      </w:r>
    </w:p>
    <w:p>
      <w:pPr>
        <w:pStyle w:val="Heading2"/>
        <w:rPr/>
      </w:pPr>
      <w:bookmarkStart w:id="15" w:name="_Toc241937090"/>
      <w:r>
        <w:rPr/>
        <w:t>4.3 Definition of Done</w:t>
      </w:r>
      <w:bookmarkEnd w:id="15"/>
    </w:p>
    <w:p>
      <w:pPr>
        <w:pStyle w:val="ListParagraph"/>
        <w:numPr>
          <w:ilvl w:val="0"/>
          <w:numId w:val="1"/>
        </w:numPr>
        <w:spacing w:before="0" w:after="60"/>
        <w:rPr/>
      </w:pPr>
      <w:r>
        <w:rPr/>
        <w:t>The code is merged into master through a pull request approved by the other team member.</w:t>
      </w:r>
    </w:p>
    <w:p>
      <w:pPr>
        <w:pStyle w:val="ListParagraph"/>
        <w:numPr>
          <w:ilvl w:val="0"/>
          <w:numId w:val="1"/>
        </w:numPr>
        <w:spacing w:before="0" w:after="60"/>
        <w:rPr/>
      </w:pPr>
      <w:r>
        <w:rPr/>
        <w:t>The GitHub Actions build and all automated tests pass; new business logic is covered by tests.</w:t>
      </w:r>
    </w:p>
    <w:p>
      <w:pPr>
        <w:pStyle w:val="ListParagraph"/>
        <w:numPr>
          <w:ilvl w:val="0"/>
          <w:numId w:val="1"/>
        </w:numPr>
        <w:spacing w:before="0" w:after="60"/>
        <w:rPr/>
      </w:pPr>
      <w:r>
        <w:rPr/>
        <w:t>All acceptance criteria of the work item are met and checked by the team member who did not implement it.</w:t>
      </w:r>
    </w:p>
    <w:p>
      <w:pPr>
        <w:pStyle w:val="ListParagraph"/>
        <w:numPr>
          <w:ilvl w:val="0"/>
          <w:numId w:val="1"/>
        </w:numPr>
        <w:spacing w:before="0" w:after="60"/>
        <w:rPr/>
      </w:pPr>
      <w:r>
        <w:rPr/>
        <w:t>API changes are reflected in the OpenAPI documentation.</w:t>
      </w:r>
    </w:p>
    <w:p>
      <w:pPr>
        <w:pStyle w:val="Heading2"/>
        <w:rPr/>
      </w:pPr>
      <w:bookmarkStart w:id="16" w:name="_Toc241937091"/>
      <w:r>
        <w:rPr/>
        <w:t>4.4 Release Plan</w:t>
      </w:r>
      <w:bookmarkEnd w:id="16"/>
    </w:p>
    <w:p>
      <w:pPr>
        <w:pStyle w:val="Normal"/>
        <w:spacing w:lineRule="auto" w:line="276" w:before="0" w:after="120"/>
        <w:jc w:val="both"/>
        <w:rPr/>
      </w:pPr>
      <w:r>
        <w:rPr/>
        <w:t>The remaining backlog (281 SP) was split into sprints of about 40 SP in backlog order. This is a forecast that will be corrected after the velocity of Sprint 1 is known.</w:t>
      </w:r>
    </w:p>
    <w:tbl>
      <w:tblPr>
        <w:tblW w:w="9026" w:type="dxa"/>
        <w:jc w:val="start"/>
        <w:tblInd w:w="0" w:type="dxa"/>
        <w:tblLayout w:type="fixed"/>
        <w:tblCellMar>
          <w:top w:w="60" w:type="dxa"/>
          <w:start w:w="100" w:type="dxa"/>
          <w:bottom w:w="60" w:type="dxa"/>
          <w:end w:w="100" w:type="dxa"/>
        </w:tblCellMar>
        <w:tblLook w:val="04a0" w:firstRow="1" w:noVBand="1" w:lastRow="0" w:firstColumn="1" w:lastColumn="0" w:noHBand="0"/>
      </w:tblPr>
      <w:tblGrid>
        <w:gridCol w:w="1299"/>
        <w:gridCol w:w="2000"/>
        <w:gridCol w:w="900"/>
        <w:gridCol w:w="4827"/>
      </w:tblGrid>
      <w:tr>
        <w:trPr>
          <w:tblHeader w:val="true"/>
        </w:trPr>
        <w:tc>
          <w:tcPr>
            <w:tcW w:w="1299"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Sprint</w:t>
            </w:r>
          </w:p>
        </w:tc>
        <w:tc>
          <w:tcPr>
            <w:tcW w:w="2000"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Dates</w:t>
            </w:r>
          </w:p>
        </w:tc>
        <w:tc>
          <w:tcPr>
            <w:tcW w:w="900"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SP</w:t>
            </w:r>
          </w:p>
        </w:tc>
        <w:tc>
          <w:tcPr>
            <w:tcW w:w="4827"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Main epics</w:t>
            </w:r>
          </w:p>
        </w:tc>
      </w:tr>
      <w:tr>
        <w:trPr/>
        <w:tc>
          <w:tcPr>
            <w:tcW w:w="12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Sprint 1</w:t>
            </w:r>
          </w:p>
        </w:tc>
        <w:tc>
          <w:tcPr>
            <w:tcW w:w="2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05.10 – 16.10.2026</w:t>
            </w:r>
          </w:p>
        </w:tc>
        <w:tc>
          <w:tcPr>
            <w:tcW w:w="9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40</w:t>
            </w:r>
          </w:p>
        </w:tc>
        <w:tc>
          <w:tcPr>
            <w:tcW w:w="4827"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Platform &amp; Infrastructure, Web &amp; Security Layer, Identity, SPA Foundation, Catalog</w:t>
            </w:r>
          </w:p>
        </w:tc>
      </w:tr>
      <w:tr>
        <w:trPr/>
        <w:tc>
          <w:tcPr>
            <w:tcW w:w="12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Sprint 2</w:t>
            </w:r>
          </w:p>
        </w:tc>
        <w:tc>
          <w:tcPr>
            <w:tcW w:w="2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19.10 – 30.10.2026</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40</w:t>
            </w:r>
          </w:p>
        </w:tc>
        <w:tc>
          <w:tcPr>
            <w:tcW w:w="482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Catalog, Inventory, Cart</w:t>
            </w:r>
          </w:p>
        </w:tc>
      </w:tr>
      <w:tr>
        <w:trPr/>
        <w:tc>
          <w:tcPr>
            <w:tcW w:w="12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Sprint 3</w:t>
            </w:r>
          </w:p>
        </w:tc>
        <w:tc>
          <w:tcPr>
            <w:tcW w:w="2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02.11 – 13.11.2026</w:t>
            </w:r>
          </w:p>
        </w:tc>
        <w:tc>
          <w:tcPr>
            <w:tcW w:w="9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34</w:t>
            </w:r>
          </w:p>
        </w:tc>
        <w:tc>
          <w:tcPr>
            <w:tcW w:w="4827"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Ordering, Inventory, Delivery, Payment</w:t>
            </w:r>
          </w:p>
        </w:tc>
      </w:tr>
      <w:tr>
        <w:trPr/>
        <w:tc>
          <w:tcPr>
            <w:tcW w:w="12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Sprint 4</w:t>
            </w:r>
          </w:p>
        </w:tc>
        <w:tc>
          <w:tcPr>
            <w:tcW w:w="2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16.11 – 27.11.2026</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38</w:t>
            </w:r>
          </w:p>
        </w:tc>
        <w:tc>
          <w:tcPr>
            <w:tcW w:w="482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Payment, Ordering, Notification, Identity</w:t>
            </w:r>
          </w:p>
        </w:tc>
      </w:tr>
      <w:tr>
        <w:trPr/>
        <w:tc>
          <w:tcPr>
            <w:tcW w:w="12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Sprint 5</w:t>
            </w:r>
          </w:p>
        </w:tc>
        <w:tc>
          <w:tcPr>
            <w:tcW w:w="2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30.11 – 11.12.2026</w:t>
            </w:r>
          </w:p>
        </w:tc>
        <w:tc>
          <w:tcPr>
            <w:tcW w:w="9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39</w:t>
            </w:r>
          </w:p>
        </w:tc>
        <w:tc>
          <w:tcPr>
            <w:tcW w:w="4827"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Web &amp; Security Layer, Payment, Ordering, Platform &amp; Infrastructure</w:t>
            </w:r>
          </w:p>
        </w:tc>
      </w:tr>
      <w:tr>
        <w:trPr/>
        <w:tc>
          <w:tcPr>
            <w:tcW w:w="12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Sprint 6</w:t>
            </w:r>
          </w:p>
        </w:tc>
        <w:tc>
          <w:tcPr>
            <w:tcW w:w="2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14.12 – 25.12.2026</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40</w:t>
            </w:r>
          </w:p>
        </w:tc>
        <w:tc>
          <w:tcPr>
            <w:tcW w:w="482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SPA Foundation (Storefront &amp; Management Panel), Catalog, Cart, Ordering</w:t>
            </w:r>
          </w:p>
        </w:tc>
      </w:tr>
      <w:tr>
        <w:trPr/>
        <w:tc>
          <w:tcPr>
            <w:tcW w:w="12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Sprint 7</w:t>
            </w:r>
          </w:p>
        </w:tc>
        <w:tc>
          <w:tcPr>
            <w:tcW w:w="2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28.12 – 08.01.2026</w:t>
            </w:r>
          </w:p>
        </w:tc>
        <w:tc>
          <w:tcPr>
            <w:tcW w:w="9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40</w:t>
            </w:r>
          </w:p>
        </w:tc>
        <w:tc>
          <w:tcPr>
            <w:tcW w:w="4827"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Ordering, Identity, Reviews, Administration &amp; Analytics, …</w:t>
            </w:r>
          </w:p>
        </w:tc>
      </w:tr>
      <w:tr>
        <w:trPr/>
        <w:tc>
          <w:tcPr>
            <w:tcW w:w="12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Sprint 8</w:t>
            </w:r>
          </w:p>
        </w:tc>
        <w:tc>
          <w:tcPr>
            <w:tcW w:w="2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11.01 – 22.01.2027</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39</w:t>
            </w:r>
          </w:p>
        </w:tc>
        <w:tc>
          <w:tcPr>
            <w:tcW w:w="482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Platform &amp; Infrastructure, SPA Foundation (Storefront &amp; Management Panel), Web &amp; Security Layer, Identity, …</w:t>
            </w:r>
          </w:p>
        </w:tc>
      </w:tr>
      <w:tr>
        <w:trPr/>
        <w:tc>
          <w:tcPr>
            <w:tcW w:w="1299"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Sprint 9</w:t>
            </w:r>
          </w:p>
        </w:tc>
        <w:tc>
          <w:tcPr>
            <w:tcW w:w="2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25.01 – 05.02.2027</w:t>
            </w:r>
          </w:p>
        </w:tc>
        <w:tc>
          <w:tcPr>
            <w:tcW w:w="9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11</w:t>
            </w:r>
          </w:p>
        </w:tc>
        <w:tc>
          <w:tcPr>
            <w:tcW w:w="4827"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Catalog, Administration &amp; Analytics, Platform &amp; Infrastructure</w:t>
            </w:r>
          </w:p>
        </w:tc>
      </w:tr>
    </w:tbl>
    <w:p>
      <w:pPr>
        <w:pStyle w:val="Normal"/>
        <w:spacing w:before="60" w:after="240"/>
        <w:jc w:val="center"/>
        <w:rPr/>
      </w:pPr>
      <w:r>
        <w:rPr>
          <w:i/>
          <w:iCs/>
          <w:color w:val="44546A"/>
          <w:sz w:val="20"/>
          <w:szCs w:val="20"/>
        </w:rPr>
        <w:t>Table 4 — Forecast of sprints</w:t>
      </w:r>
    </w:p>
    <w:tbl>
      <w:tblPr>
        <w:tblW w:w="9026" w:type="dxa"/>
        <w:jc w:val="start"/>
        <w:tblInd w:w="0" w:type="dxa"/>
        <w:tblLayout w:type="fixed"/>
        <w:tblCellMar>
          <w:top w:w="600" w:type="dxa"/>
          <w:start w:w="300" w:type="dxa"/>
          <w:bottom w:w="600" w:type="dxa"/>
          <w:end w:w="300" w:type="dxa"/>
        </w:tblCellMar>
        <w:tblLook w:val="04a0" w:firstRow="1" w:noVBand="1" w:lastRow="0" w:firstColumn="1" w:lastColumn="0" w:noHBand="0"/>
      </w:tblPr>
      <w:tblGrid>
        <w:gridCol w:w="9026"/>
      </w:tblGrid>
      <w:tr>
        <w:trPr/>
        <w:tc>
          <w:tcPr>
            <w:tcW w:w="9026" w:type="dxa"/>
            <w:tcBorders>
              <w:top w:val="dashed" w:sz="8" w:space="0" w:color="8EAADB"/>
              <w:start w:val="dashed" w:sz="8" w:space="0" w:color="8EAADB"/>
              <w:bottom w:val="dashed" w:sz="8" w:space="0" w:color="8EAADB"/>
              <w:end w:val="dashed" w:sz="8" w:space="0" w:color="8EAADB"/>
            </w:tcBorders>
            <w:shd w:color="auto" w:fill="F7F9FC" w:val="clear"/>
          </w:tcPr>
          <w:p>
            <w:pPr>
              <w:pStyle w:val="Normal"/>
              <w:jc w:val="center"/>
              <w:rPr>
                <w:b/>
                <w:bCs/>
                <w:color w:val="44546A"/>
                <w:sz w:val="20"/>
                <w:szCs w:val="20"/>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350510" cy="3103880"/>
                  <wp:effectExtent l="0" t="0" r="0" b="0"/>
                  <wp:wrapSquare wrapText="largest"/>
                  <wp:docPr id="4" name="Зображенн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Зображення4"/>
                          <pic:cNvPicPr>
                            <a:picLocks noChangeAspect="1" noChangeArrowheads="1"/>
                          </pic:cNvPicPr>
                        </pic:nvPicPr>
                        <pic:blipFill>
                          <a:blip r:embed="rId5"/>
                          <a:stretch>
                            <a:fillRect/>
                          </a:stretch>
                        </pic:blipFill>
                        <pic:spPr bwMode="auto">
                          <a:xfrm>
                            <a:off x="0" y="0"/>
                            <a:ext cx="5350510" cy="3103880"/>
                          </a:xfrm>
                          <a:prstGeom prst="rect">
                            <a:avLst/>
                          </a:prstGeom>
                          <a:noFill/>
                        </pic:spPr>
                      </pic:pic>
                    </a:graphicData>
                  </a:graphic>
                </wp:anchor>
              </w:drawing>
            </w:r>
          </w:p>
        </w:tc>
      </w:tr>
    </w:tbl>
    <w:p>
      <w:pPr>
        <w:pStyle w:val="Normal"/>
        <w:spacing w:before="60" w:after="240"/>
        <w:jc w:val="center"/>
        <w:rPr/>
      </w:pPr>
      <w:r>
        <w:rPr>
          <w:i/>
          <w:iCs/>
          <w:color w:val="44546A"/>
          <w:sz w:val="20"/>
          <w:szCs w:val="20"/>
        </w:rPr>
        <w:t>Figure 4 — Active Sprint 1 board</w:t>
      </w:r>
    </w:p>
    <w:p>
      <w:pPr>
        <w:pStyle w:val="Heading1"/>
        <w:rPr/>
      </w:pPr>
      <w:bookmarkStart w:id="17" w:name="_Toc241937092"/>
      <w:r>
        <w:rPr/>
        <w:t>5. Estimation</w:t>
      </w:r>
      <w:bookmarkEnd w:id="17"/>
    </w:p>
    <w:p>
      <w:pPr>
        <w:pStyle w:val="Heading2"/>
        <w:rPr/>
      </w:pPr>
      <w:bookmarkStart w:id="18" w:name="_Toc241937093"/>
      <w:r>
        <w:rPr/>
        <w:t>5.1 Scale and Method</w:t>
      </w:r>
      <w:bookmarkEnd w:id="18"/>
    </w:p>
    <w:p>
      <w:pPr>
        <w:pStyle w:val="Normal"/>
        <w:spacing w:lineRule="auto" w:line="276" w:before="0" w:after="120"/>
        <w:jc w:val="both"/>
        <w:rPr/>
      </w:pPr>
      <w:r>
        <w:rPr/>
        <w:t xml:space="preserve">The work was estimated in </w:t>
      </w:r>
      <w:r>
        <w:rPr>
          <w:b/>
          <w:bCs/>
        </w:rPr>
        <w:t>story points</w:t>
      </w:r>
      <w:r>
        <w:rPr/>
        <w:t xml:space="preserve"> on the Fibonacci scale. Story points measure the relative size of a work item — the amount of work, its complexity and its risk together — rather than hours. The growing gaps of the Fibonacci sequence reflect the growing uncertainty of large items. Items larger than 8 points are split before they enter a sprint.</w:t>
      </w:r>
    </w:p>
    <w:tbl>
      <w:tblPr>
        <w:tblW w:w="9026" w:type="dxa"/>
        <w:jc w:val="start"/>
        <w:tblInd w:w="0" w:type="dxa"/>
        <w:tblLayout w:type="fixed"/>
        <w:tblCellMar>
          <w:top w:w="60" w:type="dxa"/>
          <w:start w:w="100" w:type="dxa"/>
          <w:bottom w:w="60" w:type="dxa"/>
          <w:end w:w="100" w:type="dxa"/>
        </w:tblCellMar>
        <w:tblLook w:val="04a0" w:firstRow="1" w:noVBand="1" w:lastRow="0" w:firstColumn="1" w:lastColumn="0" w:noHBand="0"/>
      </w:tblPr>
      <w:tblGrid>
        <w:gridCol w:w="899"/>
        <w:gridCol w:w="2501"/>
        <w:gridCol w:w="5626"/>
      </w:tblGrid>
      <w:tr>
        <w:trPr>
          <w:tblHeader w:val="true"/>
        </w:trPr>
        <w:tc>
          <w:tcPr>
            <w:tcW w:w="899"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SP</w:t>
            </w:r>
          </w:p>
        </w:tc>
        <w:tc>
          <w:tcPr>
            <w:tcW w:w="2501"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Meaning</w:t>
            </w:r>
          </w:p>
        </w:tc>
        <w:tc>
          <w:tcPr>
            <w:tcW w:w="5626"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Reference items from the backlog</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1</w:t>
            </w:r>
          </w:p>
        </w:tc>
        <w:tc>
          <w:tcPr>
            <w:tcW w:w="2501"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Trivial, configuration only</w:t>
            </w:r>
          </w:p>
        </w:tc>
        <w:tc>
          <w:tcPr>
            <w:tcW w:w="5626"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SHOP-64 Price and date format; SHOP-52 No card data stored</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2</w:t>
            </w:r>
          </w:p>
        </w:tc>
        <w:tc>
          <w:tcPr>
            <w:tcW w:w="2501"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Small, well understood</w:t>
            </w:r>
          </w:p>
        </w:tc>
        <w:tc>
          <w:tcPr>
            <w:tcW w:w="5626"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SHOP-20 Password storage; SHOP-41 Order confirmation</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3</w:t>
            </w:r>
          </w:p>
        </w:tc>
        <w:tc>
          <w:tcPr>
            <w:tcW w:w="2501"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Small feature with tests</w:t>
            </w:r>
          </w:p>
        </w:tc>
        <w:tc>
          <w:tcPr>
            <w:tcW w:w="5626"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SHOP-21 Login and logout; SHOP-23 Category navigation (reference story)</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5</w:t>
            </w:r>
          </w:p>
        </w:tc>
        <w:tc>
          <w:tcPr>
            <w:tcW w:w="2501"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Medium feature, several layers</w:t>
            </w:r>
          </w:p>
        </w:tc>
        <w:tc>
          <w:tcPr>
            <w:tcW w:w="5626"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SHOP-19 User registration; SHOP-14 Backend skeleton</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8</w:t>
            </w:r>
          </w:p>
        </w:tc>
        <w:tc>
          <w:tcPr>
            <w:tcW w:w="2501"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Large feature or external integration</w:t>
            </w:r>
          </w:p>
        </w:tc>
        <w:tc>
          <w:tcPr>
            <w:tcW w:w="5626"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SHOP-38 Checkout; SHOP-39 Stripe integration; SHOP-25 Product management</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13</w:t>
            </w:r>
          </w:p>
        </w:tc>
        <w:tc>
          <w:tcPr>
            <w:tcW w:w="2501"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Too large — must be split</w:t>
            </w:r>
          </w:p>
        </w:tc>
        <w:tc>
          <w:tcPr>
            <w:tcW w:w="5626"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not used</w:t>
            </w:r>
          </w:p>
        </w:tc>
      </w:tr>
    </w:tbl>
    <w:p>
      <w:pPr>
        <w:pStyle w:val="Normal"/>
        <w:spacing w:before="60" w:after="240"/>
        <w:jc w:val="center"/>
        <w:rPr/>
      </w:pPr>
      <w:r>
        <w:rPr>
          <w:i/>
          <w:iCs/>
          <w:color w:val="44546A"/>
          <w:sz w:val="20"/>
          <w:szCs w:val="20"/>
        </w:rPr>
        <w:t>Table 5 — Story point scale</w:t>
      </w:r>
    </w:p>
    <w:p>
      <w:pPr>
        <w:pStyle w:val="Heading2"/>
        <w:rPr/>
      </w:pPr>
      <w:bookmarkStart w:id="19" w:name="_Toc241937094"/>
      <w:r>
        <w:rPr/>
        <w:t>5.2 Planning Poker</w:t>
      </w:r>
      <w:bookmarkEnd w:id="19"/>
    </w:p>
    <w:p>
      <w:pPr>
        <w:pStyle w:val="Normal"/>
        <w:spacing w:lineRule="auto" w:line="276" w:before="0" w:after="120"/>
        <w:jc w:val="both"/>
        <w:rPr/>
      </w:pPr>
      <w:r>
        <w:rPr/>
        <w:t xml:space="preserve">The estimates were made together with planning poker. </w:t>
      </w:r>
      <w:r>
        <w:rPr>
          <w:b/>
          <w:bCs/>
        </w:rPr>
        <w:t>Category navigation (3 SP)</w:t>
      </w:r>
      <w:r>
        <w:rPr/>
        <w:t xml:space="preserve"> was agreed as the reference story, because both members understand its scope: one entity, one REST endpoint, one page and tests. For every item both members first discussed the acceptance criteria, then showed their cards at the same time; if the estimates differed, the member with the higher estimate explained the risk and the item was estimated again. Examples of such discussions:</w:t>
      </w:r>
    </w:p>
    <w:p>
      <w:pPr>
        <w:pStyle w:val="ListParagraph"/>
        <w:numPr>
          <w:ilvl w:val="0"/>
          <w:numId w:val="1"/>
        </w:numPr>
        <w:spacing w:before="0" w:after="60"/>
        <w:rPr/>
      </w:pPr>
      <w:r>
        <w:rPr>
          <w:b/>
          <w:bCs/>
        </w:rPr>
        <w:t>User registration</w:t>
      </w:r>
      <w:r>
        <w:rPr/>
        <w:t xml:space="preserve"> — the confirmation email with a 24-hour link, the uniqueness check and the password rules make it larger than login, so the team agreed on </w:t>
      </w:r>
      <w:r>
        <w:rPr>
          <w:b/>
          <w:bCs/>
        </w:rPr>
        <w:t>5</w:t>
      </w:r>
      <w:r>
        <w:rPr/>
        <w:t>.</w:t>
      </w:r>
    </w:p>
    <w:p>
      <w:pPr>
        <w:pStyle w:val="ListParagraph"/>
        <w:numPr>
          <w:ilvl w:val="0"/>
          <w:numId w:val="1"/>
        </w:numPr>
        <w:spacing w:before="0" w:after="60"/>
        <w:rPr/>
      </w:pPr>
      <w:r>
        <w:rPr>
          <w:b/>
          <w:bCs/>
        </w:rPr>
        <w:t>Checkout</w:t>
      </w:r>
      <w:r>
        <w:rPr/>
        <w:t xml:space="preserve"> — estimated 8 by both: three steps, guest contact data, the idempotency key and the transaction with the stock reservation (Laboratory Work 2, Figure 6).</w:t>
      </w:r>
    </w:p>
    <w:p>
      <w:pPr>
        <w:pStyle w:val="ListParagraph"/>
        <w:numPr>
          <w:ilvl w:val="0"/>
          <w:numId w:val="1"/>
        </w:numPr>
        <w:spacing w:before="0" w:after="60"/>
        <w:rPr/>
      </w:pPr>
      <w:r>
        <w:rPr>
          <w:b/>
          <w:bCs/>
        </w:rPr>
        <w:t>Payment methods</w:t>
      </w:r>
      <w:r>
        <w:rPr/>
        <w:t xml:space="preserve"> and </w:t>
      </w:r>
      <w:r>
        <w:rPr>
          <w:b/>
          <w:bCs/>
        </w:rPr>
        <w:t>Stripe integration</w:t>
      </w:r>
      <w:r>
        <w:rPr/>
        <w:t xml:space="preserve"> — 8 each because of the external API, webhooks and failure scenarios (Figure 7); the integration was separated from the user-facing story so that each stays within 8 points.</w:t>
      </w:r>
    </w:p>
    <w:p>
      <w:pPr>
        <w:pStyle w:val="ListParagraph"/>
        <w:numPr>
          <w:ilvl w:val="0"/>
          <w:numId w:val="1"/>
        </w:numPr>
        <w:spacing w:before="0" w:after="60"/>
        <w:rPr/>
      </w:pPr>
      <w:r>
        <w:rPr>
          <w:b/>
          <w:bCs/>
        </w:rPr>
        <w:t>Backend skeleton</w:t>
      </w:r>
      <w:r>
        <w:rPr/>
        <w:t xml:space="preserve"> — 5 rather than 3, because the architecture test that protects module boundaries is a new technique for the team.</w:t>
      </w:r>
    </w:p>
    <w:p>
      <w:pPr>
        <w:pStyle w:val="Normal"/>
        <w:spacing w:lineRule="auto" w:line="276" w:before="0" w:after="120"/>
        <w:jc w:val="both"/>
        <w:rPr/>
      </w:pPr>
      <w:r>
        <w:rPr/>
        <w:t>Estimates are based on the acceptance criteria taken from the Specification, the number of architectural layers affected (database, module service, REST API, UI), the dependency on external services and the experience of the team with the technology.</w:t>
      </w:r>
    </w:p>
    <w:p>
      <w:pPr>
        <w:pStyle w:val="Heading1"/>
        <w:rPr/>
      </w:pPr>
      <w:bookmarkStart w:id="20" w:name="_Toc241937095"/>
      <w:r>
        <w:rPr/>
        <w:t>6. Assignment of Work</w:t>
      </w:r>
      <w:bookmarkEnd w:id="20"/>
    </w:p>
    <w:p>
      <w:pPr>
        <w:pStyle w:val="Heading2"/>
        <w:rPr/>
      </w:pPr>
      <w:bookmarkStart w:id="21" w:name="_Toc241937096"/>
      <w:r>
        <w:rPr/>
        <w:t>6.1 Distribution by Roles</w:t>
      </w:r>
      <w:bookmarkEnd w:id="21"/>
    </w:p>
    <w:p>
      <w:pPr>
        <w:pStyle w:val="Normal"/>
        <w:spacing w:lineRule="auto" w:line="276" w:before="0" w:after="120"/>
        <w:jc w:val="both"/>
        <w:rPr/>
      </w:pPr>
      <w:r>
        <w:rPr/>
        <w:t>The work was assigned according to the team roles defined in section 6 of the Specification. Both members are full-stack developers, so every module is owned by one person end to end (database, backend and UI), and the other person tests it.</w:t>
      </w:r>
    </w:p>
    <w:tbl>
      <w:tblPr>
        <w:tblW w:w="9026" w:type="dxa"/>
        <w:jc w:val="start"/>
        <w:tblInd w:w="0" w:type="dxa"/>
        <w:tblLayout w:type="fixed"/>
        <w:tblCellMar>
          <w:top w:w="60" w:type="dxa"/>
          <w:start w:w="100" w:type="dxa"/>
          <w:bottom w:w="60" w:type="dxa"/>
          <w:end w:w="100" w:type="dxa"/>
        </w:tblCellMar>
        <w:tblLook w:val="04a0" w:firstRow="1" w:noVBand="1" w:lastRow="0" w:firstColumn="1" w:lastColumn="0" w:noHBand="0"/>
      </w:tblPr>
      <w:tblGrid>
        <w:gridCol w:w="2000"/>
        <w:gridCol w:w="1900"/>
        <w:gridCol w:w="3625"/>
        <w:gridCol w:w="1501"/>
      </w:tblGrid>
      <w:tr>
        <w:trPr>
          <w:tblHeader w:val="true"/>
        </w:trPr>
        <w:tc>
          <w:tcPr>
            <w:tcW w:w="2000"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Member</w:t>
            </w:r>
          </w:p>
        </w:tc>
        <w:tc>
          <w:tcPr>
            <w:tcW w:w="1900"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Roles</w:t>
            </w:r>
          </w:p>
        </w:tc>
        <w:tc>
          <w:tcPr>
            <w:tcW w:w="3625"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Owned epics</w:t>
            </w:r>
          </w:p>
        </w:tc>
        <w:tc>
          <w:tcPr>
            <w:tcW w:w="1501"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SP (Sprint 1 / total)</w:t>
            </w:r>
          </w:p>
        </w:tc>
      </w:tr>
      <w:tr>
        <w:trPr/>
        <w:tc>
          <w:tcPr>
            <w:tcW w:w="20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Maksym Ostrozhynskyi</w:t>
            </w:r>
          </w:p>
        </w:tc>
        <w:tc>
          <w:tcPr>
            <w:tcW w:w="19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Full-Stack Developer, Team Lead</w:t>
            </w:r>
          </w:p>
        </w:tc>
        <w:tc>
          <w:tcPr>
            <w:tcW w:w="3625"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Platform &amp; Infrastructure, SPA Foundation, Catalog (storefront), Cart, Ordering (customer side), Payment, Delivery, Inventory (reservation)</w:t>
            </w:r>
          </w:p>
        </w:tc>
        <w:tc>
          <w:tcPr>
            <w:tcW w:w="1501" w:type="dxa"/>
            <w:tcBorders>
              <w:top w:val="single" w:sz="4" w:space="0" w:color="8EAADB"/>
              <w:start w:val="single" w:sz="4" w:space="0" w:color="8EAADB"/>
              <w:bottom w:val="single" w:sz="4" w:space="0" w:color="8EAADB"/>
              <w:end w:val="single" w:sz="4" w:space="0" w:color="8EAADB"/>
            </w:tcBorders>
          </w:tcPr>
          <w:p>
            <w:pPr>
              <w:pStyle w:val="Normal"/>
              <w:jc w:val="center"/>
              <w:rPr/>
            </w:pPr>
            <w:r>
              <w:rPr>
                <w:sz w:val="20"/>
                <w:szCs w:val="20"/>
              </w:rPr>
              <w:t>19 / 177</w:t>
            </w:r>
          </w:p>
        </w:tc>
      </w:tr>
      <w:tr>
        <w:trPr/>
        <w:tc>
          <w:tcPr>
            <w:tcW w:w="2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Ivan Yevseiev</w:t>
            </w:r>
          </w:p>
        </w:tc>
        <w:tc>
          <w:tcPr>
            <w:tcW w:w="1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Full-Stack Developer, QA Lead</w:t>
            </w:r>
          </w:p>
        </w:tc>
        <w:tc>
          <w:tcPr>
            <w:tcW w:w="3625"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Web &amp; Security Layer, Identity, Reviews, Notification, Administration &amp; Analytics, management panel (product, category, stock, promo code and order management), test plan and E2E tests</w:t>
            </w:r>
          </w:p>
        </w:tc>
        <w:tc>
          <w:tcPr>
            <w:tcW w:w="1501"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20"/>
                <w:szCs w:val="20"/>
              </w:rPr>
              <w:t>21 / 144</w:t>
            </w:r>
          </w:p>
        </w:tc>
      </w:tr>
    </w:tbl>
    <w:p>
      <w:pPr>
        <w:pStyle w:val="Normal"/>
        <w:spacing w:before="60" w:after="240"/>
        <w:jc w:val="center"/>
        <w:rPr/>
      </w:pPr>
      <w:r>
        <w:rPr>
          <w:i/>
          <w:iCs/>
          <w:color w:val="44546A"/>
          <w:sz w:val="20"/>
          <w:szCs w:val="20"/>
        </w:rPr>
        <w:t>Table 6 — Distribution of work between team members</w:t>
      </w:r>
    </w:p>
    <w:p>
      <w:pPr>
        <w:pStyle w:val="Normal"/>
        <w:spacing w:lineRule="auto" w:line="276" w:before="0" w:after="120"/>
        <w:jc w:val="both"/>
        <w:rPr/>
      </w:pPr>
      <w:r>
        <w:rPr>
          <w:b/>
          <w:bCs/>
        </w:rPr>
        <w:t>Principles of the distribution:</w:t>
      </w:r>
    </w:p>
    <w:p>
      <w:pPr>
        <w:pStyle w:val="ListParagraph"/>
        <w:numPr>
          <w:ilvl w:val="0"/>
          <w:numId w:val="1"/>
        </w:numPr>
        <w:spacing w:before="0" w:after="60"/>
        <w:rPr/>
      </w:pPr>
      <w:r>
        <w:rPr/>
        <w:t>Module ownership follows the Specification: Maksym is responsible for the catalog, cart, checkout, payment and the integrations with Stripe and Nova Poshta and for the project setup, CI/CD and deployment; Ivan is responsible for user accounts, security, reviews, notifications, the management panel and administration.</w:t>
      </w:r>
    </w:p>
    <w:p>
      <w:pPr>
        <w:pStyle w:val="ListParagraph"/>
        <w:numPr>
          <w:ilvl w:val="0"/>
          <w:numId w:val="1"/>
        </w:numPr>
        <w:spacing w:before="0" w:after="60"/>
        <w:rPr/>
      </w:pPr>
      <w:r>
        <w:rPr/>
        <w:t>Non-functional requirements are assigned to the owner of the architectural decision that implements them: performance, availability and infrastructure — Maksym; security, testing, accessibility and localization — Ivan as the QA Lead.</w:t>
      </w:r>
    </w:p>
    <w:p>
      <w:pPr>
        <w:pStyle w:val="ListParagraph"/>
        <w:numPr>
          <w:ilvl w:val="0"/>
          <w:numId w:val="1"/>
        </w:numPr>
        <w:spacing w:before="0" w:after="60"/>
        <w:rPr/>
      </w:pPr>
      <w:r>
        <w:rPr/>
        <w:t>In Sprint 1 the load is balanced (19 and 21 SP) and the members work in parallel without blocking each other: Maksym builds the skeleton, the database and the SPA; Ivan builds the security layer and the identity stories on top of it.</w:t>
      </w:r>
    </w:p>
    <w:p>
      <w:pPr>
        <w:pStyle w:val="ListParagraph"/>
        <w:numPr>
          <w:ilvl w:val="0"/>
          <w:numId w:val="1"/>
        </w:numPr>
        <w:spacing w:before="0" w:after="60"/>
        <w:rPr/>
      </w:pPr>
      <w:r>
        <w:rPr/>
        <w:t>Cross-testing: every item is checked against its acceptance criteria and reviewed by the member who did not implement it (Definition of Done).</w:t>
      </w:r>
    </w:p>
    <w:p>
      <w:pPr>
        <w:pStyle w:val="Heading2"/>
        <w:rPr/>
      </w:pPr>
      <w:bookmarkStart w:id="22" w:name="_Toc241937097"/>
      <w:r>
        <w:rPr/>
        <w:t>6.2 Start of the Sprint</w:t>
      </w:r>
      <w:bookmarkEnd w:id="22"/>
    </w:p>
    <w:p>
      <w:pPr>
        <w:pStyle w:val="Normal"/>
        <w:spacing w:lineRule="auto" w:line="276" w:before="0" w:after="120"/>
        <w:jc w:val="both"/>
        <w:rPr/>
      </w:pPr>
      <w:r>
        <w:rPr/>
        <w:t xml:space="preserve">After the planning meeting the sprint was started and three items were moved to </w:t>
      </w:r>
      <w:r>
        <w:rPr>
          <w:b/>
          <w:bCs/>
        </w:rPr>
        <w:t>In Progress</w:t>
      </w:r>
      <w:r>
        <w:rPr/>
        <w:t xml:space="preserve"> to start the work:</w:t>
      </w:r>
    </w:p>
    <w:tbl>
      <w:tblPr>
        <w:tblW w:w="9026" w:type="dxa"/>
        <w:jc w:val="start"/>
        <w:tblInd w:w="0" w:type="dxa"/>
        <w:tblLayout w:type="fixed"/>
        <w:tblCellMar>
          <w:top w:w="60" w:type="dxa"/>
          <w:start w:w="100" w:type="dxa"/>
          <w:bottom w:w="60" w:type="dxa"/>
          <w:end w:w="100" w:type="dxa"/>
        </w:tblCellMar>
        <w:tblLook w:val="04a0" w:firstRow="1" w:noVBand="1" w:lastRow="0" w:firstColumn="1" w:lastColumn="0" w:noHBand="0"/>
      </w:tblPr>
      <w:tblGrid>
        <w:gridCol w:w="1100"/>
        <w:gridCol w:w="5226"/>
        <w:gridCol w:w="2700"/>
      </w:tblGrid>
      <w:tr>
        <w:trPr>
          <w:tblHeader w:val="true"/>
        </w:trPr>
        <w:tc>
          <w:tcPr>
            <w:tcW w:w="1100"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Key</w:t>
            </w:r>
          </w:p>
        </w:tc>
        <w:tc>
          <w:tcPr>
            <w:tcW w:w="5226"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Summary</w:t>
            </w:r>
          </w:p>
        </w:tc>
        <w:tc>
          <w:tcPr>
            <w:tcW w:w="2700"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20"/>
                <w:szCs w:val="20"/>
              </w:rPr>
              <w:t>Assignee</w:t>
            </w:r>
          </w:p>
        </w:tc>
      </w:tr>
      <w:tr>
        <w:trPr/>
        <w:tc>
          <w:tcPr>
            <w:tcW w:w="11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SHOP-14</w:t>
            </w:r>
          </w:p>
        </w:tc>
        <w:tc>
          <w:tcPr>
            <w:tcW w:w="5226"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Set up backend skeleton with modular monolith structure</w:t>
            </w:r>
          </w:p>
        </w:tc>
        <w:tc>
          <w:tcPr>
            <w:tcW w:w="27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Maksym Ostrozhynskyi</w:t>
            </w:r>
          </w:p>
        </w:tc>
      </w:tr>
      <w:tr>
        <w:trPr/>
        <w:tc>
          <w:tcPr>
            <w:tcW w:w="11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SHOP-15</w:t>
            </w:r>
          </w:p>
        </w:tc>
        <w:tc>
          <w:tcPr>
            <w:tcW w:w="5226"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NFR: CI and code review</w:t>
            </w:r>
          </w:p>
        </w:tc>
        <w:tc>
          <w:tcPr>
            <w:tcW w:w="27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20"/>
                <w:szCs w:val="20"/>
              </w:rPr>
              <w:t>Maksym Ostrozhynskyi</w:t>
            </w:r>
          </w:p>
        </w:tc>
      </w:tr>
      <w:tr>
        <w:trPr/>
        <w:tc>
          <w:tcPr>
            <w:tcW w:w="11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SHOP-17</w:t>
            </w:r>
          </w:p>
        </w:tc>
        <w:tc>
          <w:tcPr>
            <w:tcW w:w="5226"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Implement Web &amp; Security layer (JWT, roles, uniform errors)</w:t>
            </w:r>
          </w:p>
        </w:tc>
        <w:tc>
          <w:tcPr>
            <w:tcW w:w="2700" w:type="dxa"/>
            <w:tcBorders>
              <w:top w:val="single" w:sz="4" w:space="0" w:color="8EAADB"/>
              <w:start w:val="single" w:sz="4" w:space="0" w:color="8EAADB"/>
              <w:bottom w:val="single" w:sz="4" w:space="0" w:color="8EAADB"/>
              <w:end w:val="single" w:sz="4" w:space="0" w:color="8EAADB"/>
            </w:tcBorders>
          </w:tcPr>
          <w:p>
            <w:pPr>
              <w:pStyle w:val="Normal"/>
              <w:rPr/>
            </w:pPr>
            <w:r>
              <w:rPr>
                <w:sz w:val="20"/>
                <w:szCs w:val="20"/>
              </w:rPr>
              <w:t>Ivan Yevseiev</w:t>
            </w:r>
          </w:p>
        </w:tc>
      </w:tr>
    </w:tbl>
    <w:p>
      <w:pPr>
        <w:pStyle w:val="Normal"/>
        <w:spacing w:before="60" w:after="240"/>
        <w:jc w:val="center"/>
        <w:rPr/>
      </w:pPr>
      <w:r>
        <w:rPr>
          <w:i/>
          <w:iCs/>
          <w:color w:val="44546A"/>
          <w:sz w:val="20"/>
          <w:szCs w:val="20"/>
        </w:rPr>
        <w:t>Table 7 — Items in progress at the start of Sprint 1</w:t>
      </w:r>
    </w:p>
    <w:p>
      <w:pPr>
        <w:pStyle w:val="Normal"/>
        <w:spacing w:lineRule="auto" w:line="276" w:before="0" w:after="120"/>
        <w:jc w:val="both"/>
        <w:rPr/>
      </w:pPr>
      <w:r>
        <w:rPr/>
        <w:t>The other items of the sprint stay in To Do and are taken in the order of the sprint backlog.</w:t>
      </w:r>
    </w:p>
    <w:tbl>
      <w:tblPr>
        <w:tblW w:w="9026" w:type="dxa"/>
        <w:jc w:val="start"/>
        <w:tblInd w:w="0" w:type="dxa"/>
        <w:tblLayout w:type="fixed"/>
        <w:tblCellMar>
          <w:top w:w="600" w:type="dxa"/>
          <w:start w:w="300" w:type="dxa"/>
          <w:bottom w:w="600" w:type="dxa"/>
          <w:end w:w="300" w:type="dxa"/>
        </w:tblCellMar>
        <w:tblLook w:val="04a0" w:firstRow="1" w:noVBand="1" w:lastRow="0" w:firstColumn="1" w:lastColumn="0" w:noHBand="0"/>
      </w:tblPr>
      <w:tblGrid>
        <w:gridCol w:w="9026"/>
      </w:tblGrid>
      <w:tr>
        <w:trPr/>
        <w:tc>
          <w:tcPr>
            <w:tcW w:w="9026" w:type="dxa"/>
            <w:tcBorders>
              <w:top w:val="dashed" w:sz="8" w:space="0" w:color="8EAADB"/>
              <w:start w:val="dashed" w:sz="8" w:space="0" w:color="8EAADB"/>
              <w:bottom w:val="dashed" w:sz="8" w:space="0" w:color="8EAADB"/>
              <w:end w:val="dashed" w:sz="8" w:space="0" w:color="8EAADB"/>
            </w:tcBorders>
            <w:shd w:color="auto" w:fill="F7F9FC" w:val="clear"/>
          </w:tcPr>
          <w:p>
            <w:pPr>
              <w:pStyle w:val="Normal"/>
              <w:jc w:val="center"/>
              <w:rPr>
                <w:b/>
                <w:bCs/>
                <w:color w:val="44546A"/>
                <w:sz w:val="20"/>
                <w:szCs w:val="20"/>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350510" cy="4179570"/>
                  <wp:effectExtent l="0" t="0" r="0" b="0"/>
                  <wp:wrapSquare wrapText="largest"/>
                  <wp:docPr id="5" name="Зображенн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Зображення5"/>
                          <pic:cNvPicPr>
                            <a:picLocks noChangeAspect="1" noChangeArrowheads="1"/>
                          </pic:cNvPicPr>
                        </pic:nvPicPr>
                        <pic:blipFill>
                          <a:blip r:embed="rId6"/>
                          <a:stretch>
                            <a:fillRect/>
                          </a:stretch>
                        </pic:blipFill>
                        <pic:spPr bwMode="auto">
                          <a:xfrm>
                            <a:off x="0" y="0"/>
                            <a:ext cx="5350510" cy="4179570"/>
                          </a:xfrm>
                          <a:prstGeom prst="rect">
                            <a:avLst/>
                          </a:prstGeom>
                          <a:noFill/>
                        </pic:spPr>
                      </pic:pic>
                    </a:graphicData>
                  </a:graphic>
                </wp:anchor>
              </w:drawing>
            </w:r>
          </w:p>
        </w:tc>
      </w:tr>
    </w:tbl>
    <w:p>
      <w:pPr>
        <w:pStyle w:val="Normal"/>
        <w:spacing w:before="60" w:after="240"/>
        <w:jc w:val="center"/>
        <w:rPr/>
      </w:pPr>
      <w:r>
        <w:rPr>
          <w:i/>
          <w:iCs/>
          <w:color w:val="44546A"/>
          <w:sz w:val="20"/>
          <w:szCs w:val="20"/>
        </w:rPr>
        <w:t>Figure 5 — Detail of a work item</w:t>
      </w:r>
    </w:p>
    <w:p>
      <w:pPr>
        <w:pStyle w:val="Heading1"/>
        <w:rPr/>
      </w:pPr>
      <w:bookmarkStart w:id="23" w:name="_Toc241937098"/>
      <w:r>
        <w:rPr/>
        <w:t>7. Conclusion</w:t>
      </w:r>
      <w:bookmarkEnd w:id="23"/>
    </w:p>
    <w:p>
      <w:pPr>
        <w:pStyle w:val="Normal"/>
        <w:spacing w:lineRule="auto" w:line="276" w:before="0" w:after="120"/>
        <w:jc w:val="both"/>
        <w:rPr/>
      </w:pPr>
      <w:r>
        <w:rPr/>
        <w:t>In this laboratory work the development of ShopSphere was organized with the Scrum framework in Jira Software Cloud.</w:t>
      </w:r>
    </w:p>
    <w:p>
      <w:pPr>
        <w:pStyle w:val="ListParagraph"/>
        <w:numPr>
          <w:ilvl w:val="0"/>
          <w:numId w:val="1"/>
        </w:numPr>
        <w:spacing w:before="0" w:after="60"/>
        <w:rPr/>
      </w:pPr>
      <w:r>
        <w:rPr/>
        <w:t>The product backlog of 83 work items in 13 epics covers all 44 functional and 26 non-functional requirements of the Specification (Laboratory Work 1) and 13 technical tasks that implement the architecture (Laboratory Work 2). Epics correspond to the architectural modules, so the backlog and the code have the same structure.</w:t>
      </w:r>
    </w:p>
    <w:p>
      <w:pPr>
        <w:pStyle w:val="ListParagraph"/>
        <w:numPr>
          <w:ilvl w:val="0"/>
          <w:numId w:val="1"/>
        </w:numPr>
        <w:spacing w:before="0" w:after="60"/>
        <w:rPr/>
      </w:pPr>
      <w:r>
        <w:rPr/>
        <w:t>Functional requirements were written as user stories, and all requirements received verifiable acceptance criteria, a priority (Highest, High, Medium, Low) and a reference to their source.</w:t>
      </w:r>
    </w:p>
    <w:p>
      <w:pPr>
        <w:pStyle w:val="ListParagraph"/>
        <w:numPr>
          <w:ilvl w:val="0"/>
          <w:numId w:val="1"/>
        </w:numPr>
        <w:spacing w:before="0" w:after="60"/>
        <w:rPr/>
      </w:pPr>
      <w:r>
        <w:rPr/>
        <w:t>All items were estimated in story points with planning poker; the whole backlog is 321 SP, which at about 40 SP per sprint gives 9 two-week sprints.</w:t>
      </w:r>
    </w:p>
    <w:p>
      <w:pPr>
        <w:pStyle w:val="ListParagraph"/>
        <w:numPr>
          <w:ilvl w:val="0"/>
          <w:numId w:val="1"/>
        </w:numPr>
        <w:spacing w:before="0" w:after="60"/>
        <w:rPr/>
      </w:pPr>
      <w:r>
        <w:rPr/>
        <w:t>Sprint 1 “Walking skeleton” (40 SP) was planned with a clear goal, the work was assigned according to the roles from the Specification, and the sprint was started with three items in progress.</w:t>
      </w:r>
    </w:p>
    <w:p>
      <w:pPr>
        <w:pStyle w:val="Normal"/>
        <w:spacing w:lineRule="auto" w:line="276" w:before="0" w:after="120"/>
        <w:jc w:val="both"/>
        <w:rPr/>
      </w:pPr>
      <w:r>
        <w:rPr/>
        <w:t>The next steps are daily synchronization of the team during the sprint, a sprint review with the customer and a retrospective on 16.10.2026, and correcting the release plan using the measured velocity.</w:t>
      </w:r>
    </w:p>
    <w:p>
      <w:pPr>
        <w:pStyle w:val="Normal"/>
        <w:rPr/>
      </w:pPr>
      <w:r>
        <w:rPr/>
      </w:r>
      <w:r>
        <w:br w:type="page"/>
      </w:r>
    </w:p>
    <w:p>
      <w:pPr>
        <w:pStyle w:val="Heading1"/>
        <w:spacing w:before="0" w:after="160"/>
        <w:rPr/>
      </w:pPr>
      <w:bookmarkStart w:id="24" w:name="_Toc241937099"/>
      <w:r>
        <w:rPr/>
        <w:t>Appendix A. Full Product Backlog</w:t>
      </w:r>
      <w:bookmarkEnd w:id="24"/>
    </w:p>
    <w:p>
      <w:pPr>
        <w:pStyle w:val="Normal"/>
        <w:spacing w:lineRule="auto" w:line="276" w:before="0" w:after="120"/>
        <w:jc w:val="both"/>
        <w:rPr/>
      </w:pPr>
      <w:r>
        <w:rPr/>
        <w:t>The list is given in backlog order. Type: Story — functional requirement; Task (NFR) — non-functional requirement; Task (Arch.) — architectural task. S1 — included in Sprint 1.</w:t>
      </w:r>
    </w:p>
    <w:tbl>
      <w:tblPr>
        <w:tblW w:w="9026" w:type="dxa"/>
        <w:jc w:val="start"/>
        <w:tblInd w:w="0" w:type="dxa"/>
        <w:tblLayout w:type="fixed"/>
        <w:tblCellMar>
          <w:top w:w="60" w:type="dxa"/>
          <w:start w:w="100" w:type="dxa"/>
          <w:bottom w:w="60" w:type="dxa"/>
          <w:end w:w="100" w:type="dxa"/>
        </w:tblCellMar>
        <w:tblLook w:val="04a0" w:firstRow="1" w:noVBand="1" w:lastRow="0" w:firstColumn="1" w:lastColumn="0" w:noHBand="0"/>
      </w:tblPr>
      <w:tblGrid>
        <w:gridCol w:w="899"/>
        <w:gridCol w:w="2900"/>
        <w:gridCol w:w="1050"/>
        <w:gridCol w:w="900"/>
        <w:gridCol w:w="500"/>
        <w:gridCol w:w="1000"/>
        <w:gridCol w:w="1777"/>
      </w:tblGrid>
      <w:tr>
        <w:trPr>
          <w:tblHeader w:val="true"/>
        </w:trPr>
        <w:tc>
          <w:tcPr>
            <w:tcW w:w="899"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17"/>
                <w:szCs w:val="17"/>
              </w:rPr>
              <w:t>Key</w:t>
            </w:r>
          </w:p>
        </w:tc>
        <w:tc>
          <w:tcPr>
            <w:tcW w:w="2900"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17"/>
                <w:szCs w:val="17"/>
              </w:rPr>
              <w:t>Summary</w:t>
            </w:r>
          </w:p>
        </w:tc>
        <w:tc>
          <w:tcPr>
            <w:tcW w:w="1050"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17"/>
                <w:szCs w:val="17"/>
              </w:rPr>
              <w:t>Type</w:t>
            </w:r>
          </w:p>
        </w:tc>
        <w:tc>
          <w:tcPr>
            <w:tcW w:w="900"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17"/>
                <w:szCs w:val="17"/>
              </w:rPr>
              <w:t>Priority</w:t>
            </w:r>
          </w:p>
        </w:tc>
        <w:tc>
          <w:tcPr>
            <w:tcW w:w="500"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17"/>
                <w:szCs w:val="17"/>
              </w:rPr>
              <w:t>SP</w:t>
            </w:r>
          </w:p>
        </w:tc>
        <w:tc>
          <w:tcPr>
            <w:tcW w:w="1000"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17"/>
                <w:szCs w:val="17"/>
              </w:rPr>
              <w:t>Assignee</w:t>
            </w:r>
          </w:p>
        </w:tc>
        <w:tc>
          <w:tcPr>
            <w:tcW w:w="1777" w:type="dxa"/>
            <w:tcBorders>
              <w:top w:val="single" w:sz="4" w:space="0" w:color="8EAADB"/>
              <w:start w:val="single" w:sz="4" w:space="0" w:color="8EAADB"/>
              <w:bottom w:val="single" w:sz="4" w:space="0" w:color="8EAADB"/>
              <w:end w:val="single" w:sz="4" w:space="0" w:color="8EAADB"/>
            </w:tcBorders>
            <w:shd w:color="auto" w:fill="D9E2F3" w:val="clear"/>
          </w:tcPr>
          <w:p>
            <w:pPr>
              <w:pStyle w:val="Normal"/>
              <w:rPr/>
            </w:pPr>
            <w:r>
              <w:rPr>
                <w:b/>
                <w:bCs/>
                <w:color w:val="1F3864"/>
                <w:sz w:val="17"/>
                <w:szCs w:val="17"/>
              </w:rPr>
              <w:t>Epic</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SHOP-14</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Set up backend skeleton with modular monolith structure (S1)</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(Arch.)</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Highest</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Platform &amp; Infrastructure</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SHOP-15</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NFR: CI and code review (S1)</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Highest</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Platform &amp; Infrastructure</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SHOP-16</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Set up PostgreSQL 17 with Flyway migrations and schema per module (S1)</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(Arch.)</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Highest</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Platform &amp; Infrastructure</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SHOP-17</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Implement Web &amp; Security layer (JWT, roles, uniform errors) (S1)</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Task (Arch.)</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Highest</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Web &amp; Security Layer</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SHOP-18</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Implement shared kernel (Money, pagination, error format, audit support) (S1)</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(Arch.)</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Platform &amp; Infrastructure</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SHOP-19</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User registration (S1)</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Identity</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SHOP-20</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NFR: Password storage (S1)</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2</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Identity</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SHOP-21</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Login and logout (S1)</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Identity</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SHOP-22</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Set up SPA skeleton (React 19, Vite, Router, Tailwind, API client) (S1)</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(Arch.)</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SPA Foundation (Storefront &amp; Management Panel)</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SHOP-23</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Category navigation (S1)</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Catalog</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SHOP-24</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Write test plan and set up E2E tests (Playwright) (S1)</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(Arch.)</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Platform &amp; Infrastructure</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SHOP-25</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Product management</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8</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Catalog</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SHOP-26</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Category management</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Catalog</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SHOP-27</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Product variants</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Catalog</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SHOP-28</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Product listing</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Catalog</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SHOP-29</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Product details page</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Catalog</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SHOP-30</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Product search</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Catalog</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SHOP-31</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Stock management</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Inventory</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SHOP-32</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Add to cart</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Cart</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SHOP-33</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Manage cart</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Cart</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SHOP-34</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Implement order aggregate and state machine</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(Arch.)</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Ordering</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SHOP-35</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Stock reservation</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Inventory</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SHOP-36</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Delivery methods</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Delivery</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SHOP-37</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Integrate Nova Poshta API with daily branch directory refresh</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Task (Arch.)</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Delivery</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SHOP-38</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Checkout</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8</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Ordering</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SHOP-39</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Integrate Stripe Checkout Sessions and payment webhook</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Task (Arch.)</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8</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Payment</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SHOP-40</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Payment methods</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8</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Payment</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SHOP-41</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Order confirmation</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2</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Ordering</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SHOP-42</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Implement domain event bus with transactional outbox</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(Arch.)</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Notification</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SHOP-43</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Implement SMTP email adapter and bilingual templates</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Task (Arch.)</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Notification</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SHOP-44</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Order status emails</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Notification</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SHOP-45</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Order history and tracking</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Ordering</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SHOP-46</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Order list for managers</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Ordering</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SHOP-47</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Order status update</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Ordering</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SHOP-48</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Password recovery</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Identity</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SHOP-49</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User management</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Identity</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SHOP-50</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NFR: Role-based access control</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Web &amp; Security Layer</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SHOP-51</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NFR: Protection from attacks</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Web &amp; Security Layer</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SHOP-52</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NFR: No card data stored</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1</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Payment</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SHOP-53</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NFR: Order and payment integrity</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Ordering</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SHOP-54</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Provision AWS infrastructure (ALB, Auto Scaling, RDS, S3, CloudFront)</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(Arch.)</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8</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Platform &amp; Infrastructure</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SHOP-55</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Set up CD pipeline (Docker image, ECR, rolling deployment)</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Task (Arch.)</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Platform &amp; Infrastructure</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SHOP-56</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NFR: Encrypted traffic</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2</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Platform &amp; Infrastructure</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SHOP-57</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NFR: Secrets management</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2</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Platform &amp; Infrastructure</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SHOP-58</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NFR: Availability 99.5%</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Platform &amp; Infrastructure</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SHOP-59</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NFR: Backups and recovery</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2</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Platform &amp; Infrastructure</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SHOP-60</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NFR: Server response time</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Platform &amp; Infrastructure</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SHOP-61</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NFR: Page load time</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SPA Foundation (Storefront &amp; Management Panel)</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SHOP-62</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NFR: Responsive design</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SPA Foundation (Storefront &amp; Management Panel)</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SHOP-63</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NFR: Browser support</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2</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SPA Foundation (Storefront &amp; Management Panel)</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SHOP-64</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NFR: Price and date format</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High</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1</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SPA Foundation (Storefront &amp; Management Panel)</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SHOP-65</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Product filtering</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8</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Catalog</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SHOP-66</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NFR: Search speed</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Catalog</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SHOP-67</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Promo codes</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Cart</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SHOP-68</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Promo code management</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Cart</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SHOP-69</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Order cancellation</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Ordering</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SHOP-70</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Order editing</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Ordering</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SHOP-71</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NFR: Peak order throughput</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Ordering</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SHOP-72</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Return request</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Ordering</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SHOP-73</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Profile editing</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2</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Identity</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SHOP-74</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Address book</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Identity</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SHOP-75</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Account deletion</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Identity</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SHOP-76</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Write a review</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Reviews</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SHOP-77</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Review moderation</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Reviews</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SHOP-78</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Audit log</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Administration &amp; Analytics</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SHOP-79</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Store settings</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Administration &amp; Analytics</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SHOP-80</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Sales dashboard</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8</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Administration &amp; Analytics</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SHOP-81</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NFR: Adding servers</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2</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Platform &amp; Infrastructure</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SHOP-82</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NFR: Data volume</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Platform &amp; Infrastructure</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SHOP-83</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NFR: Ease of ordering (usability test)</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Platform &amp; Infrastructure</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SHOP-84</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NFR: Accessibility WCAG 2.1 AA</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SPA Foundation (Storefront &amp; Management Panel)</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SHOP-85</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NFR: Ukrainian and English</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SPA Foundation (Storefront &amp; Management Panel)</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SHOP-86</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NFR: Clear error messages</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2</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Web &amp; Security Layer</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SHOP-87</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NFR: Test coverage 70%</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Platform &amp; Infrastructure</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SHOP-88</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NFR: API documentation</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Medium</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2</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Web &amp; Security Layer</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SHOP-89</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Sign in with Google</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Low</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Identity</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SHOP-90</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Recently viewed products</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Low</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2</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Catalog</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SHOP-91</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Wishlist</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Low</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Cart</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SHOP-92</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Invoice download</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Low</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Ordering</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SHOP-93</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Back-in-stock alerts</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Low</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Inventory</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SHOP-94</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Bulk import/export</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Low</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5</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Catalog</w:t>
            </w:r>
          </w:p>
        </w:tc>
      </w:tr>
      <w:tr>
        <w:trPr/>
        <w:tc>
          <w:tcPr>
            <w:tcW w:w="899"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SHOP-95</w:t>
            </w:r>
          </w:p>
        </w:tc>
        <w:tc>
          <w:tcPr>
            <w:tcW w:w="2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Report export</w:t>
            </w:r>
          </w:p>
        </w:tc>
        <w:tc>
          <w:tcPr>
            <w:tcW w:w="105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Story</w:t>
            </w:r>
          </w:p>
        </w:tc>
        <w:tc>
          <w:tcPr>
            <w:tcW w:w="9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Low</w:t>
            </w:r>
          </w:p>
        </w:tc>
        <w:tc>
          <w:tcPr>
            <w:tcW w:w="500" w:type="dxa"/>
            <w:tcBorders>
              <w:top w:val="single" w:sz="4" w:space="0" w:color="8EAADB"/>
              <w:start w:val="single" w:sz="4" w:space="0" w:color="8EAADB"/>
              <w:bottom w:val="single" w:sz="4" w:space="0" w:color="8EAADB"/>
              <w:end w:val="single" w:sz="4" w:space="0" w:color="8EAADB"/>
            </w:tcBorders>
            <w:shd w:color="auto" w:fill="EEF2F9" w:val="clear"/>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Ivan</w:t>
            </w:r>
          </w:p>
        </w:tc>
        <w:tc>
          <w:tcPr>
            <w:tcW w:w="1777" w:type="dxa"/>
            <w:tcBorders>
              <w:top w:val="single" w:sz="4" w:space="0" w:color="8EAADB"/>
              <w:start w:val="single" w:sz="4" w:space="0" w:color="8EAADB"/>
              <w:bottom w:val="single" w:sz="4" w:space="0" w:color="8EAADB"/>
              <w:end w:val="single" w:sz="4" w:space="0" w:color="8EAADB"/>
            </w:tcBorders>
            <w:shd w:color="auto" w:fill="EEF2F9" w:val="clear"/>
          </w:tcPr>
          <w:p>
            <w:pPr>
              <w:pStyle w:val="Normal"/>
              <w:rPr/>
            </w:pPr>
            <w:r>
              <w:rPr>
                <w:sz w:val="17"/>
                <w:szCs w:val="17"/>
              </w:rPr>
              <w:t>Administration &amp; Analytics</w:t>
            </w:r>
          </w:p>
        </w:tc>
      </w:tr>
      <w:tr>
        <w:trPr/>
        <w:tc>
          <w:tcPr>
            <w:tcW w:w="899"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SHOP-96</w:t>
            </w:r>
          </w:p>
        </w:tc>
        <w:tc>
          <w:tcPr>
            <w:tcW w:w="2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NFR: Logging and monitoring</w:t>
            </w:r>
          </w:p>
        </w:tc>
        <w:tc>
          <w:tcPr>
            <w:tcW w:w="105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Task (NFR)</w:t>
            </w:r>
          </w:p>
        </w:tc>
        <w:tc>
          <w:tcPr>
            <w:tcW w:w="9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Low</w:t>
            </w:r>
          </w:p>
        </w:tc>
        <w:tc>
          <w:tcPr>
            <w:tcW w:w="500" w:type="dxa"/>
            <w:tcBorders>
              <w:top w:val="single" w:sz="4" w:space="0" w:color="8EAADB"/>
              <w:start w:val="single" w:sz="4" w:space="0" w:color="8EAADB"/>
              <w:bottom w:val="single" w:sz="4" w:space="0" w:color="8EAADB"/>
              <w:end w:val="single" w:sz="4" w:space="0" w:color="8EAADB"/>
            </w:tcBorders>
          </w:tcPr>
          <w:p>
            <w:pPr>
              <w:pStyle w:val="Normal"/>
              <w:jc w:val="center"/>
              <w:rPr/>
            </w:pPr>
            <w:r>
              <w:rPr>
                <w:sz w:val="17"/>
                <w:szCs w:val="17"/>
              </w:rPr>
              <w:t>3</w:t>
            </w:r>
          </w:p>
        </w:tc>
        <w:tc>
          <w:tcPr>
            <w:tcW w:w="1000"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Maksym</w:t>
            </w:r>
          </w:p>
        </w:tc>
        <w:tc>
          <w:tcPr>
            <w:tcW w:w="1777" w:type="dxa"/>
            <w:tcBorders>
              <w:top w:val="single" w:sz="4" w:space="0" w:color="8EAADB"/>
              <w:start w:val="single" w:sz="4" w:space="0" w:color="8EAADB"/>
              <w:bottom w:val="single" w:sz="4" w:space="0" w:color="8EAADB"/>
              <w:end w:val="single" w:sz="4" w:space="0" w:color="8EAADB"/>
            </w:tcBorders>
          </w:tcPr>
          <w:p>
            <w:pPr>
              <w:pStyle w:val="Normal"/>
              <w:rPr/>
            </w:pPr>
            <w:r>
              <w:rPr>
                <w:sz w:val="17"/>
                <w:szCs w:val="17"/>
              </w:rPr>
              <w:t>Platform &amp; Infrastructure</w:t>
            </w:r>
          </w:p>
        </w:tc>
      </w:tr>
    </w:tbl>
    <w:p>
      <w:pPr>
        <w:pStyle w:val="Normal"/>
        <w:rPr/>
      </w:pPr>
      <w:r>
        <w:rPr/>
      </w:r>
    </w:p>
    <w:sectPr>
      <w:footerReference w:type="even" r:id="rId7"/>
      <w:footerReference w:type="default" r:id="rId8"/>
      <w:footerReference w:type="first" r:id="rId9"/>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swiss"/>
    <w:pitch w:val="variable"/>
  </w:font>
  <w:font w:name="Liberation Sans">
    <w:altName w:val="Arial"/>
    <w:charset w:val="cc" w:characterSet="windows-125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44546A"/>
        <w:sz w:val="18"/>
        <w:szCs w:val="18"/>
      </w:rPr>
      <w:fldChar w:fldCharType="begin"/>
    </w:r>
    <w:r>
      <w:rPr>
        <w:color w:val="44546A"/>
        <w:sz w:val="18"/>
        <w:szCs w:val="18"/>
      </w:rPr>
      <w:instrText xml:space="preserve"> PAGE </w:instrText>
    </w:r>
    <w:r>
      <w:rPr>
        <w:color w:val="44546A"/>
        <w:sz w:val="18"/>
        <w:szCs w:val="18"/>
      </w:rPr>
      <w:fldChar w:fldCharType="separate"/>
    </w:r>
    <w:r>
      <w:rPr>
        <w:color w:val="44546A"/>
        <w:sz w:val="18"/>
        <w:szCs w:val="18"/>
      </w:rPr>
      <w:t>16</w:t>
    </w:r>
    <w:r>
      <w:rPr>
        <w:color w:val="44546A"/>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44546A"/>
        <w:sz w:val="18"/>
        <w:szCs w:val="18"/>
      </w:rPr>
      <w:fldChar w:fldCharType="begin"/>
    </w:r>
    <w:r>
      <w:rPr>
        <w:color w:val="44546A"/>
        <w:sz w:val="18"/>
        <w:szCs w:val="18"/>
      </w:rPr>
      <w:instrText xml:space="preserve"> PAGE </w:instrText>
    </w:r>
    <w:r>
      <w:rPr>
        <w:color w:val="44546A"/>
        <w:sz w:val="18"/>
        <w:szCs w:val="18"/>
      </w:rPr>
      <w:fldChar w:fldCharType="separate"/>
    </w:r>
    <w:r>
      <w:rPr>
        <w:color w:val="44546A"/>
        <w:sz w:val="18"/>
        <w:szCs w:val="18"/>
      </w:rPr>
      <w:t>16</w:t>
    </w:r>
    <w:r>
      <w:rPr>
        <w:color w:val="44546A"/>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ru-RU" w:eastAsia="ru-R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Calibri"/>
      <w:color w:val="auto"/>
      <w:kern w:val="0"/>
      <w:sz w:val="22"/>
      <w:szCs w:val="22"/>
      <w:lang w:val="ru-RU" w:eastAsia="ru-RU" w:bidi="ar-SA"/>
    </w:rPr>
  </w:style>
  <w:style w:type="paragraph" w:styleId="Heading1">
    <w:name w:val="heading 1"/>
    <w:basedOn w:val="Normal"/>
    <w:next w:val="Normal"/>
    <w:uiPriority w:val="9"/>
    <w:qFormat/>
    <w:pPr>
      <w:spacing w:before="360" w:after="160"/>
      <w:outlineLvl w:val="0"/>
    </w:pPr>
    <w:rPr>
      <w:b/>
      <w:bCs/>
      <w:color w:val="1F3864"/>
      <w:sz w:val="32"/>
      <w:szCs w:val="32"/>
    </w:rPr>
  </w:style>
  <w:style w:type="paragraph" w:styleId="Heading2">
    <w:name w:val="heading 2"/>
    <w:basedOn w:val="Normal"/>
    <w:next w:val="Normal"/>
    <w:uiPriority w:val="9"/>
    <w:unhideWhenUsed/>
    <w:qFormat/>
    <w:pPr>
      <w:spacing w:before="240" w:after="120"/>
      <w:outlineLvl w:val="1"/>
    </w:pPr>
    <w:rPr>
      <w:b/>
      <w:bCs/>
      <w:color w:val="2F5496"/>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Style8">
    <w:name w:val="Символи виноски"/>
    <w:uiPriority w:val="99"/>
    <w:semiHidden/>
    <w:unhideWhenUsed/>
    <w:qFormat/>
    <w:rPr>
      <w:vertAlign w:val="superscript"/>
    </w:rPr>
  </w:style>
  <w:style w:type="character" w:styleId="FootnoteReference">
    <w:name w:val="footnote reference"/>
    <w:rPr>
      <w:vertAlign w:val="superscript"/>
    </w:rPr>
  </w:style>
  <w:style w:type="character" w:styleId="Style9" w:customStyle="1">
    <w:name w:val="Текст виноски Знак"/>
    <w:uiPriority w:val="99"/>
    <w:semiHidden/>
    <w:unhideWhenUsed/>
    <w:qFormat/>
    <w:rPr>
      <w:sz w:val="20"/>
      <w:szCs w:val="20"/>
    </w:rPr>
  </w:style>
  <w:style w:type="character" w:styleId="Style10">
    <w:name w:val="Символи кінцевої виноски"/>
    <w:uiPriority w:val="99"/>
    <w:semiHidden/>
    <w:unhideWhenUsed/>
    <w:qFormat/>
    <w:rPr>
      <w:vertAlign w:val="superscript"/>
    </w:rPr>
  </w:style>
  <w:style w:type="character" w:styleId="EndnoteReference">
    <w:name w:val="endnote reference"/>
    <w:rPr>
      <w:vertAlign w:val="superscript"/>
    </w:rPr>
  </w:style>
  <w:style w:type="character" w:styleId="Style11" w:customStyle="1">
    <w:name w:val="Текст кінцевої виноски Знак"/>
    <w:uiPriority w:val="99"/>
    <w:semiHidden/>
    <w:unhideWhenUsed/>
    <w:qFormat/>
    <w:rPr>
      <w:sz w:val="20"/>
      <w:szCs w:val="20"/>
    </w:rPr>
  </w:style>
  <w:style w:type="character" w:styleId="Style12">
    <w:name w:val="Посилання покажчика"/>
    <w:qFormat/>
    <w:rPr/>
  </w:style>
  <w:style w:type="paragraph" w:styleId="Style13">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Покажчик"/>
    <w:basedOn w:val="Normal"/>
    <w:qFormat/>
    <w:pPr>
      <w:suppressLineNumbers/>
    </w:pPr>
    <w:rPr>
      <w:rFonts w:cs="Lucida Sans"/>
    </w:rPr>
  </w:style>
  <w:style w:type="paragraph" w:styleId="Title">
    <w:name w:val="Title"/>
    <w:basedOn w:val="Normal"/>
    <w:next w:val="Normal"/>
    <w:uiPriority w:val="10"/>
    <w:qFormat/>
    <w:pPr/>
    <w:rPr>
      <w:sz w:val="56"/>
      <w:szCs w:val="56"/>
    </w:rPr>
  </w:style>
  <w:style w:type="paragraph" w:styleId="1" w:customStyle="1">
    <w:name w:val="Строгий1"/>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Style9"/>
    <w:uiPriority w:val="99"/>
    <w:semiHidden/>
    <w:unhideWhenUsed/>
    <w:pPr/>
    <w:rPr>
      <w:sz w:val="20"/>
      <w:szCs w:val="20"/>
    </w:rPr>
  </w:style>
  <w:style w:type="paragraph" w:styleId="EndnoteText">
    <w:name w:val="endnote text"/>
    <w:basedOn w:val="Normal"/>
    <w:link w:val="Style11"/>
    <w:uiPriority w:val="99"/>
    <w:semiHidden/>
    <w:unhideWhenUsed/>
    <w:pPr/>
    <w:rPr>
      <w:sz w:val="20"/>
      <w:szCs w:val="20"/>
    </w:rPr>
  </w:style>
  <w:style w:type="paragraph" w:styleId="TOC1">
    <w:name w:val="toc 1"/>
    <w:basedOn w:val="Normal"/>
    <w:next w:val="Normal"/>
    <w:autoRedefine/>
    <w:uiPriority w:val="39"/>
    <w:unhideWhenUsed/>
    <w:rsid w:val="00fa3030"/>
    <w:pPr>
      <w:spacing w:before="0" w:after="100"/>
    </w:pPr>
    <w:rPr/>
  </w:style>
  <w:style w:type="paragraph" w:styleId="TOC2">
    <w:name w:val="toc 2"/>
    <w:basedOn w:val="Normal"/>
    <w:next w:val="Normal"/>
    <w:autoRedefine/>
    <w:uiPriority w:val="39"/>
    <w:unhideWhenUsed/>
    <w:rsid w:val="00fa3030"/>
    <w:pPr>
      <w:spacing w:before="0" w:after="100"/>
      <w:ind w:start="220"/>
    </w:pPr>
    <w:rPr/>
  </w:style>
  <w:style w:type="paragraph" w:styleId="Style15">
    <w:name w:val="Верхній і нижній колонтитули"/>
    <w:basedOn w:val="Normal"/>
    <w:qFormat/>
    <w:pPr/>
    <w:rPr/>
  </w:style>
  <w:style w:type="paragraph" w:styleId="Footer">
    <w:name w:val="footer"/>
    <w:basedOn w:val="Style15"/>
    <w:pPr/>
    <w:rPr/>
  </w:style>
  <w:style w:type="numbering" w:styleId="Style16" w:default="1">
    <w:name w:val="Без маркерів"/>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LibreOffice/26.2.6.3$Windows_X86_64 LibreOffice_project/8221e31b3ac356a1623c672912a3d2b492f7e3d1</Application>
  <AppVersion>15.0000</AppVersion>
  <Pages>16</Pages>
  <Words>3780</Words>
  <Characters>20191</Characters>
  <CharactersWithSpaces>22947</CharactersWithSpaces>
  <Paragraphs>1053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2026-10-03T13:23:00Z</dcterms:created>
  <dc:creator>Maksym Ostrozhynskyi, Ivan Yevseiev</dc:creator>
  <dc:description/>
  <dc:language>uk-UA</dc:language>
  <cp:lastModifiedBy/>
  <dcterms:modified xsi:type="dcterms:W3CDTF">2026-10-03T16:46:41Z</dcterms:modified>
  <cp:revision>3</cp:revision>
  <dc:subject/>
  <dc:title>ShopSphere — Lab 3: Agile process organization</dc:title>
</cp:coreProperties>
</file>

<file path=docProps/custom.xml><?xml version="1.0" encoding="utf-8"?>
<Properties xmlns="http://schemas.openxmlformats.org/officeDocument/2006/custom-properties" xmlns:vt="http://schemas.openxmlformats.org/officeDocument/2006/docPropsVTypes"/>
</file>