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Договор возмездного оказания услуг № [НОМЕР]</w:t>
      </w:r>
    </w:p>
    <w:p>
      <w:r>
        <w:t>г. [ГОРОД] «___» _________ 20__ г.</w:t>
      </w:r>
    </w:p>
    <w:p>
      <w:r>
        <w:rPr>
          <w:b/>
        </w:rPr>
        <w:t>[ФИО Заказчика полностью]</w:t>
      </w:r>
      <w:r>
        <w:t>, действующий на основании [для ЮЛ — Устава / для ИП — свидетельства о государственной регистрации / для физлица — паспортных данных], именуемый в дальнейшем «Заказчик», с одной стороны,</w:t>
      </w:r>
    </w:p>
    <w:p>
      <w:r>
        <w:t xml:space="preserve">и </w:t>
      </w:r>
      <w:r>
        <w:rPr>
          <w:b/>
        </w:rPr>
        <w:t>[ФИО Исполнителя полностью]</w:t>
      </w:r>
      <w:r>
        <w:t>, плательщик налога на профессиональный доход (самозанятый) согласно Федеральному закону от 27.11.2018 № 422-ФЗ, ИНН [ИНН Исполнителя], именуемый в дальнейшем «Исполнитель», с другой стороны, совместно именуемые «Стороны», заключили настоящий Договор о нижеследующем.</w:t>
      </w:r>
    </w:p>
    <w:p>
      <w:pPr>
        <w:pStyle w:val="Heading1"/>
      </w:pPr>
      <w:r>
        <w:t>1. Предмет Договора</w:t>
      </w:r>
    </w:p>
    <w:p>
      <w:r>
        <w:t xml:space="preserve">1.1. Исполнитель обязуется по заданию Заказчика оказать услуги по разработке и настройке Telegram-бота на платформе </w:t>
      </w:r>
      <w:r>
        <w:rPr>
          <w:b/>
        </w:rPr>
        <w:t>salebot.pro</w:t>
      </w:r>
      <w:r>
        <w:t xml:space="preserve"> (далее — «Бот») в соответствии с техническим заданием, изложенным в Приложении № 1 к настоящему Договору, а Заказчик обязуется принять и оплатить оказанные услуги.</w:t>
      </w:r>
    </w:p>
    <w:p>
      <w:r>
        <w:t>1.2. Услуги оказываются в рабочем кабинете Заказчика на платформе salebot.pro. Подписку на платформу, доступы и хостинг обеспечивает Заказчик за свой счёт.</w:t>
      </w:r>
    </w:p>
    <w:p>
      <w:r>
        <w:t>1.3. Исполнитель оказывает услуги лично, без привлечения третьих лиц, в статусе самозанятого (плательщика НПД). Исполнитель не является работником Заказчика, отношения Сторон не являются трудовыми.</w:t>
      </w:r>
    </w:p>
    <w:p>
      <w:pPr>
        <w:pStyle w:val="Heading1"/>
      </w:pPr>
      <w:r>
        <w:t>2. Перечень услуг</w:t>
      </w:r>
    </w:p>
    <w:p>
      <w:r>
        <w:t>2.1. В рамках настоящего Договора Исполнитель выполняет следующие работы:</w:t>
      </w:r>
    </w:p>
    <w:p>
      <w:pPr>
        <w:pStyle w:val="ListBullet"/>
      </w:pPr>
      <w:r>
        <w:t>Сценарий сбора согласия на обработку персональных данных с возможностью открыть документы по ссылкам.</w:t>
      </w:r>
    </w:p>
    <w:p>
      <w:pPr>
        <w:pStyle w:val="ListBullet"/>
      </w:pPr>
      <w:r>
        <w:t>Сценарий регистрации клиента: ФИО, номер телефона, дата рождения, сохранение в переменные salebot.pro.</w:t>
      </w:r>
    </w:p>
    <w:p>
      <w:pPr>
        <w:pStyle w:val="ListBullet"/>
      </w:pPr>
      <w:r>
        <w:t>Главное меню Бота с фотографией клиники и четырьмя кнопками: «Записаться на приём», «О нас», «Спецпредложения», «Связаться с администратором».</w:t>
      </w:r>
    </w:p>
    <w:p>
      <w:pPr>
        <w:pStyle w:val="ListBullet"/>
      </w:pPr>
      <w:r>
        <w:t>Раздел «О нас» с текстом и изображением.</w:t>
      </w:r>
    </w:p>
    <w:p>
      <w:pPr>
        <w:pStyle w:val="ListBullet"/>
      </w:pPr>
      <w:r>
        <w:t>Раздел «Спецпредложения» с пятью акциями (тексты, фото и кнопки настраиваются Заказчиком в интерфейсе salebot.pro).</w:t>
      </w:r>
    </w:p>
    <w:p>
      <w:pPr>
        <w:pStyle w:val="ListBullet"/>
      </w:pPr>
      <w:r>
        <w:t>Автоматическое сообщение клиенту через 3 дня после регистрации с тремя кнопками: «Записаться сейчас», «Напомните через 2 недели», «Не готов записаться».</w:t>
      </w:r>
    </w:p>
    <w:p>
      <w:pPr>
        <w:pStyle w:val="ListBullet"/>
      </w:pPr>
      <w:r>
        <w:t>Сценарий «Напомните через 2 недели» — отложенная отправка сообщения через 14 дней средствами salebot.pro.</w:t>
      </w:r>
    </w:p>
    <w:p>
      <w:pPr>
        <w:pStyle w:val="ListBullet"/>
      </w:pPr>
      <w:r>
        <w:t>Сценарий «Не готов записаться» — сбор комментария клиента и сохранение его в переменные/базу клиентов salebot.pro.</w:t>
      </w:r>
    </w:p>
    <w:p>
      <w:pPr>
        <w:pStyle w:val="ListBullet"/>
      </w:pPr>
      <w:r>
        <w:t>Напоминание о записи на завтра с кнопками «Подтверждаю», «Отменить» (с выбором причины), «Перенести запись».</w:t>
      </w:r>
    </w:p>
    <w:p>
      <w:pPr>
        <w:pStyle w:val="ListBullet"/>
      </w:pPr>
      <w:r>
        <w:t>Периодическое напоминание клиенту через 3 месяца после визита.</w:t>
      </w:r>
    </w:p>
    <w:p>
      <w:pPr>
        <w:pStyle w:val="ListBullet"/>
      </w:pPr>
      <w:r>
        <w:t>Периодическое напоминание клиенту через 6 месяцев после визита.</w:t>
      </w:r>
    </w:p>
    <w:p>
      <w:pPr>
        <w:pStyle w:val="ListBullet"/>
      </w:pPr>
      <w:r>
        <w:t>Поздравление с днём рождения и выдача подарочного сертификата на сумму, указанную Заказчиком.</w:t>
      </w:r>
    </w:p>
    <w:p>
      <w:pPr>
        <w:pStyle w:val="ListBullet"/>
      </w:pPr>
      <w:r>
        <w:t>Краткая инструкция (до 5 страниц) по администрированию Бота: как менять тексты акций, переменные и запускать рассылки в интерфейсе salebot.pro.</w:t>
      </w:r>
    </w:p>
    <w:p>
      <w:r>
        <w:t xml:space="preserve">2.2. </w:t>
      </w:r>
      <w:r>
        <w:rPr>
          <w:b/>
        </w:rPr>
        <w:t>В перечень услуг не входит и оплачивается отдельно:</w:t>
      </w:r>
    </w:p>
    <w:p>
      <w:pPr>
        <w:pStyle w:val="ListBullet"/>
      </w:pPr>
      <w:r>
        <w:t>интеграция с Google Sheets и любыми внешними CRM-системами;</w:t>
      </w:r>
    </w:p>
    <w:p>
      <w:pPr>
        <w:pStyle w:val="ListBullet"/>
      </w:pPr>
      <w:r>
        <w:t>разработка кастомной массовой рассылки внутри Бота — рассылки выполняются Заказчиком самостоятельно средствами salebot.pro;</w:t>
      </w:r>
    </w:p>
    <w:p>
      <w:pPr>
        <w:pStyle w:val="ListBullet"/>
      </w:pPr>
      <w:r>
        <w:t>разработка административных интерфейсов вне платформы salebot.pro;</w:t>
      </w:r>
    </w:p>
    <w:p>
      <w:pPr>
        <w:pStyle w:val="ListBullet"/>
      </w:pPr>
      <w:r>
        <w:t>хостинг, оплата подписки salebot.pro и связанных сервисов;</w:t>
      </w:r>
    </w:p>
    <w:p>
      <w:pPr>
        <w:pStyle w:val="ListBullet"/>
      </w:pPr>
      <w:r>
        <w:t>разработка дизайна, иллюстраций, копирайтинг (тексты и фото предоставляет Заказчик);</w:t>
      </w:r>
    </w:p>
    <w:p>
      <w:pPr>
        <w:pStyle w:val="ListBullet"/>
      </w:pPr>
      <w:r>
        <w:t>модерация и наполнение Бота контентом после сдачи работ.</w:t>
      </w:r>
    </w:p>
    <w:p>
      <w:r>
        <w:t>2.3. Изменения и доработки сверх п. 2.1 оформляются дополнительным соглашением с указанием стоимости и сроков.</w:t>
      </w:r>
    </w:p>
    <w:p>
      <w:pPr>
        <w:pStyle w:val="Heading1"/>
      </w:pPr>
      <w:r>
        <w:t>3. Стоимость услуг и порядок расчётов</w:t>
      </w:r>
    </w:p>
    <w:p>
      <w:r>
        <w:t xml:space="preserve">3.1. Стоимость услуг по настоящему Договору составляет </w:t>
      </w:r>
      <w:r>
        <w:rPr>
          <w:b/>
        </w:rPr>
        <w:t>[СУММА] ([СУММА ПРОПИСЬЮ]) рублей 00 копеек</w:t>
      </w:r>
      <w:r>
        <w:t>. НДС не облагается на основании применения Исполнителем специального налогового режима «Налог на профессиональный доход» (Федеральный закон от 27.11.2018 № 422-ФЗ).</w:t>
      </w:r>
    </w:p>
    <w:p>
      <w:r>
        <w:t>3.2. Оплата производится в следующем порядке:</w:t>
      </w:r>
    </w:p>
    <w:p>
      <w:pPr>
        <w:pStyle w:val="ListBullet"/>
      </w:pPr>
      <w:r>
        <w:rPr>
          <w:b/>
        </w:rPr>
        <w:t>Аванс 50%</w:t>
      </w:r>
      <w:r>
        <w:t xml:space="preserve"> — в размере [СУММА АВАНСА] рублей в течение 3 (трёх) рабочих дней с даты подписания настоящего Договора;</w:t>
      </w:r>
    </w:p>
    <w:p>
      <w:pPr>
        <w:pStyle w:val="ListBullet"/>
      </w:pPr>
      <w:r>
        <w:rPr>
          <w:b/>
        </w:rPr>
        <w:t>Окончательный расчёт 50%</w:t>
      </w:r>
      <w:r>
        <w:t xml:space="preserve"> — в размере [СУММА ОСТАТКА] рублей в течение 3 (трёх) рабочих дней с даты подписания акта об оказании услуг.</w:t>
      </w:r>
    </w:p>
    <w:p>
      <w:r>
        <w:t>3.3. Оплата производится безналичным переводом по реквизитам, указанным в разделе 11 настоящего Договора, либо на банковскую карту Исполнителя по согласованию Сторон.</w:t>
      </w:r>
    </w:p>
    <w:p>
      <w:r>
        <w:t>3.4. Исполнитель в день получения каждой оплаты формирует и передаёт Заказчику чек через мобильное приложение «Мой налог» в порядке, установленном Федеральным законом от 27.11.2018 № 422-ФЗ. Чек является документом, подтверждающим расходы Заказчика.</w:t>
      </w:r>
    </w:p>
    <w:p>
      <w:r>
        <w:t>3.5. Обязательства Заказчика по оплате считаются исполненными с даты зачисления денежных средств на счёт Исполнителя.</w:t>
      </w:r>
    </w:p>
    <w:p>
      <w:r>
        <w:t>3.6. В случае утраты Исполнителем статуса плательщика НПД он обязан уведомить Заказчика в течение 3 (трёх) рабочих дней; Стороны определяют дальнейший порядок налогообложения дополнительным соглашением.</w:t>
      </w:r>
    </w:p>
    <w:p>
      <w:pPr>
        <w:pStyle w:val="Heading1"/>
      </w:pPr>
      <w:r>
        <w:t>4. Сроки оказания услуг</w:t>
      </w:r>
    </w:p>
    <w:p>
      <w:r>
        <w:t xml:space="preserve">4.1. Срок оказания услуг — </w:t>
      </w:r>
      <w:r>
        <w:rPr>
          <w:b/>
        </w:rPr>
        <w:t>[N] рабочих дней</w:t>
      </w:r>
      <w:r>
        <w:t xml:space="preserve"> с даты получения Исполнителем аванса согласно п. 3.2.</w:t>
      </w:r>
    </w:p>
    <w:p>
      <w:r>
        <w:t>4.2. Сроки могут быть продлены пропорционально времени просрочки Заказчиком обязанностей по передаче исходных материалов (тексты, изображения, доступы, ответы на вопросы).</w:t>
      </w:r>
    </w:p>
    <w:p>
      <w:pPr>
        <w:pStyle w:val="Heading1"/>
      </w:pPr>
      <w:r>
        <w:t>5. Порядок сдачи и приёмки услуг</w:t>
      </w:r>
    </w:p>
    <w:p>
      <w:r>
        <w:t>5.1. По завершении работ Исполнитель проводит демонстрацию Бота в кабинете salebot.pro Заказчика и направляет Заказчику акт об оказании услуг.</w:t>
      </w:r>
    </w:p>
    <w:p>
      <w:r>
        <w:t xml:space="preserve">5.2. Заказчик в течение </w:t>
      </w:r>
      <w:r>
        <w:rPr>
          <w:b/>
        </w:rPr>
        <w:t>5 (пяти) рабочих дней</w:t>
      </w:r>
      <w:r>
        <w:t xml:space="preserve"> с даты получения акта обязан подписать его либо направить мотивированный отказ с перечнем замечаний, относящихся исключительно к перечню услуг по п. 2.1.</w:t>
      </w:r>
    </w:p>
    <w:p>
      <w:r>
        <w:t>5.3. Если в указанный срок Заказчик не подписал акт и не направил мотивированный отказ, услуги считаются оказанными надлежащим образом и принятыми Заказчиком в полном объёме.</w:t>
      </w:r>
    </w:p>
    <w:p>
      <w:r>
        <w:t>5.4. Исполнитель устраняет обоснованные замечания Заказчика в согласованный Сторонами разумный срок без дополнительной оплаты.</w:t>
      </w:r>
    </w:p>
    <w:p>
      <w:pPr>
        <w:pStyle w:val="Heading1"/>
      </w:pPr>
      <w:r>
        <w:t>6. Права и обязанности Сторон</w:t>
      </w:r>
    </w:p>
    <w:p>
      <w:r>
        <w:t>6.1. Исполнитель обязуется:</w:t>
      </w:r>
    </w:p>
    <w:p>
      <w:pPr>
        <w:pStyle w:val="ListBullet"/>
      </w:pPr>
      <w:r>
        <w:t>оказать услуги лично, качественно и в срок;</w:t>
      </w:r>
    </w:p>
    <w:p>
      <w:pPr>
        <w:pStyle w:val="ListBullet"/>
      </w:pPr>
      <w:r>
        <w:t>передать Заказчику настроенный Бот и краткую инструкцию по администрированию;</w:t>
      </w:r>
    </w:p>
    <w:p>
      <w:pPr>
        <w:pStyle w:val="ListBullet"/>
      </w:pPr>
      <w:r>
        <w:t>сохранять конфиденциальность сведений, ставших известными в ходе работы;</w:t>
      </w:r>
    </w:p>
    <w:p>
      <w:pPr>
        <w:pStyle w:val="ListBullet"/>
      </w:pPr>
      <w:r>
        <w:t>своевременно выдавать чеки НПД.</w:t>
      </w:r>
    </w:p>
    <w:p>
      <w:r>
        <w:t>6.2. Заказчик обязуется:</w:t>
      </w:r>
    </w:p>
    <w:p>
      <w:pPr>
        <w:pStyle w:val="ListBullet"/>
      </w:pPr>
      <w:r>
        <w:t>предоставить доступы к кабинету salebot.pro и Telegram-боту, а также все необходимые материалы (тексты, фото, документы для согласия) в срок не позднее 3 (трёх) рабочих дней с даты подписания Договора;</w:t>
      </w:r>
    </w:p>
    <w:p>
      <w:pPr>
        <w:pStyle w:val="ListBullet"/>
      </w:pPr>
      <w:r>
        <w:t>оперативно (в срок не более 2 рабочих дней) отвечать на вопросы Исполнителя по содержанию услуг;</w:t>
      </w:r>
    </w:p>
    <w:p>
      <w:pPr>
        <w:pStyle w:val="ListBullet"/>
      </w:pPr>
      <w:r>
        <w:t>оплатить услуги в порядке, установленном разделом 3;</w:t>
      </w:r>
    </w:p>
    <w:p>
      <w:pPr>
        <w:pStyle w:val="ListBullet"/>
      </w:pPr>
      <w:r>
        <w:t>самостоятельно соблюдать требования Telegram, salebot.pro и законодательства РФ при использовании Бота, в том числе при проведении рассылок.</w:t>
      </w:r>
    </w:p>
    <w:p>
      <w:pPr>
        <w:pStyle w:val="Heading1"/>
      </w:pPr>
      <w:r>
        <w:t>7. Гарантия и сопровождение</w:t>
      </w:r>
    </w:p>
    <w:p>
      <w:r>
        <w:t xml:space="preserve">7.1. Исполнитель предоставляет Заказчику гарантию </w:t>
      </w:r>
      <w:r>
        <w:rPr>
          <w:b/>
        </w:rPr>
        <w:t>30 (тридцать) календарных дней</w:t>
      </w:r>
      <w:r>
        <w:t xml:space="preserve"> с даты подписания акта об оказании услуг.</w:t>
      </w:r>
    </w:p>
    <w:p>
      <w:r>
        <w:t>7.2. В течение гарантийного срока Исполнитель безвозмездно устраняет дефекты в работе Бота, возникшие по вине Исполнителя.</w:t>
      </w:r>
    </w:p>
    <w:p>
      <w:r>
        <w:t>7.3. Гарантия не распространяется на:</w:t>
      </w:r>
    </w:p>
    <w:p>
      <w:pPr>
        <w:pStyle w:val="ListBullet"/>
      </w:pPr>
      <w:r>
        <w:t>изменения функциональности, внесённые Заказчиком или третьими лицами в кабинет salebot.pro после сдачи работ;</w:t>
      </w:r>
    </w:p>
    <w:p>
      <w:pPr>
        <w:pStyle w:val="ListBullet"/>
      </w:pPr>
      <w:r>
        <w:t>сбои, связанные с изменениями API Telegram, политики salebot.pro, прекращением работы платформы или внешних сервисов;</w:t>
      </w:r>
    </w:p>
    <w:p>
      <w:pPr>
        <w:pStyle w:val="ListBullet"/>
      </w:pPr>
      <w:r>
        <w:t>неработоспособность, вызванную нарушением Заказчиком инструкции по администрированию.</w:t>
      </w:r>
    </w:p>
    <w:p>
      <w:r>
        <w:t>7.4. Дальнейшее сопровождение Бота (правки, новые сценарии, обучение сотрудников) оплачивается отдельно по почасовой ставке Исполнителя или по отдельному соглашению.</w:t>
      </w:r>
    </w:p>
    <w:p>
      <w:pPr>
        <w:pStyle w:val="Heading1"/>
      </w:pPr>
      <w:r>
        <w:t>8. Интеллектуальная собственность и конфиденциальность</w:t>
      </w:r>
    </w:p>
    <w:p>
      <w:r>
        <w:t>8.1. Исключительные права на разработанные сценарии и тексты, созданные Исполнителем в рамках Договора, переходят к Заказчику с момента полной оплаты услуг по разделу 3.</w:t>
      </w:r>
    </w:p>
    <w:p>
      <w:r>
        <w:t>8.2. Исполнитель вправе использовать сведения о факте оказания услуг и обезличенные результаты работы (скриншоты интерфейса без персональных данных) в портфолио, если Стороны не оговорили иное.</w:t>
      </w:r>
    </w:p>
    <w:p>
      <w:r>
        <w:t>8.3. Стороны обязуются не разглашать третьим лицам конфиденциальную информацию, полученную в ходе исполнения Договора, в течение всего срока его действия и 3 (трёх) лет после его прекращения. Под конфиденциальной информацией понимаются доступы, персональные данные клиентов Заказчика, коммерческие условия Договора.</w:t>
      </w:r>
    </w:p>
    <w:p>
      <w:pPr>
        <w:pStyle w:val="Heading1"/>
      </w:pPr>
      <w:r>
        <w:t>9. Ответственность Сторон. Форс-мажор</w:t>
      </w:r>
    </w:p>
    <w:p>
      <w:r>
        <w:t>9.1. За неисполнение или ненадлежащее исполнение обязательств Стороны несут ответственность в соответствии с законодательством РФ.</w:t>
      </w:r>
    </w:p>
    <w:p>
      <w:r>
        <w:t>9.2. Совокупная ответственность Исполнителя по Договору ограничена суммой, фактически уплаченной Заказчиком по Договору. Исполнитель не несёт ответственности за упущенную выгоду и косвенные убытки.</w:t>
      </w:r>
    </w:p>
    <w:p>
      <w:r>
        <w:t>9.3. Стороны освобождаются от ответственности за неисполнение обязательств вследствие обстоятельств непреодолимой силы (форс-мажор), включая, но не ограничиваясь: военные действия, акты органов власти, аварии у провайдеров платформы salebot.pro и Telegram, длительные сбои интернет-соединения.</w:t>
      </w:r>
    </w:p>
    <w:p>
      <w:pPr>
        <w:pStyle w:val="Heading1"/>
      </w:pPr>
      <w:r>
        <w:t>10. Прочие условия</w:t>
      </w:r>
    </w:p>
    <w:p>
      <w:r>
        <w:t>10.1. Настоящий Договор вступает в силу с момента подписания обеими Сторонами и действует до полного исполнения обязательств.</w:t>
      </w:r>
    </w:p>
    <w:p>
      <w:r>
        <w:t>10.2. Любые изменения и дополнения к Договору действительны при оформлении в письменном виде и подписании обеими Сторонами. Допускается обмен документами по электронной почте, указанной в разделе 11; такие документы имеют силу оригиналов.</w:t>
      </w:r>
    </w:p>
    <w:p>
      <w:r>
        <w:t>10.3. Все споры, не урегулированные путём переговоров, передаются на рассмотрение в суд по месту жительства Исполнителя.</w:t>
      </w:r>
    </w:p>
    <w:p>
      <w:r>
        <w:t>10.4. Договор составлен в двух экземплярах, имеющих равную юридическую силу, по одному для каждой из Сторон.</w:t>
      </w:r>
    </w:p>
    <w:p>
      <w:pPr>
        <w:pStyle w:val="Heading1"/>
      </w:pPr>
      <w:r>
        <w:t>11. Реквизиты и подписи Сторон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Заказчик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Исполнитель</w:t>
            </w:r>
          </w:p>
        </w:tc>
      </w:tr>
      <w:tr>
        <w:tc>
          <w:tcPr>
            <w:tcW w:type="dxa" w:w="4873"/>
          </w:tcPr>
          <w:p>
            <w:r/>
            <w:r>
              <w:t>[Наименование/ФИО]</w:t>
            </w:r>
          </w:p>
        </w:tc>
        <w:tc>
          <w:tcPr>
            <w:tcW w:type="dxa" w:w="4873"/>
          </w:tcPr>
          <w:p>
            <w:r/>
            <w:r>
              <w:t>[ФИО полностью]</w:t>
            </w:r>
          </w:p>
        </w:tc>
      </w:tr>
      <w:tr>
        <w:tc>
          <w:tcPr>
            <w:tcW w:type="dxa" w:w="4873"/>
          </w:tcPr>
          <w:p>
            <w:r/>
            <w:r>
              <w:t>ИНН: [___________]</w:t>
            </w:r>
          </w:p>
        </w:tc>
        <w:tc>
          <w:tcPr>
            <w:tcW w:type="dxa" w:w="4873"/>
          </w:tcPr>
          <w:p>
            <w:r/>
            <w:r>
              <w:t>Самозанятый, плательщик НПД</w:t>
            </w:r>
          </w:p>
        </w:tc>
      </w:tr>
      <w:tr>
        <w:tc>
          <w:tcPr>
            <w:tcW w:type="dxa" w:w="4873"/>
          </w:tcPr>
          <w:p>
            <w:r/>
            <w:r>
              <w:t>КПП: [___________] (для ЮЛ)</w:t>
            </w:r>
          </w:p>
        </w:tc>
        <w:tc>
          <w:tcPr>
            <w:tcW w:type="dxa" w:w="4873"/>
          </w:tcPr>
          <w:p>
            <w:r/>
            <w:r>
              <w:t>ИНН: [___________]</w:t>
            </w:r>
          </w:p>
        </w:tc>
      </w:tr>
      <w:tr>
        <w:tc>
          <w:tcPr>
            <w:tcW w:type="dxa" w:w="4873"/>
          </w:tcPr>
          <w:p>
            <w:r/>
            <w:r>
              <w:t>ОГРН/ОГРНИП: [___________]</w:t>
            </w:r>
          </w:p>
        </w:tc>
        <w:tc>
          <w:tcPr>
            <w:tcW w:type="dxa" w:w="4873"/>
          </w:tcPr>
          <w:p>
            <w:r/>
            <w:r>
              <w:t>Паспорт: [серия, номер, кем и когда выдан]</w:t>
            </w:r>
          </w:p>
        </w:tc>
      </w:tr>
      <w:tr>
        <w:tc>
          <w:tcPr>
            <w:tcW w:type="dxa" w:w="4873"/>
          </w:tcPr>
          <w:p>
            <w:r/>
            <w:r>
              <w:t>Адрес: [___________]</w:t>
            </w:r>
          </w:p>
        </w:tc>
        <w:tc>
          <w:tcPr>
            <w:tcW w:type="dxa" w:w="4873"/>
          </w:tcPr>
          <w:p>
            <w:r/>
            <w:r>
              <w:t>Адрес регистрации: [___________]</w:t>
            </w:r>
          </w:p>
        </w:tc>
      </w:tr>
      <w:tr>
        <w:tc>
          <w:tcPr>
            <w:tcW w:type="dxa" w:w="4873"/>
          </w:tcPr>
          <w:p>
            <w:r/>
            <w:r>
              <w:t>Р/счёт: [___________]</w:t>
            </w:r>
          </w:p>
        </w:tc>
        <w:tc>
          <w:tcPr>
            <w:tcW w:type="dxa" w:w="4873"/>
          </w:tcPr>
          <w:p>
            <w:r/>
            <w:r>
              <w:t>Р/счёт: [___________]</w:t>
            </w:r>
          </w:p>
        </w:tc>
      </w:tr>
      <w:tr>
        <w:tc>
          <w:tcPr>
            <w:tcW w:type="dxa" w:w="4873"/>
          </w:tcPr>
          <w:p>
            <w:r/>
            <w:r>
              <w:t>Банк: [___________]</w:t>
            </w:r>
          </w:p>
        </w:tc>
        <w:tc>
          <w:tcPr>
            <w:tcW w:type="dxa" w:w="4873"/>
          </w:tcPr>
          <w:p>
            <w:r/>
            <w:r>
              <w:t>Банк: [___________]</w:t>
            </w:r>
          </w:p>
        </w:tc>
      </w:tr>
      <w:tr>
        <w:tc>
          <w:tcPr>
            <w:tcW w:type="dxa" w:w="4873"/>
          </w:tcPr>
          <w:p>
            <w:r/>
            <w:r>
              <w:t>БИК: [___________]</w:t>
            </w:r>
          </w:p>
        </w:tc>
        <w:tc>
          <w:tcPr>
            <w:tcW w:type="dxa" w:w="4873"/>
          </w:tcPr>
          <w:p>
            <w:r/>
            <w:r>
              <w:t>БИК: [___________]</w:t>
            </w:r>
          </w:p>
        </w:tc>
      </w:tr>
      <w:tr>
        <w:tc>
          <w:tcPr>
            <w:tcW w:type="dxa" w:w="4873"/>
          </w:tcPr>
          <w:p>
            <w:r/>
            <w:r>
              <w:t>Телефон: [___________]</w:t>
            </w:r>
          </w:p>
        </w:tc>
        <w:tc>
          <w:tcPr>
            <w:tcW w:type="dxa" w:w="4873"/>
          </w:tcPr>
          <w:p>
            <w:r/>
            <w:r>
              <w:t>Телефон: [___________]</w:t>
            </w:r>
          </w:p>
        </w:tc>
      </w:tr>
      <w:tr>
        <w:tc>
          <w:tcPr>
            <w:tcW w:type="dxa" w:w="4873"/>
          </w:tcPr>
          <w:p>
            <w:r/>
            <w:r>
              <w:t>E-mail: [___________]</w:t>
            </w:r>
          </w:p>
        </w:tc>
        <w:tc>
          <w:tcPr>
            <w:tcW w:type="dxa" w:w="4873"/>
          </w:tcPr>
          <w:p>
            <w:r/>
            <w:r>
              <w:t>E-mail: [___________]</w:t>
            </w:r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t>_______________ / [ФИО] /</w:t>
            </w:r>
          </w:p>
        </w:tc>
        <w:tc>
          <w:tcPr>
            <w:tcW w:type="dxa" w:w="4873"/>
          </w:tcPr>
          <w:p>
            <w:r/>
            <w:r>
              <w:t>_______________ / [ФИО] /</w:t>
            </w:r>
          </w:p>
        </w:tc>
      </w:tr>
      <w:tr>
        <w:tc>
          <w:tcPr>
            <w:tcW w:type="dxa" w:w="4873"/>
          </w:tcPr>
          <w:p>
            <w:r/>
            <w:r>
              <w:t>М.П. (при наличии)</w:t>
            </w:r>
          </w:p>
        </w:tc>
        <w:tc>
          <w:tcPr>
            <w:tcW w:type="dxa" w:w="4873"/>
          </w:tcPr>
          <w:p>
            <w:r/>
          </w:p>
        </w:tc>
      </w:tr>
    </w:tbl>
    <w:p>
      <w:r>
        <w:br/>
      </w:r>
    </w:p>
    <w:p>
      <w:pPr>
        <w:pStyle w:val="Heading1"/>
      </w:pPr>
      <w:r>
        <w:t>Приложение № 1. Техническое задание</w:t>
      </w:r>
    </w:p>
    <w:p>
      <w:r>
        <w:t>К Договору № [НОМЕР] от «___» _________ 20__ г.</w:t>
      </w:r>
    </w:p>
    <w:p>
      <w:pPr>
        <w:pStyle w:val="Heading2"/>
      </w:pPr>
      <w:r>
        <w:t>1. Платформа</w:t>
      </w:r>
    </w:p>
    <w:p>
      <w:r>
        <w:t xml:space="preserve">Telegram-бот на платформе </w:t>
      </w:r>
      <w:r>
        <w:rPr>
          <w:b/>
        </w:rPr>
        <w:t>salebot.pro</w:t>
      </w:r>
      <w:r>
        <w:t>. Все данные клиентов хранятся в переменных и базе клиентов salebot.pro. Интеграция с Google Sheets и иными внешними системами не реализуется.</w:t>
      </w:r>
    </w:p>
    <w:p>
      <w:pPr>
        <w:pStyle w:val="Heading2"/>
      </w:pPr>
      <w:r>
        <w:t>2. Сценарий первого запуска</w:t>
      </w:r>
    </w:p>
    <w:p>
      <w:pPr>
        <w:pStyle w:val="ListNumber"/>
      </w:pPr>
      <w:r>
        <w:t xml:space="preserve">Пользователь нажимает </w:t>
      </w:r>
      <w:r>
        <w:rPr>
          <w:rFonts w:ascii="Consolas" w:hAnsi="Consolas"/>
          <w:color w:val="6A1B9A"/>
        </w:rPr>
        <w:t>/start</w:t>
      </w:r>
      <w:r>
        <w:t>.</w:t>
      </w:r>
    </w:p>
    <w:p>
      <w:pPr>
        <w:pStyle w:val="ListNumber"/>
      </w:pPr>
      <w:r>
        <w:t>Бот показывает экран согласия на обработку персональных данных с кнопками «Продолжить», «Политика обработки ПДн», «Правила использования бота» (ссылки/документы предоставляет Заказчик).</w:t>
      </w:r>
    </w:p>
    <w:p>
      <w:pPr>
        <w:pStyle w:val="ListNumber"/>
      </w:pPr>
      <w:r>
        <w:t>После согласия бот последовательно запрашивает: ФИО, телефон (кнопкой «Поделиться контактом» или текстом), дату рождения.</w:t>
      </w:r>
    </w:p>
    <w:p>
      <w:pPr>
        <w:pStyle w:val="ListNumber"/>
      </w:pPr>
      <w:r>
        <w:t xml:space="preserve">Все поля сохраняются в переменные salebot.pro: </w:t>
      </w:r>
      <w:r>
        <w:rPr>
          <w:rFonts w:ascii="Consolas" w:hAnsi="Consolas"/>
          <w:color w:val="6A1B9A"/>
        </w:rPr>
        <w:t>fio</w:t>
      </w:r>
      <w:r>
        <w:t xml:space="preserve">, </w:t>
      </w:r>
      <w:r>
        <w:rPr>
          <w:rFonts w:ascii="Consolas" w:hAnsi="Consolas"/>
          <w:color w:val="6A1B9A"/>
        </w:rPr>
        <w:t>phone</w:t>
      </w:r>
      <w:r>
        <w:t xml:space="preserve">, </w:t>
      </w:r>
      <w:r>
        <w:rPr>
          <w:rFonts w:ascii="Consolas" w:hAnsi="Consolas"/>
          <w:color w:val="6A1B9A"/>
        </w:rPr>
        <w:t>birth_date</w:t>
      </w:r>
      <w:r>
        <w:t xml:space="preserve">, </w:t>
      </w:r>
      <w:r>
        <w:rPr>
          <w:rFonts w:ascii="Consolas" w:hAnsi="Consolas"/>
          <w:color w:val="6A1B9A"/>
        </w:rPr>
        <w:t>consent_given_at</w:t>
      </w:r>
      <w:r>
        <w:t xml:space="preserve">, а также </w:t>
      </w:r>
      <w:r>
        <w:rPr>
          <w:rFonts w:ascii="Consolas" w:hAnsi="Consolas"/>
          <w:color w:val="6A1B9A"/>
        </w:rPr>
        <w:t>tg_username</w:t>
      </w:r>
      <w:r>
        <w:t xml:space="preserve"> и </w:t>
      </w:r>
      <w:r>
        <w:rPr>
          <w:rFonts w:ascii="Consolas" w:hAnsi="Consolas"/>
          <w:color w:val="6A1B9A"/>
        </w:rPr>
        <w:t>tg_user_id</w:t>
      </w:r>
      <w:r>
        <w:t>.</w:t>
      </w:r>
    </w:p>
    <w:p>
      <w:pPr>
        <w:pStyle w:val="Heading2"/>
      </w:pPr>
      <w:r>
        <w:t>3. Главное меню</w:t>
      </w:r>
    </w:p>
    <w:p>
      <w:r>
        <w:t>Сообщение с фото клиники и четырьмя inline-кнопками:</w:t>
      </w:r>
    </w:p>
    <w:p>
      <w:pPr>
        <w:pStyle w:val="ListBullet"/>
      </w:pPr>
      <w:r>
        <w:t>«Записаться на приём» — переход в чат с администратором с предзаполненным текстом;</w:t>
      </w:r>
    </w:p>
    <w:p>
      <w:pPr>
        <w:pStyle w:val="ListBullet"/>
      </w:pPr>
      <w:r>
        <w:t>«О нас» — сообщение с описанием клиники и фото;</w:t>
      </w:r>
    </w:p>
    <w:p>
      <w:pPr>
        <w:pStyle w:val="ListBullet"/>
      </w:pPr>
      <w:r>
        <w:t>«Спецпредложения» — подменю с пятью акциями;</w:t>
      </w:r>
    </w:p>
    <w:p>
      <w:pPr>
        <w:pStyle w:val="ListBullet"/>
      </w:pPr>
      <w:r>
        <w:t>«Связаться с администратором» — переход в чат с администратором.</w:t>
      </w:r>
    </w:p>
    <w:p>
      <w:pPr>
        <w:pStyle w:val="Heading2"/>
      </w:pPr>
      <w:r>
        <w:t>4. Спецпредложения</w:t>
      </w:r>
    </w:p>
    <w:p>
      <w:r>
        <w:t>Подменю из пяти акций (по умолчанию: взрослый абонемент, детский абонемент, имплантация + коронка, удаление зубов ультразвуком, отбеливание FLASH). Каждая акция: фото + текст + кнопки «Записаться» / «Купить абонемент» / «В начало». Тексты, фото и кнопки настраиваются Заказчиком в интерфейсе salebot.pro.</w:t>
      </w:r>
    </w:p>
    <w:p>
      <w:pPr>
        <w:pStyle w:val="Heading2"/>
      </w:pPr>
      <w:r>
        <w:t>5. Касание через 3 дня</w:t>
      </w:r>
    </w:p>
    <w:p>
      <w:r>
        <w:t>Через 3 дня после регистрации Бот автоматически отправляет сообщение с тремя кнопками:</w:t>
      </w:r>
    </w:p>
    <w:p>
      <w:pPr>
        <w:pStyle w:val="ListBullet"/>
      </w:pPr>
      <w:r>
        <w:t>«Записаться сейчас» — переход к администратору;</w:t>
      </w:r>
    </w:p>
    <w:p>
      <w:pPr>
        <w:pStyle w:val="ListBullet"/>
      </w:pPr>
      <w:r>
        <w:t>«Напомните через 2 недели» — отложенное напоминание через 14 дней;</w:t>
      </w:r>
    </w:p>
    <w:p>
      <w:pPr>
        <w:pStyle w:val="ListBullet"/>
      </w:pPr>
      <w:r>
        <w:t>«Не готов записаться» — Бот спрашивает причину, сохраняет комментарий клиента в переменные salebot.pro.</w:t>
      </w:r>
    </w:p>
    <w:p>
      <w:pPr>
        <w:pStyle w:val="Heading2"/>
      </w:pPr>
      <w:r>
        <w:t>6. Напоминание о записи на завтра</w:t>
      </w:r>
    </w:p>
    <w:p>
      <w:r>
        <w:t>Запускается Заказчиком вручную или по расписанию средствами salebot.pro. Содержит дату и время записи и три кнопки:</w:t>
      </w:r>
    </w:p>
    <w:p>
      <w:pPr>
        <w:pStyle w:val="ListBullet"/>
      </w:pPr>
      <w:r>
        <w:t>«Подтверждаю» — статус «подтвердил» сохраняется в переменную клиента;</w:t>
      </w:r>
    </w:p>
    <w:p>
      <w:pPr>
        <w:pStyle w:val="ListBullet"/>
      </w:pPr>
      <w:r>
        <w:t>«Отменить» — Бот предлагает четыре причины (изменились планы / неактуально / заболел / другое с вводом текста), причина сохраняется;</w:t>
      </w:r>
    </w:p>
    <w:p>
      <w:pPr>
        <w:pStyle w:val="ListBullet"/>
      </w:pPr>
      <w:r>
        <w:t>«Перенести запись» — переход в чат с администратором.</w:t>
      </w:r>
    </w:p>
    <w:p>
      <w:pPr>
        <w:pStyle w:val="Heading2"/>
      </w:pPr>
      <w:r>
        <w:t>7. Периодические напоминания</w:t>
      </w:r>
    </w:p>
    <w:p>
      <w:r>
        <w:t>Сценарии напоминаний через 3 и 6 месяцев после даты последнего визита. Содержат три кнопки: «Записаться сейчас», «Напомните через 2 недели», «Не готов записаться».</w:t>
      </w:r>
    </w:p>
    <w:p>
      <w:pPr>
        <w:pStyle w:val="Heading2"/>
      </w:pPr>
      <w:r>
        <w:t>8. Поздравление с днём рождения</w:t>
      </w:r>
    </w:p>
    <w:p>
      <w:r>
        <w:t>В день рождения клиента Бот отправляет поздравление с подарочным сертификатом (сумма указывается в переменной salebot.pro) и кнопкой «Использовать сертификат» — переход к администратору.</w:t>
      </w:r>
    </w:p>
    <w:p>
      <w:pPr>
        <w:pStyle w:val="Heading2"/>
      </w:pPr>
      <w:r>
        <w:t>9. Документация для администратора</w:t>
      </w:r>
    </w:p>
    <w:p>
      <w:r>
        <w:t>Краткая инструкция (PDF или Notion-документ) объёмом до 5 страниц, описывающая:</w:t>
      </w:r>
    </w:p>
    <w:p>
      <w:pPr>
        <w:pStyle w:val="ListBullet"/>
      </w:pPr>
      <w:r>
        <w:t>структуру сценариев salebot.pro;</w:t>
      </w:r>
    </w:p>
    <w:p>
      <w:pPr>
        <w:pStyle w:val="ListBullet"/>
      </w:pPr>
      <w:r>
        <w:t>как изменить тексты и фото акций;</w:t>
      </w:r>
    </w:p>
    <w:p>
      <w:pPr>
        <w:pStyle w:val="ListBullet"/>
      </w:pPr>
      <w:r>
        <w:t>как изменить сумму сертификата на день рождения;</w:t>
      </w:r>
    </w:p>
    <w:p>
      <w:pPr>
        <w:pStyle w:val="ListBullet"/>
      </w:pPr>
      <w:r>
        <w:t>как запустить рассылку напоминаний (выполняется силами Заказчика);</w:t>
      </w:r>
    </w:p>
    <w:p>
      <w:pPr>
        <w:pStyle w:val="ListBullet"/>
      </w:pPr>
      <w:r>
        <w:t>как добавить новых администраторов и менять контактные ссылки.</w:t>
      </w:r>
    </w:p>
    <w:p>
      <w:pPr>
        <w:pStyle w:val="Heading2"/>
      </w:pPr>
      <w:r>
        <w:t>10. Не входит в ТЗ</w:t>
      </w:r>
    </w:p>
    <w:p>
      <w:r>
        <w:t>Разработка функционала вне указанного перечня, интеграции с внешними CRM/таблицами, рассылки, кастомные админ-панели вне salebot.pro, дизайн и копирайтинг.</w:t>
      </w:r>
    </w:p>
    <w:p>
      <w: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Заказчик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Исполнитель</w:t>
            </w:r>
          </w:p>
        </w:tc>
      </w:tr>
      <w:tr>
        <w:tc>
          <w:tcPr>
            <w:tcW w:type="dxa" w:w="4873"/>
          </w:tcPr>
          <w:p>
            <w:r/>
            <w:r>
              <w:t>_______________ / [ФИО] /</w:t>
            </w:r>
          </w:p>
        </w:tc>
        <w:tc>
          <w:tcPr>
            <w:tcW w:type="dxa" w:w="4873"/>
          </w:tcPr>
          <w:p>
            <w:r/>
            <w:r>
              <w:t>_______________ / [ФИО] /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