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0" w:name="X62ddc58bca8b348204ccacd9909b675cda3fc4d"/>
      <w:r>
        <w:rPr>
          <w:rFonts w:ascii="Times New Roman" w:hAnsi="Times New Roman"/>
          <w:b/>
          <w:bCs/>
          <w:i w:val="false"/>
          <w:iCs w:val="false"/>
          <w:color w:val="000000"/>
        </w:rPr>
        <w:t>Localization Theorem for the Weighted Mean Value Theorem</w:t>
      </w:r>
    </w:p>
    <w:p>
      <w:pPr>
        <w:pStyle w:val="FirstParagraph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</w:rPr>
        <w:t>Author: Maksim Stepnov</w:t>
      </w:r>
    </w:p>
    <w:p>
      <w:pPr>
        <w:pStyle w:val="BodyText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</w:rPr>
        <w:t>Affiliation: Independent Research</w:t>
      </w:r>
    </w:p>
    <w:p>
      <w:pPr>
        <w:pStyle w:val="BodyText"/>
        <w:rPr>
          <w:rFonts w:ascii="Times New Roman" w:hAnsi="Times New Roman"/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</w:rPr>
        <w:t>Date: July 2026</w:t>
      </w:r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" w:name="abstract"/>
      <w:r>
        <w:rPr>
          <w:rFonts w:ascii="Times New Roman" w:hAnsi="Times New Roman"/>
          <w:b/>
          <w:bCs/>
          <w:i w:val="false"/>
          <w:iCs w:val="false"/>
          <w:color w:val="000000"/>
        </w:rPr>
        <w:t>Abstract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standard Mean Value Theorem says there is a point where the instantaneous rate of change of a function equals its average rate of change over an interval, but it does not say where that point actually is. This paper </w:t>
      </w:r>
      <w:r>
        <w:rPr>
          <w:rFonts w:ascii="Times New Roman" w:hAnsi="Times New Roman"/>
          <w:i w:val="false"/>
          <w:iCs w:val="false"/>
          <w:color w:val="000000"/>
        </w:rPr>
        <w:t>gives</w:t>
      </w:r>
      <w:r>
        <w:rPr>
          <w:rFonts w:ascii="Times New Roman" w:hAnsi="Times New Roman"/>
          <w:i w:val="false"/>
          <w:iCs w:val="false"/>
          <w:color w:val="000000"/>
        </w:rPr>
        <w:t xml:space="preserve"> a weighted version of the multivariable MVT and proves a result that </w:t>
      </w:r>
      <w:r>
        <w:rPr>
          <w:rFonts w:ascii="Times New Roman" w:hAnsi="Times New Roman"/>
          <w:i w:val="false"/>
          <w:iCs w:val="false"/>
          <w:color w:val="000000"/>
        </w:rPr>
        <w:t>narrows</w:t>
      </w:r>
      <w:r>
        <w:rPr>
          <w:rFonts w:ascii="Times New Roman" w:hAnsi="Times New Roman"/>
          <w:i w:val="false"/>
          <w:iCs w:val="false"/>
          <w:color w:val="000000"/>
        </w:rPr>
        <w:t xml:space="preserve"> the location of that point. By picking a Beta family weight function with parameters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the mean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can be</w:t>
      </w:r>
      <w:r>
        <w:rPr>
          <w:rFonts w:ascii="Times New Roman" w:hAnsi="Times New Roman"/>
          <w:i w:val="false"/>
          <w:iCs w:val="false"/>
          <w:color w:val="000000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  <w:lang w:val="ru-RU"/>
        </w:rPr>
        <w:t>l</w:t>
      </w:r>
      <w:r>
        <w:rPr>
          <w:rFonts w:ascii="Times New Roman" w:hAnsi="Times New Roman"/>
          <w:i w:val="false"/>
          <w:iCs w:val="false"/>
          <w:color w:val="000000"/>
          <w:lang w:val="en-US"/>
        </w:rPr>
        <w:t>ocated</w:t>
      </w:r>
      <w:r>
        <w:rPr>
          <w:rFonts w:ascii="Times New Roman" w:hAnsi="Times New Roman"/>
          <w:i w:val="false"/>
          <w:iCs w:val="false"/>
          <w:color w:val="000000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inside a</w:t>
      </w:r>
      <w:r>
        <w:rPr>
          <w:rFonts w:ascii="Times New Roman" w:hAnsi="Times New Roman"/>
          <w:i w:val="false"/>
          <w:iCs w:val="false"/>
          <w:color w:val="000000"/>
        </w:rPr>
        <w:t>n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of the balance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of the weight, with radius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m</m:t>
            </m:r>
          </m:den>
        </m:f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the standard deviation of the normalized weight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are bounds on the derivative of the normalized rate function. Since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shrinks roughly like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e>
        </m:rad>
      </m:oMath>
      <w:r>
        <w:rPr>
          <w:rFonts w:ascii="Times New Roman" w:hAnsi="Times New Roman"/>
          <w:i w:val="false"/>
          <w:iCs w:val="false"/>
          <w:color w:val="000000"/>
        </w:rPr>
        <w:t xml:space="preserve">, the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can be made as small as </w:t>
      </w:r>
      <w:r>
        <w:rPr>
          <w:rFonts w:ascii="Times New Roman" w:hAnsi="Times New Roman"/>
          <w:i w:val="false"/>
          <w:iCs w:val="false"/>
          <w:color w:val="000000"/>
        </w:rPr>
        <w:t>needed</w:t>
      </w:r>
      <w:r>
        <w:rPr>
          <w:rFonts w:ascii="Times New Roman" w:hAnsi="Times New Roman"/>
          <w:i w:val="false"/>
          <w:iCs w:val="false"/>
          <w:color w:val="000000"/>
        </w:rPr>
        <w:t xml:space="preserve">. The main </w:t>
      </w:r>
      <w:r>
        <w:rPr>
          <w:rFonts w:ascii="Times New Roman" w:hAnsi="Times New Roman"/>
          <w:i w:val="false"/>
          <w:iCs w:val="false"/>
          <w:color w:val="000000"/>
        </w:rPr>
        <w:t>theorem used</w:t>
      </w:r>
      <w:r>
        <w:rPr>
          <w:rFonts w:ascii="Times New Roman" w:hAnsi="Times New Roman"/>
          <w:i w:val="false"/>
          <w:iCs w:val="false"/>
          <w:color w:val="000000"/>
        </w:rPr>
        <w:t xml:space="preserve"> is the Weighted Mean Value Theorem for Integrals (WMVTI) which says that a weighted integral average of a continuous function is reached at </w:t>
      </w:r>
      <w:r>
        <w:rPr>
          <w:rFonts w:ascii="Times New Roman" w:hAnsi="Times New Roman"/>
          <w:i w:val="false"/>
          <w:iCs w:val="false"/>
          <w:color w:val="000000"/>
        </w:rPr>
        <w:t>a</w:t>
      </w:r>
      <w:r>
        <w:rPr>
          <w:rFonts w:ascii="Times New Roman" w:hAnsi="Times New Roman"/>
          <w:i w:val="false"/>
          <w:iCs w:val="false"/>
          <w:color w:val="000000"/>
        </w:rPr>
        <w:t xml:space="preserve"> point.</w:t>
      </w:r>
      <w:bookmarkEnd w:id="1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2" w:name="introduction"/>
      <w:r>
        <w:rPr>
          <w:rFonts w:ascii="Times New Roman" w:hAnsi="Times New Roman"/>
          <w:b/>
          <w:bCs/>
          <w:i w:val="false"/>
          <w:iCs w:val="false"/>
          <w:color w:val="000000"/>
        </w:rPr>
        <w:t>1. Introduction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Mean Value Theorem (MVT) is one of the most important </w:t>
      </w:r>
      <w:r>
        <w:rPr>
          <w:rFonts w:ascii="Times New Roman" w:hAnsi="Times New Roman"/>
          <w:i w:val="false"/>
          <w:iCs w:val="false"/>
          <w:color w:val="000000"/>
        </w:rPr>
        <w:t>theorems</w:t>
      </w:r>
      <w:r>
        <w:rPr>
          <w:rFonts w:ascii="Times New Roman" w:hAnsi="Times New Roman"/>
          <w:i w:val="false"/>
          <w:iCs w:val="false"/>
          <w:color w:val="000000"/>
        </w:rPr>
        <w:t xml:space="preserve"> in calculus. In its standard form it says that if a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continuous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differentiable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then there is some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such that [1][4]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T</w:t>
      </w:r>
      <w:r>
        <w:rPr>
          <w:rFonts w:ascii="Times New Roman" w:hAnsi="Times New Roman"/>
          <w:i w:val="false"/>
          <w:iCs w:val="false"/>
          <w:color w:val="000000"/>
        </w:rPr>
        <w:t xml:space="preserve">he slope 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equals the average slope over the whole interval. The theorem is </w:t>
      </w:r>
      <w:r>
        <w:rPr>
          <w:rFonts w:ascii="Times New Roman" w:hAnsi="Times New Roman"/>
          <w:i w:val="false"/>
          <w:iCs w:val="false"/>
          <w:color w:val="000000"/>
        </w:rPr>
        <w:t>good however</w:t>
      </w:r>
      <w:r>
        <w:rPr>
          <w:rFonts w:ascii="Times New Roman" w:hAnsi="Times New Roman"/>
          <w:i w:val="false"/>
          <w:iCs w:val="false"/>
          <w:color w:val="000000"/>
        </w:rPr>
        <w:t xml:space="preserve"> it has a </w:t>
      </w:r>
      <w:r>
        <w:rPr>
          <w:rFonts w:ascii="Times New Roman" w:hAnsi="Times New Roman"/>
          <w:i w:val="false"/>
          <w:iCs w:val="false"/>
          <w:color w:val="000000"/>
        </w:rPr>
        <w:t>downside,</w:t>
      </w:r>
      <w:r>
        <w:rPr>
          <w:rFonts w:ascii="Times New Roman" w:hAnsi="Times New Roman"/>
          <w:i w:val="false"/>
          <w:iCs w:val="false"/>
          <w:color w:val="000000"/>
        </w:rPr>
        <w:t xml:space="preserve"> it only tells you that such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exists, not where it </w:t>
      </w:r>
      <w:r>
        <w:rPr>
          <w:rFonts w:ascii="Times New Roman" w:hAnsi="Times New Roman"/>
          <w:i w:val="false"/>
          <w:iCs w:val="false"/>
          <w:color w:val="000000"/>
        </w:rPr>
        <w:t>located</w:t>
      </w:r>
      <w:r>
        <w:rPr>
          <w:rFonts w:ascii="Times New Roman" w:hAnsi="Times New Roman"/>
          <w:i w:val="false"/>
          <w:iCs w:val="false"/>
          <w:color w:val="000000"/>
        </w:rPr>
        <w:t xml:space="preserve">. </w:t>
      </w:r>
      <w:r>
        <w:rPr>
          <w:rFonts w:ascii="Times New Roman" w:hAnsi="Times New Roman"/>
          <w:i w:val="false"/>
          <w:iCs w:val="false"/>
          <w:color w:val="000000"/>
        </w:rPr>
        <w:t>I</w:t>
      </w:r>
      <w:r>
        <w:rPr>
          <w:rFonts w:ascii="Times New Roman" w:hAnsi="Times New Roman"/>
          <w:i w:val="false"/>
          <w:iCs w:val="false"/>
          <w:color w:val="000000"/>
        </w:rPr>
        <w:t xml:space="preserve">n numerical work and </w:t>
      </w:r>
      <w:r>
        <w:rPr>
          <w:rFonts w:ascii="Times New Roman" w:hAnsi="Times New Roman"/>
          <w:i w:val="false"/>
          <w:iCs w:val="false"/>
          <w:color w:val="000000"/>
        </w:rPr>
        <w:t>path problems</w:t>
      </w:r>
      <w:r>
        <w:rPr>
          <w:rFonts w:ascii="Times New Roman" w:hAnsi="Times New Roman"/>
          <w:i w:val="false"/>
          <w:iCs w:val="false"/>
          <w:color w:val="000000"/>
        </w:rPr>
        <w:t xml:space="preserve"> it would </w:t>
      </w:r>
      <w:r>
        <w:rPr>
          <w:rFonts w:ascii="Times New Roman" w:hAnsi="Times New Roman"/>
          <w:i w:val="false"/>
          <w:iCs w:val="false"/>
          <w:color w:val="000000"/>
        </w:rPr>
        <w:t>be useful to</w:t>
      </w:r>
      <w:r>
        <w:rPr>
          <w:rFonts w:ascii="Times New Roman" w:hAnsi="Times New Roman"/>
          <w:i w:val="false"/>
          <w:iCs w:val="false"/>
          <w:color w:val="000000"/>
        </w:rPr>
        <w:t xml:space="preserve"> have a smaller region where the point must be.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This paper asks </w:t>
      </w:r>
      <w:r>
        <w:rPr>
          <w:rFonts w:ascii="Times New Roman" w:hAnsi="Times New Roman"/>
          <w:i w:val="false"/>
          <w:iCs w:val="false"/>
          <w:color w:val="000000"/>
        </w:rPr>
        <w:t>the</w:t>
      </w:r>
      <w:r>
        <w:rPr>
          <w:rFonts w:ascii="Times New Roman" w:hAnsi="Times New Roman"/>
          <w:i w:val="false"/>
          <w:iCs w:val="false"/>
          <w:color w:val="000000"/>
        </w:rPr>
        <w:t xml:space="preserve"> question, if we give different parts of the interval different amounts of importance using a weight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can we find where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is more exactly? </w:t>
      </w:r>
      <w:r>
        <w:rPr>
          <w:rFonts w:ascii="Times New Roman" w:hAnsi="Times New Roman"/>
          <w:i w:val="false"/>
          <w:iCs w:val="false"/>
          <w:color w:val="000000"/>
        </w:rPr>
        <w:t>Y</w:t>
      </w:r>
      <w:r>
        <w:rPr>
          <w:rFonts w:ascii="Times New Roman" w:hAnsi="Times New Roman"/>
          <w:i w:val="false"/>
          <w:iCs w:val="false"/>
          <w:color w:val="000000"/>
        </w:rPr>
        <w:t xml:space="preserve">es, as long as we add a suitable condition. The result shows that with the Beta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a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b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 the mean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gets stuck near the balance point of the weight. As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grow, the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gets smaller so </w:t>
      </w:r>
      <w:r>
        <w:rPr>
          <w:rFonts w:ascii="Times New Roman" w:hAnsi="Times New Roman"/>
          <w:i w:val="false"/>
          <w:iCs w:val="false"/>
          <w:color w:val="000000"/>
        </w:rPr>
        <w:t>it is possible to</w:t>
      </w:r>
      <w:r>
        <w:rPr>
          <w:rFonts w:ascii="Times New Roman" w:hAnsi="Times New Roman"/>
          <w:i w:val="false"/>
          <w:iCs w:val="false"/>
          <w:color w:val="000000"/>
        </w:rPr>
        <w:t xml:space="preserve"> make the location as </w:t>
      </w:r>
      <w:r>
        <w:rPr>
          <w:rFonts w:ascii="Times New Roman" w:hAnsi="Times New Roman"/>
          <w:i w:val="false"/>
          <w:iCs w:val="false"/>
          <w:color w:val="000000"/>
        </w:rPr>
        <w:t>precise</w:t>
      </w:r>
      <w:r>
        <w:rPr>
          <w:rFonts w:ascii="Times New Roman" w:hAnsi="Times New Roman"/>
          <w:i w:val="false"/>
          <w:iCs w:val="false"/>
          <w:color w:val="000000"/>
        </w:rPr>
        <w:t xml:space="preserve"> as </w:t>
      </w:r>
      <w:r>
        <w:rPr>
          <w:rFonts w:ascii="Times New Roman" w:hAnsi="Times New Roman"/>
          <w:i w:val="false"/>
          <w:iCs w:val="false"/>
          <w:color w:val="000000"/>
        </w:rPr>
        <w:t>needed</w:t>
      </w:r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Note </w:t>
      </w:r>
      <w:r>
        <w:rPr>
          <w:rFonts w:ascii="Times New Roman" w:hAnsi="Times New Roman"/>
          <w:i w:val="false"/>
          <w:iCs w:val="false"/>
          <w:color w:val="000000"/>
        </w:rPr>
        <w:t xml:space="preserve">that just knowing the normalized rate function is increasing is not enough to </w:t>
      </w:r>
      <w:r>
        <w:rPr>
          <w:rFonts w:ascii="Times New Roman" w:hAnsi="Times New Roman"/>
          <w:i w:val="false"/>
          <w:iCs w:val="false"/>
          <w:color w:val="000000"/>
        </w:rPr>
        <w:t>give an area to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, counterexample given in Section 6. The condition </w:t>
      </w:r>
      <w:r>
        <w:rPr>
          <w:rFonts w:ascii="Times New Roman" w:hAnsi="Times New Roman"/>
          <w:i w:val="false"/>
          <w:iCs w:val="false"/>
          <w:color w:val="000000"/>
        </w:rPr>
        <w:t>needed</w:t>
      </w:r>
      <w:r>
        <w:rPr>
          <w:rFonts w:ascii="Times New Roman" w:hAnsi="Times New Roman"/>
          <w:i w:val="false"/>
          <w:iCs w:val="false"/>
          <w:color w:val="000000"/>
        </w:rPr>
        <w:t xml:space="preserve"> is a two sided bound on its derivative, the location becomes fully measurable.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Section 2 </w:t>
      </w:r>
      <w:r>
        <w:rPr>
          <w:rFonts w:ascii="Times New Roman" w:hAnsi="Times New Roman"/>
          <w:i w:val="false"/>
          <w:iCs w:val="false"/>
          <w:color w:val="000000"/>
        </w:rPr>
        <w:t>is about</w:t>
      </w:r>
      <w:r>
        <w:rPr>
          <w:rFonts w:ascii="Times New Roman" w:hAnsi="Times New Roman"/>
          <w:i w:val="false"/>
          <w:iCs w:val="false"/>
          <w:color w:val="000000"/>
        </w:rPr>
        <w:t xml:space="preserve"> standard MVT and its multivariable version using the chain rule. Section 3 is about weight functions and states the WMVTI. Section 4 </w:t>
      </w:r>
      <w:r>
        <w:rPr>
          <w:rFonts w:ascii="Times New Roman" w:hAnsi="Times New Roman"/>
          <w:i w:val="false"/>
          <w:iCs w:val="false"/>
          <w:color w:val="000000"/>
        </w:rPr>
        <w:t>is about</w:t>
      </w:r>
      <w:r>
        <w:rPr>
          <w:rFonts w:ascii="Times New Roman" w:hAnsi="Times New Roman"/>
          <w:i w:val="false"/>
          <w:iCs w:val="false"/>
          <w:color w:val="000000"/>
        </w:rPr>
        <w:t xml:space="preserve"> the Weighted Path MVT. Section 5 introduces Beta weight family. Section 6 states and proves the main Localization Theorem. Section 7 works through special cases and Section 8 gives detailed number examples. </w:t>
      </w:r>
      <w:r>
        <w:rPr>
          <w:rFonts w:ascii="Times New Roman" w:hAnsi="Times New Roman"/>
          <w:i w:val="false"/>
          <w:iCs w:val="false"/>
          <w:color w:val="000000"/>
        </w:rPr>
        <w:t>P</w:t>
      </w:r>
      <w:r>
        <w:rPr>
          <w:rFonts w:ascii="Times New Roman" w:hAnsi="Times New Roman"/>
          <w:i w:val="false"/>
          <w:iCs w:val="false"/>
          <w:color w:val="000000"/>
        </w:rPr>
        <w:t>aper ends with a discussion of limits of the result and central theorem.</w:t>
      </w:r>
      <w:bookmarkEnd w:id="2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3" w:name="X7c5d43c74201b92a43fde27043a8b44b14a6d41"/>
      <w:r>
        <w:rPr>
          <w:rFonts w:ascii="Times New Roman" w:hAnsi="Times New Roman"/>
          <w:b/>
          <w:bCs/>
          <w:i w:val="false"/>
          <w:iCs w:val="false"/>
          <w:color w:val="000000"/>
        </w:rPr>
        <w:t>2. Background: MVT and the Multivariable Chain Rule</w:t>
      </w:r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4" w:name="the-classical-mvt"/>
      <w:r>
        <w:rPr>
          <w:rFonts w:ascii="Times New Roman" w:hAnsi="Times New Roman"/>
          <w:b/>
          <w:bCs/>
          <w:i w:val="false"/>
          <w:iCs w:val="false"/>
          <w:color w:val="000000"/>
        </w:rPr>
        <w:t>2.1 The Classical MVT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For a differentiable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the MVT says that there is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such that [1][4]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sSup>
            <m:e>
              <m:r>
                <w:rPr>
                  <w:rFonts w:ascii="Cambria Math" w:hAnsi="Cambria Math"/>
                </w:rPr>
                <m:t xml:space="preserve">f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slope 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equals the average slope over the interval. The theorem follows from Rolle’s theorem applied to the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b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</m:t>
            </m:r>
          </m:den>
        </m:f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Example.</w:t>
      </w:r>
      <w:r>
        <w:rPr>
          <w:rFonts w:ascii="Times New Roman" w:hAnsi="Times New Roman"/>
          <w:i w:val="false"/>
          <w:iCs w:val="false"/>
          <w:color w:val="000000"/>
        </w:rPr>
        <w:t xml:space="preserve">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Then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f</m:t>
            </m:r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2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gives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which is inside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as expected.</w:t>
      </w:r>
      <w:bookmarkEnd w:id="4"/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5" w:name="the-multivariable-chain-rule-identity"/>
      <w:r>
        <w:rPr>
          <w:rFonts w:ascii="Times New Roman" w:hAnsi="Times New Roman"/>
          <w:b/>
          <w:bCs/>
          <w:i w:val="false"/>
          <w:iCs w:val="false"/>
          <w:color w:val="000000"/>
        </w:rPr>
        <w:t>2.2 The Multivariable Chain Rule Identity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scalar function and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smooth path inside its domain described by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>. By the multivariable chain rule [3]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d</m:t>
              </m:r>
            </m:num>
            <m:den>
              <m:r>
                <w:rPr>
                  <w:rFonts w:ascii="Cambria Math" w:hAnsi="Cambria Math"/>
                </w:rPr>
                <m:t xml:space="preserve">d</m:t>
              </m:r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Integrating both sides from 0 to 1: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∇</m:t>
              </m:r>
            </m:e>
          </m:nary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Equation (1) says the total change in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the sum of all the changes along the path. </w:t>
      </w:r>
      <w:bookmarkEnd w:id="3"/>
      <w:bookmarkEnd w:id="5"/>
      <w:r>
        <w:rPr>
          <w:rFonts w:ascii="Times New Roman" w:hAnsi="Times New Roman"/>
          <w:i w:val="false"/>
          <w:iCs w:val="false"/>
          <w:color w:val="000000"/>
        </w:rPr>
        <w:t>Domain does not need to be convex.</w:t>
      </w:r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6" w:name="weight-functions-and-the-wmvti"/>
      <w:r>
        <w:rPr>
          <w:rFonts w:ascii="Times New Roman" w:hAnsi="Times New Roman"/>
          <w:b/>
          <w:bCs/>
          <w:i w:val="false"/>
          <w:iCs w:val="false"/>
          <w:color w:val="000000"/>
        </w:rPr>
        <w:t>3. Weight Functions and the WMVTI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W</w:t>
      </w:r>
      <w:r>
        <w:rPr>
          <w:rFonts w:ascii="Times New Roman" w:hAnsi="Times New Roman"/>
          <w:i w:val="false"/>
          <w:iCs w:val="false"/>
          <w:color w:val="000000"/>
        </w:rPr>
        <w:t xml:space="preserve">eight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gives different amounts of importance to different points on the interval. The only </w:t>
      </w:r>
      <w:r>
        <w:rPr>
          <w:rFonts w:ascii="Times New Roman" w:hAnsi="Times New Roman"/>
          <w:i w:val="false"/>
          <w:iCs w:val="false"/>
          <w:color w:val="000000"/>
        </w:rPr>
        <w:t>requirements</w:t>
      </w:r>
      <w:r>
        <w:rPr>
          <w:rFonts w:ascii="Times New Roman" w:hAnsi="Times New Roman"/>
          <w:i w:val="false"/>
          <w:iCs w:val="false"/>
          <w:color w:val="000000"/>
        </w:rPr>
        <w:t xml:space="preserve"> are that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that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continuous.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Theorem (Weighted Mean Value Theorem for Integrals).</w:t>
      </w:r>
      <w:r>
        <w:rPr>
          <w:rFonts w:ascii="Times New Roman" w:hAnsi="Times New Roman"/>
          <w:i w:val="false"/>
          <w:iCs w:val="false"/>
          <w:color w:val="000000"/>
        </w:rPr>
        <w:t xml:space="preserve">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continuous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continuous weight. Then there is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such that [1][2][5]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h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w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P</w:t>
      </w:r>
      <w:r>
        <w:rPr>
          <w:rFonts w:ascii="Times New Roman" w:hAnsi="Times New Roman"/>
          <w:i w:val="false"/>
          <w:iCs w:val="false"/>
          <w:color w:val="000000"/>
        </w:rPr>
        <w:t xml:space="preserve">roof uses the Intermediate Value Theorem. Since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continuous, it has a smallest value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a largest value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Multiplying  by the weight and integrating gives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  <m:r>
          <w:rPr>
            <w:rFonts w:ascii="Cambria Math" w:hAnsi="Cambria Math"/>
          </w:rPr>
          <m:t xml:space="preserve">≤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h</m:t>
            </m:r>
          </m:e>
        </m:nary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</m:oMath>
      <w:r>
        <w:rPr>
          <w:rFonts w:ascii="Times New Roman" w:hAnsi="Times New Roman"/>
          <w:i w:val="false"/>
          <w:iCs w:val="false"/>
          <w:color w:val="000000"/>
        </w:rPr>
        <w:t xml:space="preserve">. Dividing by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gives a value between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so by the IVT there is a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where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equals exactly that value. [1][5]</w:t>
      </w:r>
      <w:bookmarkEnd w:id="6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7" w:name="the-weighted-path-mvt"/>
      <w:r>
        <w:rPr>
          <w:rFonts w:ascii="Times New Roman" w:hAnsi="Times New Roman"/>
          <w:b/>
          <w:bCs/>
          <w:i w:val="false"/>
          <w:iCs w:val="false"/>
          <w:color w:val="000000"/>
        </w:rPr>
        <w:t>4. The Weighted Path MVT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Define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g</m:t>
              </m:r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which is the rate of change of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along path at parameter value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Theorem (Weighted Path MVT).</w:t>
      </w:r>
      <w:r>
        <w:rPr>
          <w:rFonts w:ascii="Times New Roman" w:hAnsi="Times New Roman"/>
          <w:i w:val="false"/>
          <w:iCs w:val="false"/>
          <w:color w:val="000000"/>
        </w:rPr>
        <w:t xml:space="preserve">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smooth function,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 smooth path from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 continuous weight,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extending continuously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Then there is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such that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w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Proof.</w:t>
      </w:r>
      <w:r>
        <w:rPr>
          <w:rFonts w:ascii="Times New Roman" w:hAnsi="Times New Roman"/>
          <w:i w:val="false"/>
          <w:iCs w:val="false"/>
          <w:color w:val="000000"/>
        </w:rPr>
        <w:t xml:space="preserve"> Start from equation (1). Since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everywhere, multiply and divide the inside of the integral by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without changing anything: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h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w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Define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</w:t>
      </w:r>
      <w:r>
        <w:rPr>
          <w:rFonts w:ascii="Times New Roman" w:hAnsi="Times New Roman"/>
          <w:i w:val="false"/>
          <w:iCs w:val="false"/>
          <w:color w:val="000000"/>
        </w:rPr>
        <w:t>F</w:t>
      </w:r>
      <w:r>
        <w:rPr>
          <w:rFonts w:ascii="Times New Roman" w:hAnsi="Times New Roman"/>
          <w:i w:val="false"/>
          <w:iCs w:val="false"/>
          <w:color w:val="000000"/>
        </w:rPr>
        <w:t xml:space="preserve">unction is continuous since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Applying the WMVTI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there is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such that: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h</m:t>
              </m:r>
            </m:e>
          </m:acc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w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 xml:space="preserve">gives equation (2).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▫</m:t>
        </m:r>
      </m:oMath>
      <w:bookmarkEnd w:id="7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8" w:name="the-beta-weight-family"/>
      <w:r>
        <w:rPr>
          <w:rFonts w:ascii="Times New Roman" w:hAnsi="Times New Roman"/>
          <w:b/>
          <w:bCs/>
          <w:i w:val="false"/>
          <w:iCs w:val="false"/>
          <w:color w:val="000000"/>
        </w:rPr>
        <w:t>5. The Beta Weight Family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Beta weight with parameters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defined as [6][7][8]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a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</m:sup>
          </m:sSup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[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]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This weight is zero at both endpoints and has </w:t>
      </w:r>
      <w:r>
        <w:rPr>
          <w:rFonts w:ascii="Times New Roman" w:hAnsi="Times New Roman"/>
          <w:i w:val="false"/>
          <w:iCs w:val="false"/>
          <w:color w:val="000000"/>
        </w:rPr>
        <w:t>the</w:t>
      </w:r>
      <w:r>
        <w:rPr>
          <w:rFonts w:ascii="Times New Roman" w:hAnsi="Times New Roman"/>
          <w:i w:val="false"/>
          <w:iCs w:val="false"/>
          <w:color w:val="000000"/>
        </w:rPr>
        <w:t xml:space="preserve"> highest point 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, so most importance on the part of the interval near this inside point. Making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larger</w:t>
      </w:r>
      <w:r>
        <w:rPr>
          <w:rFonts w:ascii="Times New Roman" w:hAnsi="Times New Roman"/>
          <w:i w:val="false"/>
          <w:iCs w:val="false"/>
          <w:color w:val="000000"/>
        </w:rPr>
        <w:t xml:space="preserve"> moves the </w:t>
      </w:r>
      <w:r>
        <w:rPr>
          <w:rFonts w:ascii="Times New Roman" w:hAnsi="Times New Roman"/>
          <w:i w:val="false"/>
          <w:iCs w:val="false"/>
          <w:color w:val="000000"/>
        </w:rPr>
        <w:t>maximum</w:t>
      </w:r>
      <w:r>
        <w:rPr>
          <w:rFonts w:ascii="Times New Roman" w:hAnsi="Times New Roman"/>
          <w:i w:val="false"/>
          <w:iCs w:val="false"/>
          <w:color w:val="000000"/>
        </w:rPr>
        <w:t xml:space="preserve"> to the right, while making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larger</w:t>
      </w:r>
      <w:r>
        <w:rPr>
          <w:rFonts w:ascii="Times New Roman" w:hAnsi="Times New Roman"/>
          <w:i w:val="false"/>
          <w:iCs w:val="false"/>
          <w:color w:val="000000"/>
        </w:rPr>
        <w:t xml:space="preserve"> moves it to the left. When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weight is symmetric around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integral of this weight over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the Beta function [6]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a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sSup>
            <m:e>
              <m:r>
                <w:rPr>
                  <w:rFonts w:ascii="Cambria Math" w:hAnsi="Cambria Math"/>
                </w:rPr>
                <m:t xml:space="preserve">)</m:t>
              </m:r>
            </m:e>
            <m:sup>
              <m:r>
                <w:rPr>
                  <w:rFonts w:ascii="Cambria Math" w:hAnsi="Cambria Math"/>
                </w:rPr>
                <m:t xml:space="preserve">b</m:t>
              </m:r>
            </m:sup>
          </m:sSup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!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!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!</m:t>
              </m:r>
            </m:den>
          </m:f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factorial formula works for non negative whole numbers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If we scale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so its total area is one, we get the Beta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probability density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>. Its mean and variance are the standard formulas [8]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μ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,</m:t>
          </m:r>
          <m:sSup>
            <m:e>
              <m:r>
                <w:rPr>
                  <w:rFonts w:ascii="Cambria Math" w:hAnsi="Cambria Math"/>
                </w:rPr>
                <m:t xml:space="preserve">σ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balance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is</w:t>
      </w:r>
      <w:r>
        <w:rPr>
          <w:rFonts w:ascii="Times New Roman" w:hAnsi="Times New Roman"/>
          <w:i w:val="false"/>
          <w:iCs w:val="false"/>
          <w:color w:val="000000"/>
        </w:rPr>
        <w:t xml:space="preserve"> close to the </w:t>
      </w:r>
      <w:r>
        <w:rPr>
          <w:rFonts w:ascii="Times New Roman" w:hAnsi="Times New Roman"/>
          <w:i w:val="false"/>
          <w:iCs w:val="false"/>
          <w:color w:val="000000"/>
        </w:rPr>
        <w:t>maximum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,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shrinks </w:t>
      </w:r>
      <w:r>
        <w:rPr>
          <w:rFonts w:ascii="Times New Roman" w:hAnsi="Times New Roman"/>
          <w:i w:val="false"/>
          <w:iCs w:val="false"/>
          <w:color w:val="000000"/>
        </w:rPr>
        <w:t>approzimately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</m:e>
        </m:rad>
      </m:oMath>
      <w:r>
        <w:rPr>
          <w:rFonts w:ascii="Times New Roman" w:hAnsi="Times New Roman"/>
          <w:i w:val="false"/>
          <w:iCs w:val="false"/>
          <w:color w:val="000000"/>
        </w:rPr>
        <w:t xml:space="preserve"> as the parameters </w:t>
      </w:r>
      <w:r>
        <w:rPr>
          <w:rFonts w:ascii="Times New Roman" w:hAnsi="Times New Roman"/>
          <w:i w:val="false"/>
          <w:iCs w:val="false"/>
          <w:color w:val="000000"/>
        </w:rPr>
        <w:t>increase</w:t>
      </w:r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Example.</w:t>
      </w:r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t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!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!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!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0.2236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  <w:bookmarkEnd w:id="8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9" w:name="the-main-result-the-localization-theorem"/>
      <w:r>
        <w:rPr>
          <w:rFonts w:ascii="Times New Roman" w:hAnsi="Times New Roman"/>
          <w:b/>
          <w:bCs/>
          <w:i w:val="false"/>
          <w:iCs w:val="false"/>
          <w:color w:val="000000"/>
        </w:rPr>
        <w:t>6. The Main Result: The Localization Theorem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T</w:t>
      </w:r>
      <w:r>
        <w:rPr>
          <w:rFonts w:ascii="Times New Roman" w:hAnsi="Times New Roman"/>
          <w:i w:val="false"/>
          <w:iCs w:val="false"/>
          <w:color w:val="000000"/>
        </w:rPr>
        <w:t xml:space="preserve">he location argument </w:t>
      </w:r>
      <w:r>
        <w:rPr>
          <w:rFonts w:ascii="Times New Roman" w:hAnsi="Times New Roman"/>
          <w:i w:val="false"/>
          <w:iCs w:val="false"/>
          <w:color w:val="000000"/>
        </w:rPr>
        <w:t>is derived</w:t>
      </w:r>
      <w:r>
        <w:rPr>
          <w:rFonts w:ascii="Times New Roman" w:hAnsi="Times New Roman"/>
          <w:i w:val="false"/>
          <w:iCs w:val="false"/>
          <w:color w:val="000000"/>
        </w:rPr>
        <w:t xml:space="preserve"> from how the Beta weight spreads mass across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</w:t>
      </w:r>
      <w:r>
        <w:rPr>
          <w:rFonts w:ascii="Times New Roman" w:hAnsi="Times New Roman"/>
          <w:i w:val="false"/>
          <w:iCs w:val="false"/>
          <w:color w:val="000000"/>
        </w:rPr>
        <w:t>Note, you may think that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increasing would keep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inside a fixed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near the </w:t>
      </w:r>
      <w:r>
        <w:rPr>
          <w:rFonts w:ascii="Times New Roman" w:hAnsi="Times New Roman"/>
          <w:i w:val="false"/>
          <w:iCs w:val="false"/>
          <w:color w:val="000000"/>
        </w:rPr>
        <w:t>maximum</w:t>
      </w:r>
      <w:r>
        <w:rPr>
          <w:rFonts w:ascii="Times New Roman" w:hAnsi="Times New Roman"/>
          <w:i w:val="false"/>
          <w:iCs w:val="false"/>
          <w:color w:val="000000"/>
        </w:rPr>
        <w:t xml:space="preserve"> of the weight, </w:t>
      </w:r>
      <w:r>
        <w:rPr>
          <w:rFonts w:ascii="Times New Roman" w:hAnsi="Times New Roman"/>
          <w:i w:val="false"/>
          <w:iCs w:val="false"/>
          <w:color w:val="000000"/>
        </w:rPr>
        <w:t>t</w:t>
      </w:r>
      <w:r>
        <w:rPr>
          <w:rFonts w:ascii="Times New Roman" w:hAnsi="Times New Roman"/>
          <w:i w:val="false"/>
          <w:iCs w:val="false"/>
          <w:color w:val="000000"/>
        </w:rPr>
        <w:t xml:space="preserve">his is false. Take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 xml:space="preserve"> be a smooth increasing function that stays near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on most of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jumps steeply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near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0.9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(for example a steep S shaped curve centered 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0.9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). Its weighted average is small, and the one point where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 xml:space="preserve"> hits that average </w:t>
      </w:r>
      <w:r>
        <w:rPr>
          <w:rFonts w:ascii="Times New Roman" w:hAnsi="Times New Roman"/>
          <w:i w:val="false"/>
          <w:iCs w:val="false"/>
          <w:color w:val="000000"/>
        </w:rPr>
        <w:t>is on</w:t>
      </w:r>
      <w:r>
        <w:rPr>
          <w:rFonts w:ascii="Times New Roman" w:hAnsi="Times New Roman"/>
          <w:i w:val="false"/>
          <w:iCs w:val="false"/>
          <w:color w:val="000000"/>
        </w:rPr>
        <w:t xml:space="preserve"> the steep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near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0.86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far from the peak of the weight 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Being increasing makes each value </w:t>
      </w:r>
      <w:r>
        <w:rPr>
          <w:rFonts w:ascii="Times New Roman" w:hAnsi="Times New Roman"/>
          <w:i w:val="false"/>
          <w:iCs w:val="false"/>
          <w:color w:val="000000"/>
        </w:rPr>
        <w:t>occur only once</w:t>
      </w:r>
      <w:r>
        <w:rPr>
          <w:rFonts w:ascii="Times New Roman" w:hAnsi="Times New Roman"/>
          <w:i w:val="false"/>
          <w:iCs w:val="false"/>
          <w:color w:val="000000"/>
        </w:rPr>
        <w:t>, but it does not control where the average value happens. The condition need</w:t>
      </w:r>
      <w:r>
        <w:rPr>
          <w:rFonts w:ascii="Times New Roman" w:hAnsi="Times New Roman"/>
          <w:i w:val="false"/>
          <w:iCs w:val="false"/>
          <w:color w:val="000000"/>
        </w:rPr>
        <w:t>ed</w:t>
      </w:r>
      <w:r>
        <w:rPr>
          <w:rFonts w:ascii="Times New Roman" w:hAnsi="Times New Roman"/>
          <w:i w:val="false"/>
          <w:iCs w:val="false"/>
          <w:color w:val="000000"/>
        </w:rPr>
        <w:t xml:space="preserve"> is a two sided bound on the derivative of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Theorem (Localization).</w:t>
      </w:r>
      <w:r>
        <w:rPr>
          <w:rFonts w:ascii="Times New Roman" w:hAnsi="Times New Roman"/>
          <w:i w:val="false"/>
          <w:iCs w:val="false"/>
          <w:color w:val="000000"/>
        </w:rPr>
        <w:t xml:space="preserve"> Under the conditions of the Weighted Path MVT with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a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b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, suppose also that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differentiable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0</m:t>
          </m:r>
          <m:r>
            <m:rPr>
              <m:lit/>
              <m:nor/>
            </m:rPr>
            <w:rPr>
              <w:rFonts w:ascii="Cambria Math" w:hAnsi="Cambria Math"/>
            </w:rPr>
            <m:t xml:space="preserve">&lt;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≤</m:t>
          </m:r>
          <m:sSup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 xml:space="preserve">′</m:t>
              </m:r>
            </m:sup>
          </m:sSup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≤</m:t>
          </m:r>
          <m:r>
            <w:rPr>
              <w:rFonts w:ascii="Cambria Math" w:hAnsi="Cambria Math"/>
            </w:rPr>
            <m:t xml:space="preserve">M</m:t>
          </m:r>
          <m:r>
            <m:rPr>
              <m:lit/>
              <m:nor/>
            </m:rPr>
            <w:rPr>
              <w:rFonts w:ascii="Cambria Math" w:hAnsi="Cambria Math"/>
            </w:rPr>
            <m:t xml:space="preserve">for all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∈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(or the same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 negative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). Then the mean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satisfies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μ</m:t>
              </m:r>
            </m:e>
          </m:d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m</m:t>
              </m:r>
            </m:den>
          </m:f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σ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  <m:sSup>
              <m:e>
                <m:r>
                  <w:rPr>
                    <w:rFonts w:ascii="Cambria Math" w:hAnsi="Cambria Math"/>
                  </w:rPr>
                  <m:t xml:space="preserve">)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)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are the mean and variance of normalized weight. In particular, when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 xml:space="preserve"> is affine (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), get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Proof.</w:t>
      </w:r>
      <w:r>
        <w:rPr>
          <w:rFonts w:ascii="Times New Roman" w:hAnsi="Times New Roman"/>
          <w:i w:val="false"/>
          <w:iCs w:val="false"/>
          <w:color w:val="000000"/>
        </w:rPr>
        <w:t xml:space="preserve"> 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</m:oMath>
      <w:r>
        <w:rPr>
          <w:rFonts w:ascii="Times New Roman" w:hAnsi="Times New Roman"/>
          <w:i w:val="false"/>
          <w:iCs w:val="false"/>
          <w:color w:val="000000"/>
        </w:rPr>
        <w:t xml:space="preserve"> for the normalized weight, 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is the Beta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probability measure with mean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variance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σ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. Equation (2) </w:t>
      </w:r>
      <w:r>
        <w:rPr>
          <w:rFonts w:ascii="Times New Roman" w:hAnsi="Times New Roman"/>
          <w:i w:val="false"/>
          <w:iCs w:val="false"/>
          <w:color w:val="000000"/>
        </w:rPr>
        <w:t>states</w:t>
      </w:r>
      <w:r>
        <w:rPr>
          <w:rFonts w:ascii="Times New Roman" w:hAnsi="Times New Roman"/>
          <w:i w:val="false"/>
          <w:iCs w:val="false"/>
          <w:color w:val="000000"/>
        </w:rPr>
        <w:t xml:space="preserve"> that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h</m:t>
              </m:r>
            </m:e>
          </m:acc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ν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Set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m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. Since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(</m:t>
            </m:r>
          </m:e>
        </m:nary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ν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subtracting the affine function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inside the integral changes nothing: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h</m:t>
              </m:r>
            </m:e>
          </m:acc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h</m:t>
              </m:r>
            </m:e>
          </m:acc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μ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d>
                <m:dPr>
                  <m:begChr m:val="["/>
                  <m:endChr m:val="]"/>
                </m:dPr>
                <m:e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acc>
                    <m:accPr>
                      <m:chr m:val="~"/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μ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ν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By the classical MVT, for each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there is a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between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ξ</m:t>
            </m:r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μ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and by our condition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d>
          <m:dPr>
            <m:begChr m:val="|"/>
            <m:endChr m:val="|"/>
          </m:dPr>
          <m:e>
            <m:sSup>
              <m:e>
                <m:acc>
                  <m:accPr>
                    <m:chr m:val="~"/>
                  </m:accPr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 xml:space="preserve">′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ξ</m:t>
                </m:r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c</m:t>
            </m:r>
          </m:e>
        </m:d>
        <m:r>
          <w:rPr>
            <w:rFonts w:ascii="Cambria Math" w:hAnsi="Cambria Math"/>
          </w:rPr>
          <m:t xml:space="preserve">≤</m:t>
        </m:r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>. Therefore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d>
            <m:dPr>
              <m:begChr m:val="|"/>
              <m:endChr m:val="|"/>
            </m:dPr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μ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ν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σ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using the Cauchy - Schwarz inequality in the last step. On the other hand, applying the </w:t>
      </w:r>
      <w:r>
        <w:rPr>
          <w:rFonts w:ascii="Times New Roman" w:hAnsi="Times New Roman"/>
          <w:i w:val="false"/>
          <w:iCs w:val="false"/>
          <w:color w:val="000000"/>
        </w:rPr>
        <w:t>standard</w:t>
      </w:r>
      <w:r>
        <w:rPr>
          <w:rFonts w:ascii="Times New Roman" w:hAnsi="Times New Roman"/>
          <w:i w:val="false"/>
          <w:iCs w:val="false"/>
          <w:color w:val="000000"/>
        </w:rPr>
        <w:t xml:space="preserve"> MVT </w:t>
      </w:r>
      <w:r>
        <w:rPr>
          <w:rFonts w:ascii="Times New Roman" w:hAnsi="Times New Roman"/>
          <w:i w:val="false"/>
          <w:iCs w:val="false"/>
          <w:color w:val="000000"/>
        </w:rPr>
        <w:t xml:space="preserve">again </w:t>
      </w:r>
      <w:r>
        <w:rPr>
          <w:rFonts w:ascii="Times New Roman" w:hAnsi="Times New Roman"/>
          <w:i w:val="false"/>
          <w:iCs w:val="false"/>
          <w:color w:val="000000"/>
        </w:rPr>
        <w:t xml:space="preserve">between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>,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d>
            <m:dPr>
              <m:begChr m:val="|"/>
              <m:endChr m:val="|"/>
            </m:dPr>
            <m:e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−</m:t>
              </m:r>
              <m:acc>
                <m:accPr>
                  <m:chr m:val="~"/>
                </m:accPr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</m:acc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μ</m:t>
              </m:r>
              <m:r>
                <w:rPr>
                  <w:rFonts w:ascii="Cambria Math" w:hAnsi="Cambria Math"/>
                </w:rPr>
                <m:t xml:space="preserve">)</m:t>
              </m:r>
            </m:e>
          </m:d>
          <m:r>
            <w:rPr>
              <w:rFonts w:ascii="Cambria Math" w:hAnsi="Cambria Math"/>
            </w:rPr>
            <m:t xml:space="preserve">≥</m:t>
          </m:r>
          <m:r>
            <w:rPr>
              <w:rFonts w:ascii="Cambria Math" w:hAnsi="Cambria Math"/>
            </w:rPr>
            <m:t xml:space="preserve">m</m:t>
          </m:r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μ</m:t>
              </m:r>
            </m:e>
          </m:d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Combining </w:t>
      </w:r>
      <w:r>
        <w:rPr>
          <w:rFonts w:ascii="Times New Roman" w:hAnsi="Times New Roman"/>
          <w:i w:val="false"/>
          <w:iCs w:val="false"/>
          <w:color w:val="000000"/>
        </w:rPr>
        <w:t>both gives</w:t>
      </w:r>
      <w:r>
        <w:rPr>
          <w:rFonts w:ascii="Times New Roman" w:hAnsi="Times New Roman"/>
          <w:i w:val="false"/>
          <w:iCs w:val="false"/>
          <w:color w:val="000000"/>
        </w:rPr>
        <w:t xml:space="preserve"> (3). When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the right side is zero, 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radius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m</m:t>
            </m:r>
          </m:den>
        </m:f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decreases</w:t>
      </w:r>
      <w:r>
        <w:rPr>
          <w:rFonts w:ascii="Times New Roman" w:hAnsi="Times New Roman"/>
          <w:i w:val="false"/>
          <w:iCs w:val="false"/>
          <w:color w:val="000000"/>
        </w:rPr>
        <w:t xml:space="preserve"> as either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increases</w:t>
      </w:r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  <w:t>since</w:t>
      </w:r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Note also that the proof of the Localization Theorem uses the classical MVT twice, so the </w:t>
      </w:r>
      <w:r>
        <w:rPr>
          <w:rFonts w:ascii="Times New Roman" w:hAnsi="Times New Roman"/>
          <w:i w:val="false"/>
          <w:iCs w:val="false"/>
          <w:color w:val="000000"/>
        </w:rPr>
        <w:t>standard</w:t>
      </w:r>
      <w:r>
        <w:rPr>
          <w:rFonts w:ascii="Times New Roman" w:hAnsi="Times New Roman"/>
          <w:i w:val="false"/>
          <w:iCs w:val="false"/>
          <w:color w:val="000000"/>
        </w:rPr>
        <w:t xml:space="preserve"> result helps prove its  improvement.</w:t>
      </w:r>
      <w:bookmarkEnd w:id="9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0" w:name="special-cases"/>
      <w:r>
        <w:rPr>
          <w:rFonts w:ascii="Times New Roman" w:hAnsi="Times New Roman"/>
          <w:b/>
          <w:bCs/>
          <w:i w:val="false"/>
          <w:iCs w:val="false"/>
          <w:color w:val="000000"/>
        </w:rPr>
        <w:t>7. Special Cases</w:t>
      </w:r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1" w:name="symmetric-weights-ab"/>
      <w:r>
        <w:rPr>
          <w:rFonts w:ascii="Times New Roman" w:hAnsi="Times New Roman"/>
          <w:b/>
          <w:bCs/>
          <w:i w:val="false"/>
          <w:iCs w:val="false"/>
          <w:color w:val="000000"/>
        </w:rPr>
        <w:t>7.1 Symmetric Weights (</w:t>
      </w:r>
      <w:r>
        <w:rPr>
          <w:rFonts w:ascii="Times New Roman" w:hAnsi="Times New Roman"/>
          <w:b/>
          <w:bCs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b/>
          <w:bCs/>
          <w:i w:val="false"/>
          <w:iCs w:val="false"/>
          <w:color w:val="000000"/>
        </w:rPr>
        <w:t>)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the balance point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and the standard deviation becomes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σ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so the localization interval in (3) becomes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f>
              <m:num>
                <m:r>
                  <w:rPr>
                    <w:rFonts w:ascii="Cambria Math" w:hAnsi="Cambria Math"/>
                  </w:rPr>
                  <m:t xml:space="preserve">1</m:t>
                </m:r>
              </m:num>
              <m:den>
                <m:r>
                  <w:rPr>
                    <w:rFonts w:ascii="Cambria Math" w:hAnsi="Cambria Math"/>
                  </w:rPr>
                  <m:t xml:space="preserve">2</m:t>
                </m:r>
              </m:den>
            </m:f>
          </m:e>
        </m:d>
        <m:r>
          <w:rPr>
            <w:rFonts w:ascii="Cambria Math" w:hAnsi="Cambria Math"/>
          </w:rPr>
          <m:t xml:space="preserve">≤</m:t>
        </m:r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m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</m:e>
            </m:rad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, symmetric around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and, 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the radius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4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7</m:t>
                </m:r>
              </m:e>
            </m:rad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0.094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  <w:bookmarkEnd w:id="11"/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2" w:name="narrow-localization-as-abtoinfty"/>
      <w:r>
        <w:rPr>
          <w:rFonts w:ascii="Times New Roman" w:hAnsi="Times New Roman"/>
          <w:b/>
          <w:bCs/>
          <w:i w:val="false"/>
          <w:iCs w:val="false"/>
          <w:color w:val="000000"/>
        </w:rPr>
        <w:t xml:space="preserve">7.2 Narrow Localization as </w:t>
      </w:r>
      <w:r>
        <w:rPr>
          <w:rFonts w:ascii="Times New Roman" w:hAnsi="Times New Roman"/>
          <w:b/>
          <w:bCs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∞</m:t>
        </m:r>
      </m:oMath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As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∞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σ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for any fixed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 xml:space="preserve"> that satisfies the derivative bounds. A very sharply peaked symmetric weight forces the mean point to be close to the middle of the path parameter.</w:t>
      </w:r>
      <w:bookmarkEnd w:id="12"/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3" w:name="recovering-the-classical-mvt"/>
      <w:r>
        <w:rPr>
          <w:rFonts w:ascii="Times New Roman" w:hAnsi="Times New Roman"/>
          <w:b/>
          <w:bCs/>
          <w:i w:val="false"/>
          <w:iCs w:val="false"/>
          <w:color w:val="000000"/>
        </w:rPr>
        <w:t>7.3 Classical MVT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With a straight line path and the flat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(the limiting case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of the Beta family), equation (2) becomes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which is the standard multivariable MVT. When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we have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1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so the formula simplifies. [1]</w:t>
      </w:r>
      <w:bookmarkEnd w:id="10"/>
      <w:bookmarkEnd w:id="13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4" w:name="numerical-examples"/>
      <w:r>
        <w:rPr>
          <w:rFonts w:ascii="Times New Roman" w:hAnsi="Times New Roman"/>
          <w:b/>
          <w:bCs/>
          <w:i w:val="false"/>
          <w:iCs w:val="false"/>
          <w:color w:val="000000"/>
        </w:rPr>
        <w:t>8. Numerical Examples</w:t>
      </w:r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5" w:name="illustrating-the-weighted-path-mvt"/>
      <w:r>
        <w:rPr>
          <w:rFonts w:ascii="Times New Roman" w:hAnsi="Times New Roman"/>
          <w:b/>
          <w:bCs/>
          <w:i w:val="false"/>
          <w:iCs w:val="false"/>
          <w:color w:val="000000"/>
        </w:rPr>
        <w:t>8.1 Weighted Path MVT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y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path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from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with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which means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Step 1 (Total change):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0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 xml:space="preserve">Step 2 (Calculate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b/>
          <w:bCs/>
          <w:i w:val="false"/>
          <w:iCs w:val="false"/>
          <w:color w:val="000000"/>
        </w:rPr>
        <w:t>):</w:t>
      </w:r>
      <w:r>
        <w:rPr>
          <w:rFonts w:ascii="Times New Roman" w:hAnsi="Times New Roman"/>
          <w:i w:val="false"/>
          <w:iCs w:val="false"/>
          <w:color w:val="000000"/>
        </w:rPr>
        <w:t xml:space="preserve"> The gradient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x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g</m:t>
            </m:r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1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Step 3 (Verify equation (1)):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4</m:t>
              </m:r>
            </m:e>
          </m:nary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Step 4 (Apply equation (2)):</w:t>
      </w:r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>: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(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Solving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⋅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giving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0.667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which is inside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</w:t>
      </w:r>
      <w:r>
        <w:rPr>
          <w:rFonts w:ascii="Times New Roman" w:hAnsi="Times New Roman"/>
          <w:i w:val="false"/>
          <w:iCs w:val="false"/>
          <w:color w:val="000000"/>
        </w:rPr>
        <w:t>as</w:t>
      </w:r>
      <w:r>
        <w:rPr>
          <w:rFonts w:ascii="Times New Roman" w:hAnsi="Times New Roman"/>
          <w:i w:val="false"/>
          <w:iCs w:val="false"/>
          <w:color w:val="000000"/>
        </w:rPr>
        <w:t xml:space="preserve"> Weighted Path MVT promises. Note that here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has a derivative that </w:t>
      </w:r>
      <w:r>
        <w:rPr>
          <w:rFonts w:ascii="Times New Roman" w:hAnsi="Times New Roman"/>
          <w:i w:val="false"/>
          <w:iCs w:val="false"/>
          <w:color w:val="000000"/>
        </w:rPr>
        <w:t>increases exponentially</w:t>
      </w:r>
      <w:r>
        <w:rPr>
          <w:rFonts w:ascii="Times New Roman" w:hAnsi="Times New Roman"/>
          <w:i w:val="false"/>
          <w:iCs w:val="false"/>
          <w:color w:val="000000"/>
        </w:rPr>
        <w:t xml:space="preserve"> near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so the Localization Theorem does not apply to this example,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sits to the right of the balance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>.</w:t>
      </w:r>
      <w:bookmarkEnd w:id="15"/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6" w:name="the-affine-case-exact-localization"/>
      <w:r>
        <w:rPr>
          <w:rFonts w:ascii="Times New Roman" w:hAnsi="Times New Roman"/>
          <w:b/>
          <w:bCs/>
          <w:i w:val="false"/>
          <w:iCs w:val="false"/>
          <w:color w:val="000000"/>
        </w:rPr>
        <w:t>8.2 The Affine Case: Exact Localization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4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path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from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weight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gradient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so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3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and therefore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which is affine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The total change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4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, matching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h</m:t>
            </m:r>
          </m:e>
        </m:nary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>. Equation (2) gives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12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⇒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μ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exactly what the Localization Theorem predicts for the affine case.</w:t>
      </w:r>
      <w:bookmarkEnd w:id="16"/>
    </w:p>
    <w:p>
      <w:pPr>
        <w:pStyle w:val="Heading3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7" w:name="a-quantitative-case"/>
      <w:r>
        <w:rPr>
          <w:rFonts w:ascii="Times New Roman" w:hAnsi="Times New Roman"/>
          <w:b/>
          <w:bCs/>
          <w:i w:val="false"/>
          <w:iCs w:val="false"/>
          <w:color w:val="000000"/>
        </w:rPr>
        <w:t>8.3 A Quantitative Case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y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p>
                <m:r>
                  <w:rPr>
                    <w:rFonts w:ascii="Cambria Math" w:hAnsi="Cambria Math"/>
                  </w:rPr>
                  <m:t xml:space="preserve">5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with the same path and weight. Then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y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4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(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,</m:t>
          </m:r>
          <m:acc>
            <m:accPr>
              <m:chr m:val="~"/>
            </m:accPr>
            <m:e>
              <m:r>
                <w:rPr>
                  <w:rFonts w:ascii="Cambria Math" w:hAnsi="Cambria Math"/>
                </w:rPr>
                <m:t xml:space="preserve">h</m:t>
              </m:r>
            </m:e>
          </m:acc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t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so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t</m:t>
        </m:r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we can take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The total change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15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>. Equation (2) gives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15</m:t>
              </m:r>
            </m:num>
            <m:den>
              <m:r>
                <w:rPr>
                  <w:rFonts w:ascii="Cambria Math" w:hAnsi="Cambria Math"/>
                </w:rPr>
                <m:t xml:space="preserve">1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/</m:t>
              </m:r>
              <m: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</m:t>
              </m:r>
            </m:num>
            <m:den>
              <m:r>
                <w:rPr>
                  <w:rFonts w:ascii="Cambria Math" w:hAnsi="Cambria Math"/>
                </w:rPr>
                <m:t xml:space="preserve">5</m:t>
              </m:r>
            </m:den>
          </m:f>
          <m:r>
            <w:rPr>
              <w:rFonts w:ascii="Cambria Math" w:hAnsi="Cambria Math"/>
            </w:rPr>
            <m:t xml:space="preserve">⇒</m:t>
          </m:r>
          <m:sSub>
            <m:e>
              <m:r>
                <w:rPr>
                  <w:rFonts w:ascii="Cambria Math" w:hAnsi="Cambria Math"/>
                </w:rPr>
                <m:t xml:space="preserve">t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21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/</m:t>
                  </m:r>
                  <m:r>
                    <w:rPr>
                      <w:rFonts w:ascii="Cambria Math" w:hAnsi="Cambria Math"/>
                    </w:rPr>
                    <m:t xml:space="preserve">5</m:t>
                  </m:r>
                </m:e>
              </m:ra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0.5247</m:t>
          </m:r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theorem’s bound is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μ</m:t>
            </m:r>
          </m:e>
        </m:d>
        <m:r>
          <w:rPr>
            <w:rFonts w:ascii="Cambria Math" w:hAnsi="Cambria Math"/>
          </w:rPr>
          <m:t xml:space="preserve">≤</m:t>
        </m:r>
        <m:f>
          <m:num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⋅</m:t>
            </m:r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⋅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den>
        </m:f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5</m:t>
                </m:r>
              </m:e>
            </m:rad>
          </m:den>
        </m:f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0.2236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and 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0.5247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0.5</m:t>
            </m:r>
          </m:e>
        </m:d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0.0247</m:t>
        </m:r>
      </m:oMath>
      <w:r>
        <w:rPr>
          <w:rFonts w:ascii="Times New Roman" w:hAnsi="Times New Roman"/>
          <w:i w:val="false"/>
          <w:iCs w:val="false"/>
          <w:color w:val="000000"/>
        </w:rPr>
        <w:t>, comfortably inside. The theorem checks out.</w:t>
      </w:r>
      <w:bookmarkEnd w:id="14"/>
      <w:bookmarkEnd w:id="17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8" w:name="discussion-and-limitations"/>
      <w:r>
        <w:rPr>
          <w:rFonts w:ascii="Times New Roman" w:hAnsi="Times New Roman"/>
          <w:b/>
          <w:bCs/>
          <w:i w:val="false"/>
          <w:iCs w:val="false"/>
          <w:color w:val="000000"/>
        </w:rPr>
        <w:t>9. Discussion and Limitations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Localization Theorem replaces claim that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is somewhere in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 the clear claim that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is within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M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m</m:t>
            </m:r>
          </m:num>
          <m:den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m</m:t>
            </m:r>
          </m:den>
        </m:f>
        <m:r>
          <w:rPr>
            <w:rFonts w:ascii="Cambria Math" w:hAnsi="Cambria Math"/>
          </w:rPr>
          <m:t xml:space="preserve">σ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of the balance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μ</m:t>
        </m:r>
      </m:oMath>
      <w:r>
        <w:rPr>
          <w:rFonts w:ascii="Times New Roman" w:hAnsi="Times New Roman"/>
          <w:i w:val="false"/>
          <w:iCs w:val="false"/>
          <w:color w:val="000000"/>
        </w:rPr>
        <w:t>. This is an improvement over the standard result.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 xml:space="preserve">Derivative bounds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b/>
          <w:bCs/>
          <w:i w:val="false"/>
          <w:iCs w:val="false"/>
          <w:color w:val="000000"/>
        </w:rPr>
        <w:t>.</w:t>
      </w:r>
      <w:r>
        <w:rPr>
          <w:rFonts w:ascii="Times New Roman" w:hAnsi="Times New Roman"/>
          <w:i w:val="false"/>
          <w:iCs w:val="false"/>
          <w:color w:val="000000"/>
        </w:rPr>
        <w:t xml:space="preserve"> The proof needs a two sided bound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. As the counterexample in Section 6 shows, being increasing alone is not enough, and functions like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t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in Example 8.1 with a derivative that blows up fall outside the theorem. Extending the result to functions with less smoothness is a </w:t>
      </w:r>
      <w:r>
        <w:rPr>
          <w:rFonts w:ascii="Times New Roman" w:hAnsi="Times New Roman"/>
          <w:i w:val="false"/>
          <w:iCs w:val="false"/>
          <w:color w:val="000000"/>
        </w:rPr>
        <w:t xml:space="preserve">good </w:t>
      </w:r>
      <w:r>
        <w:rPr>
          <w:rFonts w:ascii="Times New Roman" w:hAnsi="Times New Roman"/>
          <w:i w:val="false"/>
          <w:iCs w:val="false"/>
          <w:color w:val="000000"/>
        </w:rPr>
        <w:t>direction for future work.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Path parametrization.</w:t>
      </w:r>
      <w:r>
        <w:rPr>
          <w:rFonts w:ascii="Times New Roman" w:hAnsi="Times New Roman"/>
          <w:i w:val="false"/>
          <w:iCs w:val="false"/>
          <w:color w:val="000000"/>
        </w:rPr>
        <w:t xml:space="preserve"> The bound (3) is written in terms of the parameter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not arc length. A version in terms of arc length would need </w:t>
      </w:r>
      <w:r>
        <w:rPr>
          <w:rFonts w:ascii="Times New Roman" w:hAnsi="Times New Roman"/>
          <w:i w:val="false"/>
          <w:iCs w:val="false"/>
          <w:color w:val="000000"/>
        </w:rPr>
        <w:t>other</w:t>
      </w:r>
      <w:r>
        <w:rPr>
          <w:rFonts w:ascii="Times New Roman" w:hAnsi="Times New Roman"/>
          <w:i w:val="false"/>
          <w:iCs w:val="false"/>
          <w:color w:val="000000"/>
        </w:rPr>
        <w:t xml:space="preserve"> conditions on the speed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d>
          <m:dPr>
            <m:begChr m:val="|"/>
            <m:endChr m:val="|"/>
          </m:dPr>
          <m:e>
            <m:sSup>
              <m:e>
                <m:r>
                  <w:rPr>
                    <w:rFonts w:ascii="Cambria Math" w:hAnsi="Cambria Math"/>
                  </w:rPr>
                  <m:t xml:space="preserve">g</m:t>
                </m:r>
              </m:e>
              <m:sup>
                <m:r>
                  <w:rPr>
                    <w:rFonts w:ascii="Cambria Math" w:hAnsi="Cambria Math"/>
                  </w:rPr>
                  <m:t xml:space="preserve">′</m:t>
                </m:r>
              </m:sup>
            </m:s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t</m:t>
            </m:r>
            <m:r>
              <w:rPr>
                <w:rFonts w:ascii="Cambria Math" w:hAnsi="Cambria Math"/>
              </w:rPr>
              <m:t xml:space="preserve">)</m:t>
            </m:r>
          </m:e>
        </m:d>
      </m:oMath>
      <w:r>
        <w:rPr>
          <w:rFonts w:ascii="Times New Roman" w:hAnsi="Times New Roman"/>
          <w:i w:val="false"/>
          <w:iCs w:val="false"/>
          <w:color w:val="000000"/>
        </w:rPr>
        <w:t xml:space="preserve"> along the path.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Vector valued functions.</w:t>
      </w:r>
      <w:r>
        <w:rPr>
          <w:rFonts w:ascii="Times New Roman" w:hAnsi="Times New Roman"/>
          <w:i w:val="false"/>
          <w:iCs w:val="false"/>
          <w:color w:val="000000"/>
        </w:rPr>
        <w:t xml:space="preserve"> The MVT does </w:t>
      </w:r>
      <w:r>
        <w:rPr>
          <w:rFonts w:ascii="Times New Roman" w:hAnsi="Times New Roman"/>
          <w:i w:val="false"/>
          <w:iCs w:val="false"/>
          <w:color w:val="000000"/>
        </w:rPr>
        <w:t>apply to</w:t>
      </w:r>
      <w:r>
        <w:rPr>
          <w:rFonts w:ascii="Times New Roman" w:hAnsi="Times New Roman"/>
          <w:i w:val="false"/>
          <w:iCs w:val="false"/>
          <w:color w:val="000000"/>
        </w:rPr>
        <w:t xml:space="preserve"> vector valued functions, and the results here have the same limit. [1]</w:t>
      </w:r>
      <w:bookmarkEnd w:id="18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19" w:name="conclusion-stepnovs-theorem"/>
      <w:r>
        <w:rPr>
          <w:rFonts w:ascii="Times New Roman" w:hAnsi="Times New Roman"/>
          <w:b/>
          <w:bCs/>
          <w:i w:val="false"/>
          <w:iCs w:val="false"/>
          <w:color w:val="000000"/>
        </w:rPr>
        <w:t>10. Conclusion: Stepnov’s Theorem</w:t>
      </w:r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This paper proves two main results. First, the Weighted Path MVT (Section 4) extends the multivariable chain rule identity to a weighted integral, giving the formula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h</m:t>
            </m:r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w</m:t>
            </m:r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den>
        </m:f>
        <m:nary>
          <m:naryPr>
            <m:chr m:val="∫"/>
          </m:naryPr>
          <m:sub>
            <m:r>
              <w:rPr>
                <w:rFonts w:ascii="Cambria Math" w:hAnsi="Cambria Math"/>
              </w:rPr>
              <m:t xml:space="preserve">0</m:t>
            </m:r>
          </m:sub>
          <m:sup>
            <m:r>
              <w:rPr>
                <w:rFonts w:ascii="Cambria Math" w:hAnsi="Cambria Math"/>
              </w:rPr>
              <m:t xml:space="preserve">1</m:t>
            </m:r>
          </m:sup>
          <m:e>
            <m:r>
              <w:rPr>
                <w:rFonts w:ascii="Cambria Math" w:hAnsi="Cambria Math"/>
              </w:rPr>
              <m:t xml:space="preserve">w</m:t>
            </m:r>
          </m:e>
        </m:nary>
      </m:oMath>
      <w:r>
        <w:rPr>
          <w:rFonts w:ascii="Times New Roman" w:hAnsi="Times New Roman"/>
          <w:i w:val="false"/>
          <w:iCs w:val="false"/>
          <w:color w:val="000000"/>
        </w:rPr>
        <w:t xml:space="preserve">. Second, the Localization Theorem (Section 6) traps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inside a clear </w:t>
      </w:r>
      <w:r>
        <w:rPr>
          <w:rFonts w:ascii="Times New Roman" w:hAnsi="Times New Roman"/>
          <w:i w:val="false"/>
          <w:iCs w:val="false"/>
          <w:color w:val="000000"/>
        </w:rPr>
        <w:t>area</w:t>
      </w:r>
      <w:r>
        <w:rPr>
          <w:rFonts w:ascii="Times New Roman" w:hAnsi="Times New Roman"/>
          <w:i w:val="false"/>
          <w:iCs w:val="false"/>
          <w:color w:val="000000"/>
        </w:rPr>
        <w:t xml:space="preserve"> of the Beta weight’s balance point, with a radius controlled by the weight’s standard deviation and the derivative bounds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These two results can be written as one theorem: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</w:rPr>
        <w:t>Theorem (Stepnov’s Theorem).</w:t>
      </w:r>
      <w:r>
        <w:rPr>
          <w:rFonts w:ascii="Times New Roman" w:hAnsi="Times New Roman"/>
          <w:i w:val="false"/>
          <w:iCs w:val="false"/>
          <w:color w:val="000000"/>
        </w:rPr>
        <w:t xml:space="preserve">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smooth scalar function,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smooth path from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described by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and let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a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t</m:t>
        </m:r>
        <m:sSup>
          <m:e>
            <m:r>
              <w:rPr>
                <w:rFonts w:ascii="Cambria Math" w:hAnsi="Cambria Math"/>
              </w:rPr>
              <m:t xml:space="preserve">)</m:t>
            </m:r>
          </m:e>
          <m:sup>
            <m:r>
              <w:rPr>
                <w:rFonts w:ascii="Cambria Math" w:hAnsi="Cambria Math"/>
              </w:rPr>
              <m:t xml:space="preserve">b</m:t>
            </m:r>
          </m:sup>
        </m:sSup>
      </m:oMath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b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be a Beta weight. Define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∇</m:t>
        </m:r>
        <m:r>
          <w:rPr>
            <w:rFonts w:ascii="Cambria Math" w:hAnsi="Cambria Math"/>
          </w:rPr>
          <m:t xml:space="preserve">f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g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⋅</m:t>
        </m:r>
        <m:sSup>
          <m:e>
            <m:r>
              <w:rPr>
                <w:rFonts w:ascii="Cambria Math" w:hAnsi="Cambria Math"/>
              </w:rPr>
              <m:t xml:space="preserve">g</m:t>
            </m:r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h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m:rPr>
            <m:lit/>
            <m:nor/>
          </m:rPr>
          <w:rPr>
            <w:rFonts w:ascii="Cambria Math" w:hAnsi="Cambria Math"/>
          </w:rPr>
          <m:t xml:space="preserve">/</m:t>
        </m:r>
        <m:r>
          <w:rPr>
            <w:rFonts w:ascii="Cambria Math" w:hAnsi="Cambria Math"/>
          </w:rPr>
          <m:t xml:space="preserve">w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, and suppose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acc>
          <m:accPr>
            <m:chr m:val="~"/>
          </m:accPr>
          <m:e>
            <m:r>
              <w:rPr>
                <w:rFonts w:ascii="Cambria Math" w:hAnsi="Cambria Math"/>
              </w:rPr>
              <m:t xml:space="preserve">h</m:t>
            </m:r>
          </m:e>
        </m:acc>
      </m:oMath>
      <w:r>
        <w:rPr>
          <w:rFonts w:ascii="Times New Roman" w:hAnsi="Times New Roman"/>
          <w:i w:val="false"/>
          <w:iCs w:val="false"/>
          <w:color w:val="000000"/>
        </w:rPr>
        <w:t xml:space="preserve"> extends continuously to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[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]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and is differentiable on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with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0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(or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≤</m:t>
        </m:r>
        <m:sSup>
          <m:e>
            <m:acc>
              <m:accPr>
                <m:chr m:val="~"/>
              </m:acc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acc>
          </m:e>
          <m:sup>
            <m:r>
              <w:rPr>
                <w:rFonts w:ascii="Cambria Math" w:hAnsi="Cambria Math"/>
              </w:rPr>
              <m:t xml:space="preserve">′</m:t>
            </m:r>
          </m:sup>
        </m:sSup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). Then there is a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)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satisfying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)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h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w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1</m:t>
              </m:r>
            </m:sup>
            <m:e>
              <m:r>
                <w:rPr>
                  <w:rFonts w:ascii="Cambria Math" w:hAnsi="Cambria Math"/>
                </w:rPr>
                <m:t xml:space="preserve">w</m:t>
              </m:r>
            </m:e>
          </m:nary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)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and this point is located by</w:t>
      </w:r>
    </w:p>
    <w:p>
      <w:pPr>
        <w:pStyle w:val="BodyText"/>
        <w:jc w:val="center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</w:r>
      <m:oMathPara xmlns:m="http://schemas.openxmlformats.org/officeDocument/2006/math">
        <m:oMathParaPr>
          <m:jc m:val="center"/>
        </m:oMathParaPr>
        <m:oMath>
          <m:d>
            <m:dPr>
              <m:begChr m:val="|"/>
              <m:endChr m:val="|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≤</m:t>
          </m:r>
          <m:f>
            <m:num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m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m</m:t>
              </m:r>
            </m:den>
          </m:f>
          <m:r>
            <w:rPr>
              <w:rFonts w:ascii="Cambria Math" w:hAnsi="Cambria Math"/>
            </w:rPr>
            <m:t xml:space="preserve">⋅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den>
          </m:f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with equality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in the affine case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M</m:t>
        </m:r>
      </m:oMath>
      <w:r>
        <w:rPr>
          <w:rFonts w:ascii="Times New Roman" w:hAnsi="Times New Roman"/>
          <w:i w:val="false"/>
          <w:iCs w:val="false"/>
          <w:color w:val="000000"/>
        </w:rPr>
        <w:t>.</w:t>
      </w:r>
    </w:p>
    <w:p>
      <w:pPr>
        <w:pStyle w:val="BodyText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 xml:space="preserve">The localization radius shrinks as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or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>
          <w:rFonts w:ascii="Times New Roman" w:hAnsi="Times New Roman"/>
          <w:i w:val="false"/>
          <w:iCs w:val="false"/>
          <w:color w:val="000000"/>
        </w:rPr>
        <w:t xml:space="preserve"> grows, pinning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Times New Roman" w:hAnsi="Times New Roman"/>
          <w:i w:val="false"/>
          <w:iCs w:val="false"/>
          <w:color w:val="000000"/>
        </w:rPr>
        <w:t xml:space="preserve"> to a</w:t>
      </w:r>
      <w:r>
        <w:rPr>
          <w:rFonts w:ascii="Times New Roman" w:hAnsi="Times New Roman"/>
          <w:i w:val="false"/>
          <w:iCs w:val="false"/>
          <w:color w:val="000000"/>
        </w:rPr>
        <w:t xml:space="preserve">n area </w:t>
      </w:r>
      <w:r>
        <w:rPr>
          <w:rFonts w:ascii="Times New Roman" w:hAnsi="Times New Roman"/>
          <w:i w:val="false"/>
          <w:iCs w:val="false"/>
          <w:color w:val="000000"/>
        </w:rPr>
        <w:t xml:space="preserve">of the balance point </w:t>
      </w:r>
      <w:r>
        <w:rPr>
          <w:rFonts w:ascii="Times New Roman" w:hAnsi="Times New Roman"/>
          <w:i w:val="false"/>
          <w:iCs w:val="false"/>
          <w:color w:val="000000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a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b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ascii="Times New Roman" w:hAnsi="Times New Roman"/>
          <w:i w:val="false"/>
          <w:iCs w:val="false"/>
          <w:color w:val="000000"/>
        </w:rPr>
        <w:t xml:space="preserve"> of the Beta weight.</w:t>
      </w:r>
      <w:bookmarkEnd w:id="19"/>
    </w:p>
    <w:p>
      <w:pPr>
        <w:pStyle w:val="Heading2"/>
        <w:rPr>
          <w:rFonts w:ascii="Times New Roman" w:hAnsi="Times New Roman"/>
          <w:b/>
          <w:bCs/>
          <w:i w:val="false"/>
          <w:iCs w:val="false"/>
          <w:color w:val="000000"/>
        </w:rPr>
      </w:pPr>
      <w:bookmarkStart w:id="20" w:name="references"/>
      <w:r>
        <w:rPr>
          <w:rFonts w:ascii="Times New Roman" w:hAnsi="Times New Roman"/>
          <w:b/>
          <w:bCs/>
          <w:i w:val="false"/>
          <w:iCs w:val="false"/>
          <w:color w:val="000000"/>
        </w:rPr>
        <w:t>References</w:t>
      </w:r>
    </w:p>
    <w:p>
      <w:pPr>
        <w:pStyle w:val="Compact"/>
        <w:numPr>
          <w:ilvl w:val="0"/>
          <w:numId w:val="3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Wikipedia contributors. (2024). Mean value theorem. Wikipedia, The Free Encyclopedia.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Polezzi, M. (2006). On the weighted mean value theorem for integrals. International Journal of Mathematical Education in Science and Technology, 37(4), 472–478.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OpenStax. (2016). Section 14.5: The Chain Rule for Multivariable Functions. In Calculus, Volume 3. LibreTexts Mathematics.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Apostol, T. M. (1967). Calculus, Volume I (2nd ed.). Wiley. Theorem 3.16 (Weighted Mean Value Theorem for Integrals), p. 154.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CLP Calculus. (2022). Section 2.2: Averages and the Weighted Mean Value Theorem. In CLP-2 Integral Calculus (Feldman, Rechnitzer &amp; Yeager). LibreTexts Mathematics.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NIST Digital Library of Mathematical Functions. (2024). Section 5.12: Beta Function. National Institute of Standards and Technology.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Weisstein, E. W. Beta Function. MathWorld — A Wolfram Web Resource.</w:t>
      </w:r>
    </w:p>
    <w:p>
      <w:pPr>
        <w:pStyle w:val="Compact"/>
        <w:numPr>
          <w:ilvl w:val="0"/>
          <w:numId w:val="1"/>
        </w:numPr>
        <w:spacing w:before="36" w:after="36"/>
        <w:rPr>
          <w:rFonts w:ascii="Times New Roman" w:hAnsi="Times New Roman"/>
          <w:i w:val="false"/>
          <w:iCs w:val="false"/>
          <w:color w:val="000000"/>
        </w:rPr>
      </w:pPr>
      <w:r>
        <w:rPr>
          <w:rFonts w:ascii="Times New Roman" w:hAnsi="Times New Roman"/>
          <w:i w:val="false"/>
          <w:iCs w:val="false"/>
          <w:color w:val="000000"/>
        </w:rPr>
        <w:t>Wikipedia contributors. (2024). Beta function. Wikipedia, The Free Encyclopedia.</w:t>
      </w:r>
      <w:bookmarkEnd w:id="0"/>
      <w:bookmarkEnd w:id="2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LibreOffice/26.2.5.2$Windows_X86_64 LibreOffice_project/cd7284b4cbbfeb507e630c1aac019f4157393acb</Application>
  <AppVersion>15.0000</AppVersion>
  <Pages>9</Pages>
  <Words>1914</Words>
  <Characters>9021</Characters>
  <CharactersWithSpaces>10980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2026-07-13T02:38:08Z</dcterms:created>
  <dc:creator/>
  <dc:description/>
  <dc:language>ru-RU</dc:language>
  <cp:lastModifiedBy/>
  <dcterms:modified xsi:type="dcterms:W3CDTF">2026-07-31T19:36:29Z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