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40"/>
        <w:jc w:val="center"/>
      </w:pPr>
      <w:r>
        <w:rPr>
          <w:rFonts w:ascii="Liberation Sans" w:hAnsi="Liberation Sans"/>
          <w:b/>
          <w:sz w:val="40"/>
        </w:rPr>
        <w:t>ОКНО МОСКВА — исследование спроса и поисковой выдачи Яндекса</w:t>
      </w:r>
    </w:p>
    <w:p>
      <w:pPr>
        <w:spacing w:after="80"/>
      </w:pPr>
      <w:r>
        <w:rPr>
          <w:rFonts w:ascii="Liberation Sans" w:hAnsi="Liberation Sans"/>
          <w:sz w:val="20"/>
        </w:rPr>
        <w:t>Дата: 5 сентября 2026 года. Документ предназначен владельцу сайта и показывает подтверждённые выводы исследования, приоритетные улучшения и практическую связь между обычным и генеративным поиском Яндекса.</w:t>
      </w:r>
    </w:p>
    <w:p>
      <w:pPr>
        <w:spacing w:after="80"/>
      </w:pPr>
      <w:r>
        <w:rPr>
          <w:rFonts w:ascii="Liberation Sans" w:hAnsi="Liberation Sans"/>
          <w:sz w:val="20"/>
        </w:rPr>
        <w:t>Объект исследования: публичный сайт «Окно Москва». В работе сопоставлены поисковый спрос, обычная выдача Яндекса, официальный генеративный поиск Яндекса на базе технологий Алисы, текущие страницы сайта и задачи пользователей.</w:t>
      </w:r>
    </w:p>
    <w:p>
      <w:pPr>
        <w:pStyle w:val="Heading1"/>
        <w:keepNext/>
      </w:pPr>
      <w:r>
        <w:t>Краткий вывод</w:t>
      </w:r>
    </w:p>
    <w:p>
      <w:pPr>
        <w:spacing w:after="80"/>
      </w:pPr>
      <w:r>
        <w:rPr>
          <w:rFonts w:ascii="Liberation Sans" w:hAnsi="Liberation Sans"/>
          <w:sz w:val="20"/>
        </w:rPr>
        <w:t>Исследование показало семь конкретных улучшений существующих страниц, которые можно передавать в работу: французские окна, окна для частного дома, вентиляция алюминиевого остекления, выбор размеров пластиковых дверей, навигация портфолио, панорамный сценарий в разделе алюминиевых окон и актуализация статьи о лучших окнах.</w:t>
      </w:r>
    </w:p>
    <w:p>
      <w:pPr>
        <w:spacing w:after="80"/>
      </w:pPr>
      <w:r>
        <w:rPr>
          <w:rFonts w:ascii="Liberation Sans" w:hAnsi="Liberation Sans"/>
          <w:sz w:val="20"/>
        </w:rPr>
        <w:t>Ключевая особенность исследования — сравнение обычного и генеративного поиска Яндекса. Обычная выдача показала, какие типы страниц отвечают на конкретные запросы. Официальный генеративный поиск Яндекса на базе технологий Алисы показал, как Яндекс собирает развёрнутый ответ и какие аспекты выбора или объяснения становятся важными в таком ответе. На восьми важных запросах это сравнение помогло точнее определить роль существующих страниц и содержание рекомендаций.</w:t>
      </w:r>
    </w:p>
    <w:p>
      <w:pPr>
        <w:spacing w:after="80"/>
      </w:pPr>
      <w:r>
        <w:rPr>
          <w:rFonts w:ascii="Liberation Sans" w:hAnsi="Liberation Sans"/>
          <w:sz w:val="20"/>
        </w:rPr>
        <w:t>Кроме семи готовых доработок, для двух следующих улучшений нужны только конкретные данные компании: фактический состав монтажа пластиковых дверей и текущая доступность отдельных брендов фурнитуры. Остальная часть отчёта показывает, какие существующие страницы уже правильно отвечают на основные группы спроса.</w:t>
      </w:r>
    </w:p>
    <w:p>
      <w:pPr>
        <w:pStyle w:val="Heading1"/>
        <w:keepNext/>
      </w:pPr>
      <w:r>
        <w:t>1. Что показали обычный и генеративный поиск Яндекса</w:t>
      </w:r>
    </w:p>
    <w:p>
      <w:pPr>
        <w:spacing w:after="80"/>
      </w:pPr>
      <w:r>
        <w:rPr>
          <w:rFonts w:ascii="Liberation Sans" w:hAnsi="Liberation Sans"/>
          <w:sz w:val="20"/>
        </w:rPr>
        <w:t>В этой работе сравнивались два источника. Обычная выдача Яндекса показывает, какие страницы и типы материалов реально появляются по запросу пользователя. Официальный генеративный поиск Яндекса на базе технологий Алисы показывает, как Яндекс формирует развёрнутый ответ из найденных источников и какие стороны задачи раскрывает в таком ответе. Сопоставление этих двух результатов использовалось для решений по существующим страницам и их содержанию.</w:t>
      </w:r>
    </w:p>
    <w:p>
      <w:pPr>
        <w:pStyle w:val="Heading2"/>
        <w:keepNext/>
      </w:pPr>
      <w:r>
        <w:t>1. «Панорамные алюминиевые окна»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Обычная выдача была в основном коммерческой: в ней преобладали страницы по алюминиевым окнам и панорамному остеклению. Основной задачей оставался выбор алюминиевого решения, а панорамная тема выступала как уточнение этого выбора.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был более объясняющим: он раскрывал особенности панорамного алюминиевого остекления и опирался на специализированные страницы производителей и продавцов таких решений.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Роль основной страницы не меняется. На существующей странице алюминиевых окон стоит подробнее раскрыть панорамный формат, разницу тёплого и холодного сценария и проектные ограничения.</w:t>
      </w:r>
    </w:p>
    <w:p>
      <w:pPr>
        <w:pStyle w:val="Heading2"/>
        <w:keepNext/>
      </w:pPr>
      <w:r>
        <w:t>2. «Алюминиевые окна для веранды»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Обычная выдача в первую очередь показывала страницы об остеклении веранд и террас. Материал и система окна были важны, но задача пользователя оставалась привязана к самому объекту — веранде.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сохранил тот же объектный сценарий и дополнительно объяснил свойства алюминия, тёплые и холодные системы и особенности их применения на веранде.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Две существующие страницы закрывают разные этапы выбора: общая страница веранды помогает выбрать решение для объекта, а раздел алюминиевых окон — материал и систему.</w:t>
      </w:r>
    </w:p>
    <w:p>
      <w:pPr>
        <w:pStyle w:val="Heading2"/>
        <w:keepNext/>
      </w:pPr>
      <w:r>
        <w:t>3. «Панорамное остекление балкона»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В сохранённой выдаче девять из десяти результатов относились именно к балконам и лоджиям. Это сильный сигнал в пользу специализированной страницы панорамного остекления балкона.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также остался в рамках панорамного и французского остекления балконов; использованные им источники были посвящены именно балконам и лоджиям.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Специализированная балконная страница соответствует задаче пользователя. Исследование подтверждает её текущую роль как основной страницы для этого сценария.</w:t>
      </w:r>
    </w:p>
    <w:p>
      <w:pPr>
        <w:pStyle w:val="Heading2"/>
        <w:keepNext/>
      </w:pPr>
      <w:r>
        <w:t>4. «Установка подоконника на пластиковые окна»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Обычная выдача сочетала профессиональную установку и самостоятельные инструкции. Запрос одновременно затрагивал сам подоконник и процесс его монтажа.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поиск сделал акцент на последовательности установки и практических шагах, но также использовал источник по профессиональной монтажной услуге.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Текущая связка товарной информации о подоконнике и профессиональной монтажной услуги соответствует реальной задаче пользователя. Это подтверждает уже выбранное распределение страниц.</w:t>
      </w:r>
    </w:p>
    <w:p>
      <w:pPr>
        <w:pStyle w:val="Heading2"/>
        <w:keepNext/>
      </w:pPr>
      <w:r>
        <w:t>5. «Французские панорамные окна»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В обычной выдаче преобладали страницы именно о французских окнах; общие панорамные решения были более широким соседним сценарием.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тоже сохранил отдельное понятие французского окна и использовал преимущественно источники, посвящённые именно французским решениям.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Отдельная роль страницы французских окон подтверждается двумя типами поиска. На ней стоит яснее объяснить отличие французского решения от общего панорамного остекления.</w:t>
      </w:r>
    </w:p>
    <w:p>
      <w:pPr>
        <w:pStyle w:val="Heading2"/>
        <w:keepNext/>
      </w:pPr>
      <w:r>
        <w:t>6. «Замена окна на пластиковое, цена в Москве»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Обычная выдача содержала несколько специализированных коммерческих страниц именно о замене окон, а общие страницы монтажа выступали поддерживающим контекстом.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сохранил тему замены и цены, хотя для объяснения использовал более широкий набор коммерческих источников о стоимости окон и работах под ключ.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Специализированная страница замены остаётся правильным ответом на эту задачу. Обычный и генеративный поиск согласуются по основной пользовательской потребности.</w:t>
      </w:r>
    </w:p>
    <w:p>
      <w:pPr>
        <w:pStyle w:val="Heading2"/>
        <w:keepNext/>
      </w:pPr>
      <w:r>
        <w:t>7. «Как открыть пластиковое окно»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Обычная выдача сильно тяготела к аварийному открыванию окна снаружи, поэтому сама формулировка оказалась шире обычной инструкции по эксплуатации.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также смешал два сценария: заклинивание или неправильное положение створки и аварийное открывание снаружи.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Эта формулировка объединяет разные пользовательские ситуации. При дальнейшей работе с инструкциями их нужно разделять, а существующую узкую статью сохранять за тем сценарием, который она действительно объясняет.</w:t>
      </w:r>
    </w:p>
    <w:p>
      <w:pPr>
        <w:pStyle w:val="Heading2"/>
        <w:keepNext/>
      </w:pPr>
      <w:r>
        <w:t>8. «Лучшие пластиковые окна»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показала обычная выдача:</w:t>
      </w:r>
      <w:r>
        <w:rPr>
          <w:rFonts w:ascii="Liberation Sans" w:hAnsi="Liberation Sans"/>
          <w:sz w:val="20"/>
        </w:rPr>
        <w:t xml:space="preserve"> Обычная выдача была информационной: рейтинги, сравнения производителей и профилей. Статья о лучших окнах отвечала на точный вопрос, а широкое руководство по выбору давало общий контекст.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показал генеративный поиск:</w:t>
      </w:r>
      <w:r>
        <w:rPr>
          <w:rFonts w:ascii="Liberation Sans" w:hAnsi="Liberation Sans"/>
          <w:sz w:val="20"/>
        </w:rPr>
        <w:t xml:space="preserve"> Генеративный ответ тоже строился как сравнение брендов, профилей и моделей и усиливал значение актуальности данных, прозрачных критериев и понятной методики рейтинга.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Что это означает для сайта:</w:t>
      </w:r>
      <w:r>
        <w:rPr>
          <w:rFonts w:ascii="Liberation Sans" w:hAnsi="Liberation Sans"/>
          <w:sz w:val="20"/>
        </w:rPr>
        <w:t xml:space="preserve"> Основная практическая доработка — обновить дату и методику статьи о лучших окнах и ясно показать критерии сравнения. Роли существующих страниц при этом остаются понятными.</w:t>
      </w:r>
    </w:p>
    <w:p>
      <w:pPr>
        <w:pStyle w:val="Heading1"/>
        <w:keepNext/>
      </w:pPr>
      <w:r>
        <w:t>2. Что на сайте уже работает правильно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Основные коммерческие темы уже имеют подходящие страницы. Главный резерв улучшения — сделать существующее содержание полезнее и понятнее для выбора пользователя.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На сайте уже есть отдельные страницы для отделки балкона, раздвижного балконного остекления, окон в деревянный дом, стеклопакетов и раздвижных окон веранды. Эти страницы позволяют отвечать на более точные запросы без дублирования широких разделов.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Для общего выбора остекления веранды подходит общая страница веранды, а безрамный и раздвижной сценарии раскрываются на специализированных страницах.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Общая панорамная страница и страница панорамных окон REHAU отвечают на разные уровни выбора: широкий и брендовый.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Страница окон для частного дома и страница для коттеджей отвечают на широкий и более узкий сценарии объекта.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Продуктовый блок сравнения REHAU и отдельная статья сравнения дополняют друг друга: один помогает быстро выбрать систему, другая даёт подробное объяснение.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На странице пластиковых дверей уже есть цены, калькулятор и путь к замеру — это полезная основа для следующего улучшения страницы.</w:t>
      </w:r>
    </w:p>
    <w:p>
      <w:pPr>
        <w:pStyle w:val="Heading1"/>
        <w:keepNext/>
      </w:pPr>
      <w:r>
        <w:t>3. Семь приоритетных улучшений существующих страниц</w:t>
      </w:r>
    </w:p>
    <w:p>
      <w:pPr>
        <w:pStyle w:val="Heading2"/>
        <w:keepNext/>
      </w:pPr>
      <w:r>
        <w:t>1. Французские окна — сделать выбор решения понятнее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9">
        <w:r>
          <w:rPr>
            <w:color w:val="0563C1"/>
            <w:u w:val="single"/>
            <w:rFonts w:ascii="Liberation Sans" w:hAnsi="Liberation Sans"/>
          </w:rPr>
          <w:t>страница французских окон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Страница уже объясняет базовое понятие французских окон и содержит цены, но пользователю недостаточно ясно, чем французское окно отличается от общего панорамного остекления и от замены обычного балконного блока.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Это разные сценарии выбора. Человеку важно понять, какое решение подходит его проёму и что именно нужно обсуждать на замере. Исследование показывает, что эту задачу можно полноценно закрыть на существующей странице.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Добавить короткий сравнительный блок «французское окно / замена балконного блока / панорамное остекление». Для каждого варианта объяснить суть решения, когда его выбирают и что определяется только после замера и, если требуется, согласования.</w:t>
      </w:r>
    </w:p>
    <w:p>
      <w:pPr>
        <w:spacing w:after="80"/>
      </w:pPr>
      <w:r>
        <w:rPr>
          <w:rFonts w:ascii="Liberation Sans" w:hAnsi="Liberation Sans"/>
          <w:sz w:val="20"/>
        </w:rPr>
        <w:t>Где: После вводного объяснения французских окон, до цен и вариантов конфигурации.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Существующее базовое определение, ценовой блок и переход к заявке.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После чтения блока человек понимает разницу между тремя сценариями и знает, какие вопросы нужно уточнить на замере.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Нет повторения существующего определения и нет обещаний перепланировки или применимости решения без замера и необходимого согласования.</w:t>
      </w:r>
    </w:p>
    <w:p>
      <w:pPr>
        <w:pStyle w:val="Heading2"/>
        <w:keepNext/>
      </w:pPr>
      <w:r>
        <w:t>2. Окна для частного дома — объяснить размеры и роль замера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0">
        <w:r>
          <w:rPr>
            <w:color w:val="0563C1"/>
            <w:u w:val="single"/>
            <w:rFonts w:ascii="Liberation Sans" w:hAnsi="Liberation Sans"/>
          </w:rPr>
          <w:t>страница окон для частного дома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Страница помогает выбрать окна для частного дома, но недостаточно ясно объясняет разницу между типовыми и нетиповыми проёмами и почему окончательные размеры определяются индивидуальным замером.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Пользователь может воспринимать примеры размеров как универсальный стандарт. Понятное объяснение помогает сравнивать варианты без ложного ожидания, что одна конфигурация подходит любому дому.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Добавить таблицу или короткий блок «ситуация / что проверяет замерщик / что влияет на конфигурацию» и объяснить роль типовых и индивидуальных проёмов.</w:t>
      </w:r>
    </w:p>
    <w:p>
      <w:pPr>
        <w:spacing w:after="80"/>
      </w:pPr>
      <w:r>
        <w:rPr>
          <w:rFonts w:ascii="Liberation Sans" w:hAnsi="Liberation Sans"/>
          <w:sz w:val="20"/>
        </w:rPr>
        <w:t>Где: В блоке выбора и замера перед калькулятором или формой заявки.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Существующий калькулятор, предложение замера и путь к заявке.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Пользователь понимает, какие параметры влияют на конфигурацию и почему окончательные размеры фиксируются только после замера.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В тексте нет универсальных размеров, выдаваемых за обязательный стандарт; индивидуальный замер явно остаётся источником окончательных размеров.</w:t>
      </w:r>
    </w:p>
    <w:p>
      <w:pPr>
        <w:pStyle w:val="Heading2"/>
        <w:keepNext/>
      </w:pPr>
      <w:r>
        <w:t>3. Алюминиевое остекление — добавить практический блок о вентиляции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1">
        <w:r>
          <w:rPr>
            <w:color w:val="0563C1"/>
            <w:u w:val="single"/>
            <w:rFonts w:ascii="Liberation Sans" w:hAnsi="Liberation Sans"/>
          </w:rPr>
          <w:t>статья об алюминиевом остеклении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Статья раскрывает преимущества и недостатки алюминиевого остекления, но практическая связь между типом системы, вентиляцией, конденсатом и режимом использования раскрыта недостаточно.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Для выбора между холодным и тёплым решением человеку важно понимать не только свойства профиля, но и то, как помещение будет проветриваться и использоваться в разные сезоны.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Добавить практический блок о проветривании, микропроветривании, клапанах, конденсате и различиях между жилым и сезонным использованием.</w:t>
      </w:r>
    </w:p>
    <w:p>
      <w:pPr>
        <w:spacing w:after="80"/>
      </w:pPr>
      <w:r>
        <w:rPr>
          <w:rFonts w:ascii="Liberation Sans" w:hAnsi="Liberation Sans"/>
          <w:sz w:val="20"/>
        </w:rPr>
        <w:t>Где: После раздела недостатков или в советах по эксплуатации остекления.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Существующее описание преимуществ, недостатков и типов алюминиевого остекления.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Пользователь видит, как режим эксплуатации связан с выбором системы и способом проветривания.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Текст не обещает функции, которой может не быть в выбранной системе, и не представляет холодный профиль как решение для постоянно отапливаемого жилого помещения.</w:t>
      </w:r>
    </w:p>
    <w:p>
      <w:pPr>
        <w:pStyle w:val="Heading2"/>
        <w:keepNext/>
      </w:pPr>
      <w:r>
        <w:t>4. Пластиковые двери — объяснить, какие размеры и параметры влияют на выбор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2">
        <w:r>
          <w:rPr>
            <w:color w:val="0563C1"/>
            <w:u w:val="single"/>
            <w:rFonts w:ascii="Liberation Sans" w:hAnsi="Liberation Sans"/>
          </w:rPr>
          <w:t>страница пластиковых дверей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На странице уже есть цены, калькулятор и путь к замеру, но до расчёта пользователю не хватает понятного объяснения ширины, высоты, порога, направления открывания и различия между типовым и индивидуальным блоком.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Эти параметры влияют на конфигурацию двери. Если их не объяснить заранее, человек видит цену, но хуже понимает, от чего зависит итоговое решение и зачем нужен замер.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Добавить ориентиры по основным параметрам двери и объяснить, какие из них определяются на замере.</w:t>
      </w:r>
    </w:p>
    <w:p>
      <w:pPr>
        <w:spacing w:after="80"/>
      </w:pPr>
      <w:r>
        <w:rPr>
          <w:rFonts w:ascii="Liberation Sans" w:hAnsi="Liberation Sans"/>
          <w:sz w:val="20"/>
        </w:rPr>
        <w:t>Где: После описания видов дверных створок, до цен.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Существующие цены, калькулятор и предложение замера.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Пользователь понимает, какие параметры двери нужно выбрать или измерить до окончательного расчёта.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Ориентиры не выдаются за универсальные размеры; итоговая конфигурация по-прежнему определяется после замера.</w:t>
      </w:r>
    </w:p>
    <w:p>
      <w:pPr>
        <w:pStyle w:val="Heading2"/>
        <w:keepNext/>
      </w:pPr>
      <w:r>
        <w:t>5. Портфолио — сделать примеры работ удобными для выбора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3">
        <w:r>
          <w:rPr>
            <w:color w:val="0563C1"/>
            <w:u w:val="single"/>
            <w:rFonts w:ascii="Liberation Sans" w:hAnsi="Liberation Sans"/>
          </w:rPr>
          <w:t>портфолио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На странице собраны выполненные работы, но пользователю сложно быстро найти примеры, похожие на его объект и тип остекления.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Человек обычно ищет не все проекты подряд, а пример, близкий к своему балкону, веранде, панорамному или французскому решению. Навигация помогает быстрее найти такой пример в уже существующем портфолио.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Добавить навигацию по реально представленным типам работ: балконы, веранды, панорамные и французские решения, материал и режим использования.</w:t>
      </w:r>
    </w:p>
    <w:p>
      <w:pPr>
        <w:spacing w:after="80"/>
      </w:pPr>
      <w:r>
        <w:rPr>
          <w:rFonts w:ascii="Liberation Sans" w:hAnsi="Liberation Sans"/>
          <w:sz w:val="20"/>
        </w:rPr>
        <w:t>Где: Над списком или сеткой работ.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Все существующие работы и возможность посмотреть полный список без фильтра.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Пользователь может выбрать подходящую категорию, увидеть релевантные примеры и вернуться к полному списку.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Категории создаются только там, где в портфолио действительно есть соответствующие работы.</w:t>
      </w:r>
    </w:p>
    <w:p>
      <w:pPr>
        <w:pStyle w:val="Heading2"/>
        <w:keepNext/>
      </w:pPr>
      <w:r>
        <w:t>6. Алюминиевые окна — раскрыть панорамный сценарий на существующей странице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4">
        <w:r>
          <w:rPr>
            <w:color w:val="0563C1"/>
            <w:u w:val="single"/>
            <w:rFonts w:ascii="Liberation Sans" w:hAnsi="Liberation Sans"/>
          </w:rPr>
          <w:t>раздел алюминиевых окон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Исследование показало спрос на панорамные алюминиевые решения, при этом основная коммерческая страница алюминиевых окон уже подходит для этой задачи.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Пользователю с крупным проёмом нужно понять различия тёплого и холодного сценария, возможности больших конструкций и необходимость проектной проверки. Эту информацию логично дать там же, где он уже выбирает алюминиевую систему.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Добавить блок о панорамном формате, тёплом и холодном сценариях, крупных проёмах и проектных ограничениях.</w:t>
      </w:r>
    </w:p>
    <w:p>
      <w:pPr>
        <w:spacing w:after="80"/>
      </w:pPr>
      <w:r>
        <w:rPr>
          <w:rFonts w:ascii="Liberation Sans" w:hAnsi="Liberation Sans"/>
          <w:sz w:val="20"/>
        </w:rPr>
        <w:t>Где: После описания способов открывания или сравнения систем.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Существующее описание алюминиевых систем, способов открывания и базовых сценариев применения.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Панорамный сценарий становится понятной частью выбора алюминиевых окон без дробления информации между дублирующими страницами.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Нет обещаний применимости без замера и проектной проверки; тёплый и холодный сценарии описаны раздельно.</w:t>
      </w:r>
    </w:p>
    <w:p>
      <w:pPr>
        <w:pStyle w:val="Heading2"/>
        <w:keepNext/>
      </w:pPr>
      <w:r>
        <w:t>7. Статья о лучших окнах — обновить актуальность и критерии сравнения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5">
        <w:r>
          <w:rPr>
            <w:color w:val="0563C1"/>
            <w:u w:val="single"/>
            <w:rFonts w:ascii="Liberation Sans" w:hAnsi="Liberation Sans"/>
          </w:rPr>
          <w:t>статья о выборе лучших окон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обнаружено: Материал помогает сравнивать варианты, но для темы «лучшие окна» особенно важны актуальная дата, понятные критерии и различие между брендом и конкретной моделью.</w:t>
      </w:r>
    </w:p>
    <w:p>
      <w:pPr>
        <w:spacing w:after="80"/>
      </w:pPr>
      <w:r>
        <w:rPr>
          <w:rFonts w:ascii="Liberation Sans" w:hAnsi="Liberation Sans"/>
          <w:sz w:val="20"/>
        </w:rPr>
        <w:t>Почему это важно: Без видимой методики сравнения читателю трудно понять, на чём основан список и насколько он актуален. Это снижает полезность статьи как руководства по выбору.</w:t>
      </w:r>
    </w:p>
    <w:p>
      <w:pPr>
        <w:spacing w:after="80"/>
      </w:pPr>
      <w:r>
        <w:rPr>
          <w:rFonts w:ascii="Liberation Sans" w:hAnsi="Liberation Sans"/>
          <w:sz w:val="20"/>
        </w:rPr>
        <w:t>Что рекомендуется сделать: Обновить дату актуальности, описать критерии сравнения и явно разделить оценку бренда и конкретной модели или системы.</w:t>
      </w:r>
    </w:p>
    <w:p>
      <w:pPr>
        <w:spacing w:after="80"/>
      </w:pPr>
      <w:r>
        <w:rPr>
          <w:rFonts w:ascii="Liberation Sans" w:hAnsi="Liberation Sans"/>
          <w:sz w:val="20"/>
        </w:rPr>
        <w:t>Где: В разделе с рейтингом производителей оконных профилей.</w:t>
      </w:r>
    </w:p>
    <w:p>
      <w:pPr>
        <w:spacing w:after="80"/>
      </w:pPr>
      <w:r>
        <w:rPr>
          <w:rFonts w:ascii="Liberation Sans" w:hAnsi="Liberation Sans"/>
          <w:sz w:val="20"/>
        </w:rPr>
        <w:t>Что сохранить: Полезные существующие сравнения и объяснения, которые остаются актуальными.</w:t>
      </w:r>
    </w:p>
    <w:p>
      <w:pPr>
        <w:spacing w:after="80"/>
      </w:pPr>
      <w:r>
        <w:rPr>
          <w:rFonts w:ascii="Liberation Sans" w:hAnsi="Liberation Sans"/>
          <w:sz w:val="20"/>
        </w:rPr>
        <w:t>Как должен выглядеть результат: Читателю понятно, когда материал обновлялся, что именно сравнивается и по каким критериям.</w:t>
      </w:r>
    </w:p>
    <w:p>
      <w:pPr>
        <w:spacing w:after="80"/>
      </w:pPr>
      <w:r>
        <w:rPr>
          <w:rFonts w:ascii="Liberation Sans" w:hAnsi="Liberation Sans"/>
          <w:sz w:val="20"/>
        </w:rPr>
        <w:t>Как проверить: Формулировки о текущем годе согласованы с датой; рекламное мнение не выдаётся за независимый рейтинг без подтверждения.</w:t>
      </w:r>
    </w:p>
    <w:p>
      <w:pPr>
        <w:pStyle w:val="Heading1"/>
        <w:keepNext/>
      </w:pPr>
      <w:r>
        <w:t>4. Что уточнить у компании для двух следующих улучшений</w:t>
      </w:r>
    </w:p>
    <w:p>
      <w:pPr>
        <w:spacing w:after="80"/>
      </w:pPr>
      <w:r>
        <w:rPr>
          <w:rFonts w:ascii="Liberation Sans" w:hAnsi="Liberation Sans"/>
          <w:sz w:val="20"/>
        </w:rPr>
        <w:t>Для двух следующих улучшений достаточно получить от компании конкретные факты об услуге и ассортименте. После подтверждения их можно оформить так же точно, как семь рекомендаций из раздела 3.</w:t>
      </w:r>
    </w:p>
    <w:p>
      <w:pPr>
        <w:pStyle w:val="Heading2"/>
        <w:keepNext/>
      </w:pPr>
      <w:r>
        <w:t>1. Состав услуги по монтажу пластиковых дверей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2">
        <w:r>
          <w:rPr>
            <w:color w:val="0563C1"/>
            <w:u w:val="single"/>
            <w:rFonts w:ascii="Liberation Sans" w:hAnsi="Liberation Sans"/>
          </w:rPr>
          <w:t>страница пластиковых дверей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показало исследование: Исследование показало, что пользователю важно понимать, что именно входит в монтаж. На странице уже есть цены, калькулятор и путь к замеру, но точный состав услуги нельзя достоверно описать без данных компании.</w:t>
      </w:r>
    </w:p>
    <w:p>
      <w:pPr>
        <w:spacing w:after="80"/>
      </w:pPr>
      <w:r>
        <w:rPr>
          <w:rFonts w:ascii="Liberation Sans" w:hAnsi="Liberation Sans"/>
          <w:sz w:val="20"/>
        </w:rPr>
        <w:t>Что нужно подтвердить: Подтвердить, входят ли демонтаж, вывоз, откосы, отделка, герметизация, регулировка, какие работы должен подготовить клиент и какие гарантийные границы действуют.</w:t>
      </w:r>
    </w:p>
    <w:p>
      <w:pPr>
        <w:spacing w:after="80"/>
      </w:pPr>
      <w:r>
        <w:rPr>
          <w:rFonts w:ascii="Liberation Sans" w:hAnsi="Liberation Sans"/>
          <w:sz w:val="20"/>
        </w:rPr>
        <w:t>Что будет сделано после подтверждения: После подтверждения можно подготовить точный клиентский блок о составе монтажа и разместить его рядом с ценами и калькулятором.</w:t>
      </w:r>
    </w:p>
    <w:p>
      <w:pPr>
        <w:pStyle w:val="Heading2"/>
        <w:keepNext/>
      </w:pPr>
      <w:r>
        <w:t>2. Фактическая доступность брендов фурнитуры</w:t>
      </w:r>
    </w:p>
    <w:p>
      <w:pPr>
        <w:spacing w:after="80"/>
      </w:pPr>
      <w:r>
        <w:rPr>
          <w:rFonts w:ascii="Liberation Sans" w:hAnsi="Liberation Sans"/>
          <w:b/>
          <w:sz w:val="20"/>
        </w:rPr>
        <w:t>Страница:</w:t>
      </w:r>
      <w:r>
        <w:rPr>
          <w:rFonts w:ascii="Liberation Sans" w:hAnsi="Liberation Sans"/>
          <w:sz w:val="20"/>
        </w:rPr>
        <w:t xml:space="preserve"> </w:t>
      </w:r>
      <w:hyperlink r:id="rId16">
        <w:r>
          <w:rPr>
            <w:color w:val="0563C1"/>
            <w:u w:val="single"/>
            <w:rFonts w:ascii="Liberation Sans" w:hAnsi="Liberation Sans"/>
          </w:rPr>
          <w:t>руководство по выбору пластиковых окон</w:t>
        </w:r>
      </w:hyperlink>
    </w:p>
    <w:p>
      <w:pPr>
        <w:spacing w:after="80"/>
      </w:pPr>
      <w:r>
        <w:rPr>
          <w:rFonts w:ascii="Liberation Sans" w:hAnsi="Liberation Sans"/>
          <w:sz w:val="20"/>
        </w:rPr>
        <w:t>Что показало исследование: В материалах встречаются Accado, Vorne и Futurus. Прежде чем расширять текст о выборе фурнитуры, нужно убедиться, что эти бренды действительно доступны в текущем предложении компании.</w:t>
      </w:r>
    </w:p>
    <w:p>
      <w:pPr>
        <w:spacing w:after="80"/>
      </w:pPr>
      <w:r>
        <w:rPr>
          <w:rFonts w:ascii="Liberation Sans" w:hAnsi="Liberation Sans"/>
          <w:sz w:val="20"/>
        </w:rPr>
        <w:t>Что нужно подтвердить: Подтвердить текущий ассортимент фурнитуры, который компания реально продаёт или устанавливает.</w:t>
      </w:r>
    </w:p>
    <w:p>
      <w:pPr>
        <w:spacing w:after="80"/>
      </w:pPr>
      <w:r>
        <w:rPr>
          <w:rFonts w:ascii="Liberation Sans" w:hAnsi="Liberation Sans"/>
          <w:sz w:val="20"/>
        </w:rPr>
        <w:t>Что будет сделано после подтверждения: После подтверждения можно обновить раздел выбора фурнитуры без риска обещать отсутствующий ассортимент.</w:t>
      </w:r>
    </w:p>
    <w:p>
      <w:pPr>
        <w:pStyle w:val="Heading1"/>
        <w:keepNext/>
      </w:pPr>
      <w:r>
        <w:t>5. Как распределены основные группы поискового спроса</w:t>
      </w:r>
    </w:p>
    <w:p>
      <w:pPr>
        <w:spacing w:after="80"/>
      </w:pPr>
      <w:r>
        <w:rPr>
          <w:rFonts w:ascii="Liberation Sans" w:hAnsi="Liberation Sans"/>
          <w:sz w:val="20"/>
        </w:rPr>
        <w:t>Ниже показано, какая страница лучше отвечает на каждую из 21 важных тем и почему. Карта помогает владельцу и редактору понимать роль каждой страницы при дальнейшей работе с содержанием сайта.</w:t>
      </w:r>
    </w:p>
    <w:p>
      <w:pPr>
        <w:pStyle w:val="Heading2"/>
        <w:keepNext/>
      </w:pPr>
      <w:r>
        <w:t>1. Алюминиевые окна на балкон</w:t>
      </w:r>
    </w:p>
    <w:p>
      <w:pPr>
        <w:spacing w:after="80"/>
      </w:pPr>
      <w:r>
        <w:rPr>
          <w:rFonts w:ascii="Liberation Sans" w:hAnsi="Liberation Sans"/>
          <w:sz w:val="20"/>
        </w:rPr>
        <w:t>Запрос о покупке алюминиевых окон должен вести в раздел алюминиевых окон. Балконный раздел полезен для более широкого выбора решения по объекту, поэтому две страницы отвечают на разные вопросы пользователя.</w:t>
      </w:r>
    </w:p>
    <w:p>
      <w:pPr>
        <w:pStyle w:val="Heading2"/>
        <w:keepNext/>
      </w:pPr>
      <w:r>
        <w:t>2. Холодное алюминиевое остекление балконов</w:t>
      </w:r>
    </w:p>
    <w:p>
      <w:pPr>
        <w:spacing w:after="80"/>
      </w:pPr>
      <w:r>
        <w:rPr>
          <w:rFonts w:ascii="Liberation Sans" w:hAnsi="Liberation Sans"/>
          <w:sz w:val="20"/>
        </w:rPr>
        <w:t>Запросы с явным холодным или раздвижным сценарием должны вести на специализированную страницу холодного остекления.</w:t>
      </w:r>
    </w:p>
    <w:p>
      <w:pPr>
        <w:pStyle w:val="Heading2"/>
        <w:keepNext/>
      </w:pPr>
      <w:r>
        <w:t>3. Алюминиевые окна для частного дома</w:t>
      </w:r>
    </w:p>
    <w:p>
      <w:pPr>
        <w:spacing w:after="80"/>
      </w:pPr>
      <w:r>
        <w:rPr>
          <w:rFonts w:ascii="Liberation Sans" w:hAnsi="Liberation Sans"/>
          <w:sz w:val="20"/>
        </w:rPr>
        <w:t>Когда пользователь выбирает именно алюминиевые окна для дома, основной ответ должен давать раздел алюминиевых окон; страница частного дома остаётся более широким контекстом по объекту.</w:t>
      </w:r>
    </w:p>
    <w:p>
      <w:pPr>
        <w:pStyle w:val="Heading2"/>
        <w:keepNext/>
      </w:pPr>
      <w:r>
        <w:t>4. Панорамные алюминиевые окна</w:t>
      </w:r>
    </w:p>
    <w:p>
      <w:pPr>
        <w:spacing w:after="80"/>
      </w:pPr>
      <w:r>
        <w:rPr>
          <w:rFonts w:ascii="Liberation Sans" w:hAnsi="Liberation Sans"/>
          <w:sz w:val="20"/>
        </w:rPr>
        <w:t>Панорамный алюминиевый сценарий лучше раскрывать в разделе алюминиевых окон отдельным содержательным блоком, потому что пользователь выбирает прежде всего материал и конструкцию.</w:t>
      </w:r>
    </w:p>
    <w:p>
      <w:pPr>
        <w:pStyle w:val="Heading2"/>
        <w:keepNext/>
      </w:pPr>
      <w:r>
        <w:t>5. Установка алюминиевых окон</w:t>
      </w:r>
    </w:p>
    <w:p>
      <w:pPr>
        <w:spacing w:after="80"/>
      </w:pPr>
      <w:r>
        <w:rPr>
          <w:rFonts w:ascii="Liberation Sans" w:hAnsi="Liberation Sans"/>
          <w:sz w:val="20"/>
        </w:rPr>
        <w:t>Запрос об установке относится к профессиональному монтажу; раздел алюминиевых окон остаётся местом выбора самого изделия.</w:t>
      </w:r>
    </w:p>
    <w:p>
      <w:pPr>
        <w:pStyle w:val="Heading2"/>
        <w:keepNext/>
      </w:pPr>
      <w:r>
        <w:t>6. Алюминиевые окна для веранды</w:t>
      </w:r>
    </w:p>
    <w:p>
      <w:pPr>
        <w:spacing w:after="80"/>
      </w:pPr>
      <w:r>
        <w:rPr>
          <w:rFonts w:ascii="Liberation Sans" w:hAnsi="Liberation Sans"/>
          <w:sz w:val="20"/>
        </w:rPr>
        <w:t>При выборе алюминиевых окон основной ответ даёт раздел алюминиевых окон, а общая страница веранды помогает пользователю выбрать решение для объекта в целом.</w:t>
      </w:r>
    </w:p>
    <w:p>
      <w:pPr>
        <w:pStyle w:val="Heading2"/>
        <w:keepNext/>
      </w:pPr>
      <w:r>
        <w:t>7. Панорамное остекление балкона</w:t>
      </w:r>
    </w:p>
    <w:p>
      <w:pPr>
        <w:spacing w:after="80"/>
      </w:pPr>
      <w:r>
        <w:rPr>
          <w:rFonts w:ascii="Liberation Sans" w:hAnsi="Liberation Sans"/>
          <w:sz w:val="20"/>
        </w:rPr>
        <w:t>Для явного панорамного остекления балкона основным ответом остаётся специализированная балконная страница.</w:t>
      </w:r>
    </w:p>
    <w:p>
      <w:pPr>
        <w:pStyle w:val="Heading2"/>
        <w:keepNext/>
      </w:pPr>
      <w:r>
        <w:t>8. Монтаж пластиковых дверей</w:t>
      </w:r>
    </w:p>
    <w:p>
      <w:pPr>
        <w:spacing w:after="80"/>
      </w:pPr>
      <w:r>
        <w:rPr>
          <w:rFonts w:ascii="Liberation Sans" w:hAnsi="Liberation Sans"/>
          <w:sz w:val="20"/>
        </w:rPr>
        <w:t>Покупка двери и её монтаж — разные вопросы. Страница дверей отвечает за выбор изделия, а монтажная страница — за установку.</w:t>
      </w:r>
    </w:p>
    <w:p>
      <w:pPr>
        <w:pStyle w:val="Heading2"/>
        <w:keepNext/>
      </w:pPr>
      <w:r>
        <w:t>9. Раздвижная балконная дверь</w:t>
      </w:r>
    </w:p>
    <w:p>
      <w:pPr>
        <w:spacing w:after="80"/>
      </w:pPr>
      <w:r>
        <w:rPr>
          <w:rFonts w:ascii="Liberation Sans" w:hAnsi="Liberation Sans"/>
          <w:sz w:val="20"/>
        </w:rPr>
        <w:t>Формулировки этой темы лучше распределять между существующими страницами балконных и раздвижных дверей в зависимости от того, что именно ищет пользователь.</w:t>
      </w:r>
    </w:p>
    <w:p>
      <w:pPr>
        <w:pStyle w:val="Heading2"/>
        <w:keepNext/>
      </w:pPr>
      <w:r>
        <w:t>10. Установка подоконника на пластиковые окна</w:t>
      </w:r>
    </w:p>
    <w:p>
      <w:pPr>
        <w:spacing w:after="80"/>
      </w:pPr>
      <w:r>
        <w:rPr>
          <w:rFonts w:ascii="Liberation Sans" w:hAnsi="Liberation Sans"/>
          <w:sz w:val="20"/>
        </w:rPr>
        <w:t>Запрос об установке подоконника относится к профессиональной отделочной услуге; товарная страница подоконника помогает выбрать само изделие.</w:t>
      </w:r>
    </w:p>
    <w:p>
      <w:pPr>
        <w:pStyle w:val="Heading2"/>
        <w:keepNext/>
      </w:pPr>
      <w:r>
        <w:t>11. Декоративная раскладка во французском окне</w:t>
      </w:r>
    </w:p>
    <w:p>
      <w:pPr>
        <w:spacing w:after="80"/>
      </w:pPr>
      <w:r>
        <w:rPr>
          <w:rFonts w:ascii="Liberation Sans" w:hAnsi="Liberation Sans"/>
          <w:sz w:val="20"/>
        </w:rPr>
        <w:t>Шпросы и декоративные раскладки относятся к аксессуарам, а страница французских окон даёт контекст применения такого оформления.</w:t>
      </w:r>
    </w:p>
    <w:p>
      <w:pPr>
        <w:pStyle w:val="Heading2"/>
        <w:keepNext/>
      </w:pPr>
      <w:r>
        <w:t>12. Ремонт ручки пластикового окна</w:t>
      </w:r>
    </w:p>
    <w:p>
      <w:pPr>
        <w:spacing w:after="80"/>
      </w:pPr>
      <w:r>
        <w:rPr>
          <w:rFonts w:ascii="Liberation Sans" w:hAnsi="Liberation Sans"/>
          <w:sz w:val="20"/>
        </w:rPr>
        <w:t>Если пользователь хочет починить ручку, ему нужна ремонтная услуга; если хочет купить ручку, ему нужна товарная страница фурнитуры.</w:t>
      </w:r>
    </w:p>
    <w:p>
      <w:pPr>
        <w:pStyle w:val="Heading2"/>
        <w:keepNext/>
      </w:pPr>
      <w:r>
        <w:t>13. Французские панорамные окна</w:t>
      </w:r>
    </w:p>
    <w:p>
      <w:pPr>
        <w:spacing w:after="80"/>
      </w:pPr>
      <w:r>
        <w:rPr>
          <w:rFonts w:ascii="Liberation Sans" w:hAnsi="Liberation Sans"/>
          <w:sz w:val="20"/>
        </w:rPr>
        <w:t>Страница французских окон отвечает за специальную конфигурацию и терминологию, а общая панорамная страница — за более широкий выбор панорамного решения.</w:t>
      </w:r>
    </w:p>
    <w:p>
      <w:pPr>
        <w:pStyle w:val="Heading2"/>
        <w:keepNext/>
      </w:pPr>
      <w:r>
        <w:t>14. Французское окно в частном доме</w:t>
      </w:r>
    </w:p>
    <w:p>
      <w:pPr>
        <w:spacing w:after="80"/>
      </w:pPr>
      <w:r>
        <w:rPr>
          <w:rFonts w:ascii="Liberation Sans" w:hAnsi="Liberation Sans"/>
          <w:sz w:val="20"/>
        </w:rPr>
        <w:t>При явном запросе французской конфигурации основной ответ должна давать страница французских окон, а раздел частного дома остаётся более широким контекстом.</w:t>
      </w:r>
    </w:p>
    <w:p>
      <w:pPr>
        <w:pStyle w:val="Heading2"/>
        <w:keepNext/>
      </w:pPr>
      <w:r>
        <w:t>15. Установка французского окна</w:t>
      </w:r>
    </w:p>
    <w:p>
      <w:pPr>
        <w:spacing w:after="80"/>
      </w:pPr>
      <w:r>
        <w:rPr>
          <w:rFonts w:ascii="Liberation Sans" w:hAnsi="Liberation Sans"/>
          <w:sz w:val="20"/>
        </w:rPr>
        <w:t>Страница французских окон отвечает за выбор решения, а запрос об установке должен вести к профессиональному монтажу.</w:t>
      </w:r>
    </w:p>
    <w:p>
      <w:pPr>
        <w:pStyle w:val="Heading2"/>
        <w:keepNext/>
      </w:pPr>
      <w:r>
        <w:t>16. Панорамные окна в частном доме</w:t>
      </w:r>
    </w:p>
    <w:p>
      <w:pPr>
        <w:spacing w:after="80"/>
      </w:pPr>
      <w:r>
        <w:rPr>
          <w:rFonts w:ascii="Liberation Sans" w:hAnsi="Liberation Sans"/>
          <w:sz w:val="20"/>
        </w:rPr>
        <w:t>Для широкого выбора окон в частный дом основным остаётся раздел частного дома; специализированная панорамная страница нужна, когда пользователь явно выбирает панорамное решение.</w:t>
      </w:r>
    </w:p>
    <w:p>
      <w:pPr>
        <w:pStyle w:val="Heading2"/>
        <w:keepNext/>
      </w:pPr>
      <w:r>
        <w:t>17. Панорамные окна на террасу</w:t>
      </w:r>
    </w:p>
    <w:p>
      <w:pPr>
        <w:spacing w:after="80"/>
      </w:pPr>
      <w:r>
        <w:rPr>
          <w:rFonts w:ascii="Liberation Sans" w:hAnsi="Liberation Sans"/>
          <w:sz w:val="20"/>
        </w:rPr>
        <w:t>Общая страница веранды и террасы отвечает на широкий выбор остекления объекта, а специализированная панорамная страница — на явный панорамный сценарий.</w:t>
      </w:r>
    </w:p>
    <w:p>
      <w:pPr>
        <w:pStyle w:val="Heading2"/>
        <w:keepNext/>
      </w:pPr>
      <w:r>
        <w:t>18. Замена окна на пластиковое</w:t>
      </w:r>
    </w:p>
    <w:p>
      <w:pPr>
        <w:spacing w:after="80"/>
      </w:pPr>
      <w:r>
        <w:rPr>
          <w:rFonts w:ascii="Liberation Sans" w:hAnsi="Liberation Sans"/>
          <w:sz w:val="20"/>
        </w:rPr>
        <w:t>Запрос о замене окна должен вести на специализированную страницу замены; страница монтажа дополняет её объяснением процесса установки.</w:t>
      </w:r>
    </w:p>
    <w:p>
      <w:pPr>
        <w:pStyle w:val="Heading2"/>
        <w:keepNext/>
      </w:pPr>
      <w:r>
        <w:t>19. Как открыть пластиковое окно</w:t>
      </w:r>
    </w:p>
    <w:p>
      <w:pPr>
        <w:spacing w:after="80"/>
      </w:pPr>
      <w:r>
        <w:rPr>
          <w:rFonts w:ascii="Liberation Sans" w:hAnsi="Liberation Sans"/>
          <w:sz w:val="20"/>
        </w:rPr>
        <w:t>Формулировка может означать обычное использование или аварийную ситуацию. Узкая инструкция подходит только для явно аварийного сценария, а общий вопрос требует более широкого объяснения.</w:t>
      </w:r>
    </w:p>
    <w:p>
      <w:pPr>
        <w:pStyle w:val="Heading2"/>
        <w:keepNext/>
      </w:pPr>
      <w:r>
        <w:t>20. Лучшие пластиковые окна</w:t>
      </w:r>
    </w:p>
    <w:p>
      <w:pPr>
        <w:spacing w:after="80"/>
      </w:pPr>
      <w:r>
        <w:rPr>
          <w:rFonts w:ascii="Liberation Sans" w:hAnsi="Liberation Sans"/>
          <w:sz w:val="20"/>
        </w:rPr>
        <w:t>Статья о лучших окнах нужна для сравнения вариантов, а общее руководство по выбору — для более широкого процесса выбора. Эти материалы выполняют разные задачи.</w:t>
      </w:r>
    </w:p>
    <w:p>
      <w:pPr>
        <w:pStyle w:val="Heading2"/>
        <w:keepNext/>
      </w:pPr>
      <w:r>
        <w:t>21. Выбор между обычным и панорамным окном</w:t>
      </w:r>
    </w:p>
    <w:p>
      <w:pPr>
        <w:spacing w:after="80"/>
      </w:pPr>
      <w:r>
        <w:rPr>
          <w:rFonts w:ascii="Liberation Sans" w:hAnsi="Liberation Sans"/>
          <w:sz w:val="20"/>
        </w:rPr>
        <w:t>Материал о панорамных окнах помогает сравнить специальный сценарий, а общее руководство по пластиковым окнам даёт базовые критерии выбора.</w:t>
      </w:r>
    </w:p>
    <w:p>
      <w:pPr>
        <w:pStyle w:val="Heading1"/>
        <w:keepNext/>
      </w:pPr>
      <w:r>
        <w:t>6. Что передать в работу в первую очередь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Передать редактору или разработчику семь рекомендаций из раздела 3 вместе с указанными причинами и критериями проверки.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Получить у компании подтверждение состава монтажа пластиковых дверей и фактического ассортимента фурнитуры; после этого завершить две соответствующие доработки текста.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При обновлении страниц использовать сравнение обычного и генеративного поиска из раздела 1 и карту спроса из раздела 5, чтобы содержание отвечало реальной задаче пользователя.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После внедрения проверить каждую из семи доработок по критериям из её карточки.</w:t>
      </w:r>
    </w:p>
    <w:p>
      <w:pPr>
        <w:pStyle w:val="Heading1"/>
        <w:keepNext/>
      </w:pPr>
      <w:r>
        <w:t>7. Что было проверено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Проанализированы 2 840 поисковых фраз.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Для 2 313 запросов определено, какая существующая страница лучше отвечает на задачу пользователя; редкие и неоднозначные формулировки сохранены отдельно для возможной дополнительной проверки.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Спрос сгруппирован в 168 пользовательских задач и подзадач.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Сохранены 75 наблюдений по конкретным запросам обычной выдачи Яндекса. Каждое относится только к той формулировке, которая действительно проверялась.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Отдельно разобрана 21 важная тема спроса, где пользователю могут отвечать несколько близких по теме страниц.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Для восьми важных тем сопоставлены обычная выдача Яндекса и официальный генеративный поиск Яндекса на базе технологий Алисы.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Сформирована сводная карта 34 значимых выводов исследования и отдельный список реальных доработок.</w:t>
      </w:r>
    </w:p>
    <w:p>
      <w:pPr>
        <w:pStyle w:val="Heading2"/>
        <w:keepNext/>
      </w:pPr>
      <w:r>
        <w:t>Что важно учитывать при использовании результатов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Наблюдение по одному точному запросу относится именно к этой формулировке и не переносится автоматически на все похожие запросы.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Если несколько страниц отвечают на похожие вопросы, их нужно оценивать по задаче пользователя: какую именно часть выбора или услуги объясняет каждая страница.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Если существующая страница уже подходит для запроса, изменение меню, ссылок или текста требуется только при наличии конкретной рекомендации в разделе 3.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Отсутствие страницы в одной конкретной выдаче Яндекса не означает, что такой страницы нет на сайте.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Исследование не обещает рост позиций, трафика, заявок или выручки без отдельных данных, которые могли бы это подтвердить.</w:t>
      </w:r>
    </w:p>
    <w:p>
      <w:pPr>
        <w:pStyle w:val="Heading1"/>
        <w:keepNext/>
      </w:pPr>
      <w:r>
        <w:t>Итог</w:t>
      </w:r>
    </w:p>
    <w:p>
      <w:pPr>
        <w:spacing w:after="80"/>
      </w:pPr>
      <w:r>
        <w:rPr>
          <w:rFonts w:ascii="Liberation Sans" w:hAnsi="Liberation Sans"/>
          <w:sz w:val="20"/>
        </w:rPr>
        <w:t>Исследование дало владельцу три практических результата: понятную карту спроса по существующим страницам, сравнение обычного и генеративного поиска Яндекса по восьми важным темам и конкретный план из семи доработок, которые можно передавать в работу. Генеративный поиск использовался вместе с обычной выдачей, чтобы точнее понять, какая страница должна отвечать на запрос и какой глубины объяснения ждёт пользователь.</w:t>
      </w:r>
    </w:p>
    <w:p>
      <w:pPr>
        <w:pStyle w:val="Heading1"/>
        <w:keepNext/>
      </w:pPr>
      <w:r>
        <w:t>Приложение 1. Что показала выдача Яндекса по 75 конкретным запросам</w:t>
      </w:r>
    </w:p>
    <w:p>
      <w:pPr>
        <w:spacing w:after="80"/>
      </w:pPr>
      <w:r>
        <w:rPr>
          <w:rFonts w:ascii="Liberation Sans" w:hAnsi="Liberation Sans"/>
          <w:sz w:val="20"/>
        </w:rPr>
        <w:t>Каждая строка относится к одному конкретному исходному запросу. Формулировки сохранены в исходном написании, включая бренды латиницей там, где они так были зафиксированы. Наблюдение по одной строке не переносится автоматически на соседние запросы.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5"/>
              </w:rPr>
              <w:t>№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5"/>
              </w:rPr>
              <w:t>Проверенная формулировка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5"/>
              </w:rPr>
              <w:t>Что было видно в выдаче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аксессуары для пластиковых окон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покупка аксессуаров; товарная категория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алюминиевые окна fapim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поиск брендовой оконной фурнитуры; товарная категория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балкон без остекления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отделка открытого балкона; смешанная услуга и информация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безрамное остекление веранды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услуга безрамного остекления веранды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демонтаж остекления балкона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услуга демонтажа остекления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дерево алюминиевые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отдельный материал окон; коммерческий товар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деревянные окна для частного дома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деревянные окна для частного дома; коммерческий товар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дом с панорамными окнами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проекты домов и недвижимость; вне основной покупки окон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как выбрать шторы на пластиковые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выбор штор; информационная и розничная задача вне оконного ядра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комплект для окна алюминиевые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комплект оконной фурнитуры; товарная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крыльцо для частного дома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крыльца частного дома; смежная услуга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70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товарная задача по системе REHAU 70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kbe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сравнение REHAU и KBE; смешанная сравнительная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официальный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навигационная задача по официальному брендовому предложению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провисли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и диагностика окна REHAU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пластиковые москитная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москитная сетка как аксессуар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стеклопакеты rehau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стеклопакеты для окон REHAU; коммерческий товар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оконная фурнитура отзывы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отзывы и обсуждения фурнитуры; информационная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балкона с выносом подоконника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специальная услуга остекления балкона с выносом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балкона с крышей цена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специальная услуга остекления балкона с крышей и ценовой интерес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балконов деревянными рамами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балконное остекление с конкретным материалом рам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балконов конструкция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информационный интерес к видам и конструкции остекления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веранды фото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портфолио и примеры остекления веранды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панорамные деревянные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панорамные деревянные окна как отдельный товарный материал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панорамные окна лес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проекты и вдохновение вокруг дома с панорамными окнами; вне основной покупки окон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двери видео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видео и пошаговое объяснение по пластиковым дверям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двери межкомнатные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товарная задача по межкомнатным пластиковым дверям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двери старый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бывшие в употреблении пластиковые двери; вторичный рынок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в халва рассрочка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финансовый модификатор покупки окон: рассрочка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район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общая коммерческая задача по пластиковым окнам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почему алюминиевые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информационное сравнение и объяснение выбора алюминия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квартиры пластиковые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ремонтная услуга по пластиковым окнам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пластиковых окон район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локальная ремонтная услуга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пластиковых окон телефон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ремонтная услуга с контактно-навигационным намерением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подоконников пластиковых окон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специализированный ремонт подоконников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установка пластиковых окон деревянном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монтаж пластиковых окон в деревянном доме; смешанная коммерческая и информационная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установка пластиковых окон размером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информационный интерес к замеру для монтажа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французские мягкие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мягкие окна как отдельный товар, а не обычное французское окно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цены материала на пластиковые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неоднозначная ценовая и материальная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шторы на пластиковые окна фото цены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покупка штор; задача вне основного оконного предложения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provedal остекление веранды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веранды системой Provedal; коммерческая услуга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алюминиевые окна provedal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алюминиевые окна Provedal; коммерческий товар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алюминиевые окна проведал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алюминиевые окна Provedal; коммерческий товар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в рассрочку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с финансовым модификатором рассрочки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рехау в рассрочку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с финансовым модификатором рассрочки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оконная фурнитура rehau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фурнитура REHAU как аксессуарная товарная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оконная фурнитура рехау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фурнитура REHAU как аксессуарная товарная задача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rehau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товарная задача по окнам REHAU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от производителя rehau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задача по окнам REHAU от производителя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рехау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товарная задача по окнам REHAU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рехау от производителя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задача по окнам REHAU от производителя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пошаговая установка пластиковых окон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самостоятельная пошаговая инструкция по монтажу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проведал остекление веранды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веранды системой Provedal; коммерческая услуга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пластиковых окон в одинцове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локальная ремонтная услуга в Одинцове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ремонт пластиковых окон в одинцово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локальная ремонтная услуга в Одинцове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установка пластиковых окон пошагово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самостоятельная пошаговая инструкция по монтажу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rehau thermo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товарная задача по конкретной системе REHAU Thermo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алюминиевые окна москва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товарная задача по алюминиевым окнам в Москве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как выбрать пластиковые окна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информационное руководство по выбору пластиковых окон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какой профиль rehau выбрать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информационное руководство по выбору профиля REHAU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окна rehau москва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задача по окнам REHAU в Москве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балкона п 46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услуга остекления для конкретной серии дома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балкона с выносом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специальная услуга остекления с выносом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балкона с крышей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специальная услуга остекления с крышей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балконов москва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услуга остекления балконов в Москве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беседки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услуга остекления беседки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веранды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услуга остекления веранды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остекление террасы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услуга остекления террасы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двери москва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товарная задача по пластиковым дверям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митино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локальная коммерческая задача по пластиковым окнам в Митино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москва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основная коммерческая товарная задача по пластиковым окнам в Москве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пластиковые окна от производителя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задача по пластиковым окнам от производителя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теплое остекление балкона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услуга тёплого остекления балкона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установка пластиковых окон москва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услуга монтажа пластиковых окон в Москве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холодное остекление балкона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коммерческая услуга холодного остекления балкона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Приложение 2. Сводная карта результатов исследования</w:t>
      </w:r>
    </w:p>
    <w:p>
      <w:pPr>
        <w:spacing w:after="80"/>
      </w:pPr>
      <w:r>
        <w:rPr>
          <w:rFonts w:ascii="Liberation Sans" w:hAnsi="Liberation Sans"/>
          <w:sz w:val="20"/>
        </w:rPr>
        <w:t>Это справочная карта всех 34 значимых выводов исследования. Основной список реальных работ находится в разделе 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5"/>
              </w:rPr>
              <w:t>№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5"/>
              </w:rPr>
              <w:t>Результат исследования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sz w:val="15"/>
              </w:rPr>
              <w:t>Что это означает для владельца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Запросы об отделке балкона без остекления относятся к странице отделки; общая страница балконов отвечает за комплексное остекление с ремонтом.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Раздвижное балконное остекление относится к специализированной странице раздвижных окон; холодный сценарий остаётся на странице холодного остекления.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Общая панорамная страница и страница панорамных окон REHAU отвечают на разные уровни выбора: широкий и брендовый.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Текущее разделение страниц подтверждено; возвращаться к переработке стоит только при появлении новых данных.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Страница окон для частного дома отвечает на широкую задачу, а страница для коттеджей и загородных домов — на более узкий контекст.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Текущее разделение страниц подтверждено; возвращаться к переработке стоит только при появлении новых данных.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Запросы об окнах в деревянный дом относятся к специализированной странице, а общая страница частного дома даёт более широкий контекст.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Коммерческий выбор стеклопакета относится к товарному разделу; объяснение видов стеклопакетов остаётся в информационном материале.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Продуктовый блок сравнения REHAU и отдельная статья выполняют разные задачи: быстрый выбор и подробное объяснение.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Текущее разделение страниц подтверждено; возвращаться к переработке стоит только при появлении новых данных.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Раздвижные окна на веранду относятся к специализированной странице; общая страница веранды отвечает за общий выбор остекления.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Страницу французских окон нужно усилить сравнением конфигураций, заменой балконного блока и отличием от общего панорамного остекления.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На странице окон для частного дома нужно объяснить типовые и нетиповые проёмы и роль индивидуального замера.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Перед расширением раздела о фурнитуре нужно подтвердить фактическую доступность Accado, Vorne и Futurus.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Нужно подтвердить ассортимент компании перед доработкой текста.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Для точного блока о монтаже пластиковых дверей компания должна подтвердить состав услуги; существующие цены, калькулятор и путь к замеру уже полезны и сохраняются.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Нужны данные компании, после чего можно подготовить точный блок.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Страница Provedal служит специализированной поддержкой для алюминиевых и холодных раздвижных решений.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Балконная страница французского остекления дополняет основные страницы французского и панорамно-балконного решения.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Страница холодного панорамного балкона отвечает на точное сочетание холодного и панорамного сценария.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Страница остекления системой Provedal отвечает на точный сценарий этой системы; общий и холодный выбор остаются на соответствующих более широких страницах.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Изготовление стеклопакетов на заказ относится к существующей специализированной коммерческой странице.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Страница окон на кухню помогает ответить на комнатный сценарий внутри уже существующей структуры сайта.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19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Коммерческий раздел типовых размеров дополняет информационный материал о размерах.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Каталог типовых окон дополняет информационный материал о размерах конкретными вариантами.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Квартирное руководство дополняет широкие страницы выбора и сравнения окон.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Статья о профиле и производителе дополняет широкую страницу выбора.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Информационная статья о видах стеклопакетов объясняет выбор, а товарный раздел отвечает за покупку.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Статья о видах остекления веранды объясняет варианты, а общая страница веранды отвечает за коммерческий выбор.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25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Страница безрамного остекления веранды отвечает на явный безрамный сценарий, общая страница — на общий выбор.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26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В техническую статью об алюминиевом остеклении нужно добавить практический блок о вентиляции, микропроветривании, клапанах и конденсате.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27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Базовое определение французского окна уже достаточно раскрыто; доработка должна сосредоточиться на сравнении конфигураций.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Текущий материал уже закрывает эту часть задачи.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28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На странице пластиковых дверей нужно объяснить размеры, типовой и индивидуальный блок, порог, направление открывания и роль замера.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29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Портфолио нужно сделать навигируемым по реально представленным типам работ.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30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Раздел алюминиевых окон нужно усилить блоком о панорамном формате, тёплом и холодном сценариях и проектных ограничениях.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31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Статью о лучших окнах нужно обновить по дате, критериям и методике сравнения брендов и моделей.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Готово к доработке.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32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Для пятнадцати потенциальных внутренних ссылок следующий шаг — выбрать точное место на странице и естественный текст ссылки.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Следующий шаг — определить место и естественный текст каждой ссылки.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33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Сорок шесть групп подзадач уже распределены по существующим страницам и могут использоваться как карта содержания.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Роль существующей страницы подтверждена.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34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Для двадцати дополнительных тем следующий шаг зависит от новых данных о спросе, странице, услуге или содержании.</w:t>
            </w:r>
          </w:p>
        </w:tc>
        <w:tc>
          <w:tcPr>
            <w:tcW w:type="dxa" w:w="3289"/>
            <w:vAlign w:val="center"/>
          </w:tcPr>
          <w:p>
            <w:pPr>
              <w:spacing w:after="0" w:line="240" w:lineRule="auto"/>
            </w:pPr>
            <w:r>
              <w:rPr>
                <w:rFonts w:ascii="Liberation Sans" w:hAnsi="Liberation Sans"/>
                <w:sz w:val="15"/>
              </w:rPr>
              <w:t>Следующий шаг зависит от новых данных; текущие рекомендации не блокируются.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Границы применения выводов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Часть редких и неоднозначных формулировок сохранена вне текущего плана до тех пор, пока не появится отдельная точная проверка или новый факт. Это не блокирует семь готовых доработок.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Для потенциальных внутренних ссылок следующий шаг — выбрать реальное место на странице и естественный окружающий текст; после этого каждую ссылку можно оценивать как отдельную доработку.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Выводы следует пересматривать, если на сайте появится новая страница, изменится ассортимент компании, изменится состав услуги или новая точная проверка покажет иную задачу пользователя.</w:t>
      </w:r>
    </w:p>
    <w:p>
      <w:pPr>
        <w:pStyle w:val="ListBullet"/>
        <w:spacing w:after="60"/>
      </w:pPr>
      <w:r>
        <w:rPr>
          <w:rFonts w:ascii="Liberation Sans" w:hAnsi="Liberation Sans"/>
          <w:sz w:val="20"/>
        </w:rPr>
        <w:t>Любое обещание о составе услуги, ассортименте, гарантии или технической возможности должно опираться на подтверждённый факт компании.</w:t>
      </w:r>
    </w:p>
    <w:sectPr w:rsidR="00FC693F" w:rsidRPr="0006063C" w:rsidSect="00034616">
      <w:footerReference w:type="default" r:id="rId17"/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iberation Sans" w:hAnsi="Liberation Sans"/>
        <w:sz w:val="16"/>
      </w:rPr>
      <w:t>Исследование сайта «Окно Москва»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Liberation Sans" w:hAnsi="Liberation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Liberation Sans" w:hAnsi="Liberation Sans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okno-msk.ru/okna-rehau/francuzskie-okna" TargetMode="External"/><Relationship Id="rId10" Type="http://schemas.openxmlformats.org/officeDocument/2006/relationships/hyperlink" Target="https://okno-msk.ru/okna-rehau/po-tipu-doma/okna-v-chastnyj-dom" TargetMode="External"/><Relationship Id="rId11" Type="http://schemas.openxmlformats.org/officeDocument/2006/relationships/hyperlink" Target="https://okno-msk.ru/stati/plyusy-i-minusy-ostekleniya-alyuminievymi-oknami" TargetMode="External"/><Relationship Id="rId12" Type="http://schemas.openxmlformats.org/officeDocument/2006/relationships/hyperlink" Target="https://okno-msk.ru/dveri-rehau" TargetMode="External"/><Relationship Id="rId13" Type="http://schemas.openxmlformats.org/officeDocument/2006/relationships/hyperlink" Target="https://okno-msk.ru/nashi-raboty" TargetMode="External"/><Relationship Id="rId14" Type="http://schemas.openxmlformats.org/officeDocument/2006/relationships/hyperlink" Target="https://okno-msk.ru/alyuminievye-okna/" TargetMode="External"/><Relationship Id="rId15" Type="http://schemas.openxmlformats.org/officeDocument/2006/relationships/hyperlink" Target="https://okno-msk.ru/stati/kakie-okna-samye-luchshie" TargetMode="External"/><Relationship Id="rId16" Type="http://schemas.openxmlformats.org/officeDocument/2006/relationships/hyperlink" Target="https://okno-msk.ru/stati/kak-vybrat-plastikovye-okna" TargetMode="Externa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ОКНО МОСКВА — исследование спроса и поисковой выдачи Яндекса</dc:title>
  <dc:subject>Обычный и генеративный поиск Яндекса; рекомендации по сайту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