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b0db97c5e2ad752c166db5b979c5be07c566140"/>
    <w:p>
      <w:pPr>
        <w:pStyle w:val="Heading1"/>
      </w:pPr>
      <w:r>
        <w:t xml:space="preserve">ОКНО МОСКВА — исследование поискового спроса и SEO-стратегия</w:t>
      </w:r>
    </w:p>
    <w:p>
      <w:pPr>
        <w:pStyle w:val="FirstParagraph"/>
      </w:pPr>
      <w:hyperlink r:id="rId20">
        <w:r>
          <w:rPr>
            <w:rStyle w:val="Hyperlink"/>
          </w:rPr>
          <w:t xml:space="preserve">https://okno-msk.ru/</w:t>
        </w:r>
      </w:hyperlink>
    </w:p>
    <w:p>
      <w:pPr>
        <w:pStyle w:val="BodyText"/>
      </w:pPr>
      <w:r>
        <w:rPr>
          <w:bCs/>
          <w:b/>
        </w:rPr>
        <w:t xml:space="preserve">Яндекс, Алиса, конкурентный анализ и итоговое семантическое ядро</w:t>
      </w:r>
    </w:p>
    <w:p>
      <w:pPr>
        <w:pStyle w:val="BodyText"/>
      </w:pPr>
      <w:r>
        <w:t xml:space="preserve">Цель работы — понять реальный поисковый спрос по Москве, собрать и очистить семантическое ядро, проверить распределение спроса по существующим страницам сайта и определить, какие изменения действительно подтверждены обычной выдачей Яндекса, конкурентным анализом и выдачей Алисы.</w:t>
      </w:r>
    </w:p>
    <w:bookmarkStart w:id="22" w:name="краткий-вывод-для-заказчика"/>
    <w:p>
      <w:pPr>
        <w:pStyle w:val="Heading2"/>
      </w:pPr>
      <w:r>
        <w:t xml:space="preserve">Краткий вывод для заказчика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Показатель</w:t>
            </w:r>
          </w:p>
        </w:tc>
        <w:tc>
          <w:tcPr/>
          <w:p>
            <w:pPr>
              <w:pStyle w:val="Compact"/>
              <w:jc w:val="right"/>
            </w:pPr>
            <w:r>
              <w:t xml:space="preserve">Итог</w:t>
            </w:r>
          </w:p>
        </w:tc>
      </w:tr>
      <w:tr>
        <w:tc>
          <w:tcPr/>
          <w:p>
            <w:pPr>
              <w:pStyle w:val="Compact"/>
              <w:jc w:val="left"/>
            </w:pPr>
            <w:r>
              <w:t xml:space="preserve">Уникальные поисковые формулировки</w:t>
            </w:r>
          </w:p>
        </w:tc>
        <w:tc>
          <w:tcPr/>
          <w:p>
            <w:pPr>
              <w:pStyle w:val="Compact"/>
              <w:jc w:val="right"/>
            </w:pPr>
            <w:r>
              <w:t xml:space="preserve">2 856</w:t>
            </w:r>
          </w:p>
        </w:tc>
      </w:tr>
      <w:tr>
        <w:tc>
          <w:tcPr/>
          <w:p>
            <w:pPr>
              <w:pStyle w:val="Compact"/>
              <w:jc w:val="left"/>
            </w:pPr>
            <w:r>
              <w:t xml:space="preserve">Активные фразы</w:t>
            </w:r>
          </w:p>
        </w:tc>
        <w:tc>
          <w:tcPr/>
          <w:p>
            <w:pPr>
              <w:pStyle w:val="Compact"/>
              <w:jc w:val="right"/>
            </w:pPr>
            <w:r>
              <w:t xml:space="preserve">2 348</w:t>
            </w:r>
          </w:p>
        </w:tc>
      </w:tr>
      <w:tr>
        <w:tc>
          <w:tcPr/>
          <w:p>
            <w:pPr>
              <w:pStyle w:val="Compact"/>
              <w:jc w:val="left"/>
            </w:pPr>
            <w:r>
              <w:t xml:space="preserve">Фразы с завершённым решением по точному назначению</w:t>
            </w:r>
          </w:p>
        </w:tc>
        <w:tc>
          <w:tcPr/>
          <w:p>
            <w:pPr>
              <w:pStyle w:val="Compact"/>
              <w:jc w:val="right"/>
            </w:pPr>
            <w:r>
              <w:t xml:space="preserve">2 322</w:t>
            </w:r>
          </w:p>
        </w:tc>
      </w:tr>
      <w:tr>
        <w:tc>
          <w:tcPr/>
          <w:p>
            <w:pPr>
              <w:pStyle w:val="Compact"/>
              <w:jc w:val="left"/>
            </w:pPr>
            <w:r>
              <w:t xml:space="preserve">Активные фразы без подтверждённого точного владельца</w:t>
            </w:r>
          </w:p>
        </w:tc>
        <w:tc>
          <w:tcPr/>
          <w:p>
            <w:pPr>
              <w:pStyle w:val="Compact"/>
              <w:jc w:val="right"/>
            </w:pPr>
            <w:r>
              <w:t xml:space="preserve">26</w:t>
            </w:r>
          </w:p>
        </w:tc>
      </w:tr>
      <w:tr>
        <w:tc>
          <w:tcPr/>
          <w:p>
            <w:pPr>
              <w:pStyle w:val="Compact"/>
              <w:jc w:val="left"/>
            </w:pPr>
            <w:r>
              <w:t xml:space="preserve">Группы поискового спроса</w:t>
            </w:r>
          </w:p>
        </w:tc>
        <w:tc>
          <w:tcPr/>
          <w:p>
            <w:pPr>
              <w:pStyle w:val="Compact"/>
              <w:jc w:val="right"/>
            </w:pPr>
            <w:r>
              <w:t xml:space="preserve">168</w:t>
            </w:r>
          </w:p>
        </w:tc>
      </w:tr>
      <w:tr>
        <w:tc>
          <w:tcPr/>
          <w:p>
            <w:pPr>
              <w:pStyle w:val="Compact"/>
              <w:jc w:val="left"/>
            </w:pPr>
            <w:r>
              <w:t xml:space="preserve">Новые фразы из анализа конкурентных пробелов</w:t>
            </w:r>
          </w:p>
        </w:tc>
        <w:tc>
          <w:tcPr/>
          <w:p>
            <w:pPr>
              <w:pStyle w:val="Compact"/>
              <w:jc w:val="right"/>
            </w:pPr>
            <w:r>
              <w:t xml:space="preserve">16</w:t>
            </w:r>
          </w:p>
        </w:tc>
      </w:tr>
    </w:tbl>
    <w:p>
      <w:pPr>
        <w:pStyle w:val="BodyText"/>
      </w:pPr>
      <w:r>
        <w:t xml:space="preserve">Главный вывод: массово перестраивать структуру сайта не требуется. Основная работа сосредоточена на точечных улучшениях существующих страниц и на проверках там, где доказательств пока недостаточно.</w:t>
      </w:r>
    </w:p>
    <w:p>
      <w:pPr>
        <w:pStyle w:val="BodyText"/>
      </w:pPr>
      <w:r>
        <w:t xml:space="preserve">По финальному плану внедрения:</w:t>
      </w:r>
    </w:p>
    <w:p>
      <w:pPr>
        <w:numPr>
          <w:ilvl w:val="0"/>
          <w:numId w:val="1001"/>
        </w:numPr>
        <w:pStyle w:val="Compact"/>
      </w:pPr>
      <w:r>
        <w:rPr>
          <w:bCs/>
          <w:b/>
        </w:rPr>
        <w:t xml:space="preserve">3 изменения можно передавать в работу сейчас</w:t>
      </w:r>
      <w:r>
        <w:t xml:space="preserve">;</w:t>
      </w:r>
    </w:p>
    <w:p>
      <w:pPr>
        <w:numPr>
          <w:ilvl w:val="0"/>
          <w:numId w:val="1001"/>
        </w:numPr>
        <w:pStyle w:val="Compact"/>
      </w:pPr>
      <w:r>
        <w:rPr>
          <w:bCs/>
          <w:b/>
        </w:rPr>
        <w:t xml:space="preserve">5 изменений требуют уточнения до внедрения</w:t>
      </w:r>
      <w:r>
        <w:t xml:space="preserve">;</w:t>
      </w:r>
    </w:p>
    <w:p>
      <w:pPr>
        <w:numPr>
          <w:ilvl w:val="0"/>
          <w:numId w:val="1001"/>
        </w:numPr>
        <w:pStyle w:val="Compact"/>
      </w:pPr>
      <w:r>
        <w:rPr>
          <w:bCs/>
          <w:b/>
        </w:rPr>
        <w:t xml:space="preserve">4 вопроса требуют отдельной проверки до структурного решения</w:t>
      </w:r>
      <w:r>
        <w:t xml:space="preserve">;</w:t>
      </w:r>
    </w:p>
    <w:p>
      <w:pPr>
        <w:numPr>
          <w:ilvl w:val="0"/>
          <w:numId w:val="1001"/>
        </w:numPr>
        <w:pStyle w:val="Compact"/>
      </w:pPr>
      <w:r>
        <w:rPr>
          <w:bCs/>
          <w:b/>
        </w:rPr>
        <w:t xml:space="preserve">7 новых фраз из конкурентного этапа сохранены в активном ядре, но пока не имеют подтверждённого точного владельца</w:t>
      </w:r>
      <w:r>
        <w:t xml:space="preserve">.</w:t>
      </w:r>
    </w:p>
    <w:bookmarkStart w:id="21" w:name="что-делать-после-получения-материалов"/>
    <w:p>
      <w:pPr>
        <w:pStyle w:val="Heading3"/>
      </w:pPr>
      <w:r>
        <w:t xml:space="preserve">Что делать после получения материалов</w:t>
      </w:r>
    </w:p>
    <w:p>
      <w:pPr>
        <w:numPr>
          <w:ilvl w:val="0"/>
          <w:numId w:val="1002"/>
        </w:numPr>
        <w:pStyle w:val="Compact"/>
      </w:pPr>
      <w:r>
        <w:t xml:space="preserve">Передать в работу три готовых изменения из отчёта №02.</w:t>
      </w:r>
    </w:p>
    <w:p>
      <w:pPr>
        <w:numPr>
          <w:ilvl w:val="0"/>
          <w:numId w:val="1002"/>
        </w:numPr>
        <w:pStyle w:val="Compact"/>
      </w:pPr>
      <w:r>
        <w:t xml:space="preserve">Закрыть пять уточнений и только после этого финализировать соответствующие изменения.</w:t>
      </w:r>
    </w:p>
    <w:p>
      <w:pPr>
        <w:numPr>
          <w:ilvl w:val="0"/>
          <w:numId w:val="1002"/>
        </w:numPr>
        <w:pStyle w:val="Compact"/>
      </w:pPr>
      <w:r>
        <w:t xml:space="preserve">Выполнить четыре дополнительные проверки до любых объединений, удалений или перераспределений страниц.</w:t>
      </w:r>
    </w:p>
    <w:p>
      <w:pPr>
        <w:numPr>
          <w:ilvl w:val="0"/>
          <w:numId w:val="1002"/>
        </w:numPr>
        <w:pStyle w:val="Compact"/>
      </w:pPr>
      <w:r>
        <w:t xml:space="preserve">Использовать книгу №04 как полное семантическое ядро, а книгу №05 — как рабочий план внедрения, назначения и проверки статуса задач.</w:t>
      </w:r>
    </w:p>
    <w:p>
      <w:pPr>
        <w:pStyle w:val="FirstParagraph"/>
      </w:pPr>
      <w:r>
        <w:rPr>
          <w:bCs/>
          <w:b/>
        </w:rPr>
        <w:t xml:space="preserve">Граница оценки:</w:t>
      </w:r>
      <w:r>
        <w:t xml:space="preserve"> </w:t>
      </w:r>
      <w:r>
        <w:t xml:space="preserve">очередь внедрения показывает готовность к действию, а не прогноз трафика, заявок или выручки. Экономический эффект и сроки внедрения в рамках этого исследования не рассчитывались.</w:t>
      </w:r>
    </w:p>
    <w:bookmarkEnd w:id="21"/>
    <w:bookmarkEnd w:id="22"/>
    <w:bookmarkStart w:id="23" w:name="основные-выводы"/>
    <w:p>
      <w:pPr>
        <w:pStyle w:val="Heading2"/>
      </w:pPr>
      <w:r>
        <w:t xml:space="preserve">Основные выводы</w:t>
      </w:r>
    </w:p>
    <w:p>
      <w:pPr>
        <w:numPr>
          <w:ilvl w:val="0"/>
          <w:numId w:val="1003"/>
        </w:numPr>
        <w:pStyle w:val="Compact"/>
      </w:pPr>
      <w:r>
        <w:t xml:space="preserve">Спрос собран в единое ядро из 2 856 уникальных формулировок; после очистки активными остались 2 348.</w:t>
      </w:r>
    </w:p>
    <w:p>
      <w:pPr>
        <w:numPr>
          <w:ilvl w:val="0"/>
          <w:numId w:val="1003"/>
        </w:numPr>
        <w:pStyle w:val="Compact"/>
      </w:pPr>
      <w:r>
        <w:t xml:space="preserve">Анализ реальных конкурентов добавил 16 подтверждённых формулировок в семи направлениях; девять получили точное назначение, семь сохранены без принудительного владельца.</w:t>
      </w:r>
    </w:p>
    <w:p>
      <w:pPr>
        <w:numPr>
          <w:ilvl w:val="0"/>
          <w:numId w:val="1003"/>
        </w:numPr>
        <w:pStyle w:val="Compact"/>
      </w:pPr>
      <w:r>
        <w:t xml:space="preserve">Обычная выдача Яндекса использовалась для спорных границ между близкими смыслами и страницами; в итоговой цепочке сохранена точная проверка 81 запроса.</w:t>
      </w:r>
    </w:p>
    <w:p>
      <w:pPr>
        <w:numPr>
          <w:ilvl w:val="0"/>
          <w:numId w:val="1003"/>
        </w:numPr>
        <w:pStyle w:val="Compact"/>
      </w:pPr>
      <w:r>
        <w:t xml:space="preserve">Проверка по выдаче Алисы не выявила системного расхождения, которое требовало бы заново перестраивать ядро или структуру сайта.</w:t>
      </w:r>
    </w:p>
    <w:p>
      <w:pPr>
        <w:numPr>
          <w:ilvl w:val="0"/>
          <w:numId w:val="1003"/>
        </w:numPr>
        <w:pStyle w:val="Compact"/>
      </w:pPr>
      <w:r>
        <w:t xml:space="preserve">Финальный план внедрения отделяет доказанные изменения от уточнений и аналитических проверок: семантическое назначение само по себе не считается разрешением физически менять сайт.</w:t>
      </w:r>
    </w:p>
    <w:bookmarkEnd w:id="23"/>
    <w:bookmarkStart w:id="30" w:name="что-можно-передавать-в-работу-сейчас"/>
    <w:p>
      <w:pPr>
        <w:pStyle w:val="Heading2"/>
      </w:pPr>
      <w:r>
        <w:t xml:space="preserve">Что можно передавать в работу сейчас</w:t>
      </w:r>
    </w:p>
    <w:p>
      <w:pPr>
        <w:pStyle w:val="FirstParagraph"/>
      </w:pPr>
      <w:r>
        <w:t xml:space="preserve">Ниже только три изменения, для которых в текущей доказательной базе уже достаточно оснований для постановки задачи.</w:t>
      </w:r>
    </w:p>
    <w:bookmarkStart w:id="25" w:name="X3f7d08c9d86a469c85269993c9f9e5d3676ecfc"/>
    <w:p>
      <w:pPr>
        <w:pStyle w:val="Heading3"/>
      </w:pPr>
      <w:r>
        <w:t xml:space="preserve">1. Французские окна — сделать выбор решения понятнее</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hyperlink r:id="rId24">
        <w:r>
          <w:rPr>
            <w:rStyle w:val="Hyperlink"/>
          </w:rPr>
          <w:t xml:space="preserve">https://okno-msk.ru/okna-rehau/francuzskie-okna</w:t>
        </w:r>
      </w:hyperlink>
    </w:p>
    <w:p>
      <w:pPr>
        <w:pStyle w:val="BodyText"/>
      </w:pPr>
      <w:r>
        <w:rPr>
          <w:bCs/>
          <w:b/>
        </w:rPr>
        <w:t xml:space="preserve">Что обнаружено:</w:t>
      </w:r>
      <w:r>
        <w:t xml:space="preserve"> </w:t>
      </w:r>
      <w:r>
        <w:t xml:space="preserve">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pStyle w:val="BodyText"/>
      </w:pPr>
      <w:r>
        <w:rPr>
          <w:bCs/>
          <w:b/>
        </w:rPr>
        <w:t xml:space="preserve">Почему это важно:</w:t>
      </w:r>
      <w:r>
        <w:t xml:space="preserve"> </w:t>
      </w:r>
      <w:r>
        <w:t xml:space="preserve">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pStyle w:val="BodyText"/>
      </w:pPr>
      <w:r>
        <w:rPr>
          <w:bCs/>
          <w:b/>
        </w:rPr>
        <w:t xml:space="preserve">Что рекомендуется сделать:</w:t>
      </w:r>
      <w:r>
        <w:t xml:space="preserve"> </w:t>
      </w:r>
      <w:r>
        <w:t xml:space="preserve">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pStyle w:val="BodyText"/>
      </w:pPr>
      <w:r>
        <w:rPr>
          <w:bCs/>
          <w:b/>
        </w:rPr>
        <w:t xml:space="preserve">Где:</w:t>
      </w:r>
      <w:r>
        <w:t xml:space="preserve"> </w:t>
      </w:r>
      <w:r>
        <w:t xml:space="preserve">после вводного объяснения французских окон, до цен и вариантов конфигурации.</w:t>
      </w:r>
    </w:p>
    <w:p>
      <w:pPr>
        <w:pStyle w:val="BodyText"/>
      </w:pPr>
      <w:r>
        <w:rPr>
          <w:bCs/>
          <w:b/>
        </w:rPr>
        <w:t xml:space="preserve">Что сохранить:</w:t>
      </w:r>
      <w:r>
        <w:t xml:space="preserve"> </w:t>
      </w:r>
      <w:r>
        <w:t xml:space="preserve">существующее базовое определение, ценовой блок и переход к заявке.</w:t>
      </w:r>
    </w:p>
    <w:p>
      <w:pPr>
        <w:pStyle w:val="BodyText"/>
      </w:pPr>
      <w:r>
        <w:rPr>
          <w:bCs/>
          <w:b/>
        </w:rPr>
        <w:t xml:space="preserve">Как должен выглядеть результат:</w:t>
      </w:r>
      <w:r>
        <w:t xml:space="preserve"> </w:t>
      </w:r>
      <w:r>
        <w:t xml:space="preserve">после чтения человек понимает разницу между тремя сценариями и знает, какие вопросы нужно уточнить на замере.</w:t>
      </w:r>
    </w:p>
    <w:p>
      <w:pPr>
        <w:pStyle w:val="BodyText"/>
      </w:pPr>
      <w:r>
        <w:rPr>
          <w:bCs/>
          <w:b/>
        </w:rPr>
        <w:t xml:space="preserve">Как проверить:</w:t>
      </w:r>
      <w:r>
        <w:t xml:space="preserve"> </w:t>
      </w:r>
      <w:r>
        <w:t xml:space="preserve">базовое определение не дублируется; нет обещаний перепланировки или применимости решения без замера и необходимого согласования.</w:t>
      </w:r>
    </w:p>
    <w:bookmarkEnd w:id="25"/>
    <w:bookmarkStart w:id="27" w:name="Xa57207c1babf5ddc86361ed09f7f4046a6604db"/>
    <w:p>
      <w:pPr>
        <w:pStyle w:val="Heading3"/>
      </w:pPr>
      <w:r>
        <w:t xml:space="preserve">2. Пластиковые двери — объяснить параметры до расчёта</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hyperlink r:id="rId26">
        <w:r>
          <w:rPr>
            <w:rStyle w:val="Hyperlink"/>
          </w:rPr>
          <w:t xml:space="preserve">https://okno-msk.ru/dveri-rehau</w:t>
        </w:r>
      </w:hyperlink>
    </w:p>
    <w:p>
      <w:pPr>
        <w:pStyle w:val="BodyText"/>
      </w:pPr>
      <w:r>
        <w:rPr>
          <w:bCs/>
          <w:b/>
        </w:rPr>
        <w:t xml:space="preserve">Что обнаружено:</w:t>
      </w:r>
      <w:r>
        <w:t xml:space="preserve"> </w:t>
      </w:r>
      <w:r>
        <w:t xml:space="preserve">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pStyle w:val="BodyText"/>
      </w:pPr>
      <w:r>
        <w:rPr>
          <w:bCs/>
          <w:b/>
        </w:rPr>
        <w:t xml:space="preserve">Почему это важно:</w:t>
      </w:r>
      <w:r>
        <w:t xml:space="preserve"> </w:t>
      </w:r>
      <w:r>
        <w:t xml:space="preserve">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pStyle w:val="BodyText"/>
      </w:pPr>
      <w:r>
        <w:rPr>
          <w:bCs/>
          <w:b/>
        </w:rPr>
        <w:t xml:space="preserve">Что рекомендуется сделать:</w:t>
      </w:r>
      <w:r>
        <w:t xml:space="preserve"> </w:t>
      </w:r>
      <w:r>
        <w:t xml:space="preserve">добавить ориентиры по основным параметрам двери и объяснить, какие из них окончательно определяются на замере.</w:t>
      </w:r>
    </w:p>
    <w:p>
      <w:pPr>
        <w:pStyle w:val="BodyText"/>
      </w:pPr>
      <w:r>
        <w:rPr>
          <w:bCs/>
          <w:b/>
        </w:rPr>
        <w:t xml:space="preserve">Где:</w:t>
      </w:r>
      <w:r>
        <w:t xml:space="preserve"> </w:t>
      </w:r>
      <w:r>
        <w:t xml:space="preserve">перед ценовым блоком и калькулятором.</w:t>
      </w:r>
    </w:p>
    <w:p>
      <w:pPr>
        <w:pStyle w:val="BodyText"/>
      </w:pPr>
      <w:r>
        <w:rPr>
          <w:bCs/>
          <w:b/>
        </w:rPr>
        <w:t xml:space="preserve">Что сохранить:</w:t>
      </w:r>
      <w:r>
        <w:t xml:space="preserve"> </w:t>
      </w:r>
      <w:r>
        <w:t xml:space="preserve">существующие цены, калькулятор и предложение замера.</w:t>
      </w:r>
    </w:p>
    <w:p>
      <w:pPr>
        <w:pStyle w:val="BodyText"/>
      </w:pPr>
      <w:r>
        <w:rPr>
          <w:bCs/>
          <w:b/>
        </w:rPr>
        <w:t xml:space="preserve">Как должен выглядеть результат:</w:t>
      </w:r>
      <w:r>
        <w:t xml:space="preserve"> </w:t>
      </w:r>
      <w:r>
        <w:t xml:space="preserve">пользователь понимает, какие параметры двери нужно выбрать или измерить до окончательного расчёта.</w:t>
      </w:r>
    </w:p>
    <w:p>
      <w:pPr>
        <w:pStyle w:val="BodyText"/>
      </w:pPr>
      <w:r>
        <w:rPr>
          <w:bCs/>
          <w:b/>
        </w:rPr>
        <w:t xml:space="preserve">Как проверить:</w:t>
      </w:r>
      <w:r>
        <w:t xml:space="preserve"> </w:t>
      </w:r>
      <w:r>
        <w:t xml:space="preserve">ориентиры не выдаются за универсальные размеры; итоговая конфигурация по-прежнему определяется после замера.</w:t>
      </w:r>
    </w:p>
    <w:bookmarkEnd w:id="27"/>
    <w:bookmarkStart w:id="29" w:name="X1b20cee5975c97c3ae1df623db38430e5887954"/>
    <w:p>
      <w:pPr>
        <w:pStyle w:val="Heading3"/>
      </w:pPr>
      <w:r>
        <w:t xml:space="preserve">3. Статья о лучших пластиковых окнах — обновить актуальность и критерии сравнения</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hyperlink r:id="rId28">
        <w:r>
          <w:rPr>
            <w:rStyle w:val="Hyperlink"/>
          </w:rPr>
          <w:t xml:space="preserve">https://okno-msk.ru/stati/kakie-okna-samye-luchshie</w:t>
        </w:r>
      </w:hyperlink>
    </w:p>
    <w:p>
      <w:pPr>
        <w:pStyle w:val="BodyText"/>
      </w:pPr>
      <w:r>
        <w:rPr>
          <w:bCs/>
          <w:b/>
        </w:rPr>
        <w:t xml:space="preserve">Что обнаружено:</w:t>
      </w:r>
      <w:r>
        <w:t xml:space="preserve"> </w:t>
      </w:r>
      <w:r>
        <w:t xml:space="preserve">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pStyle w:val="BodyText"/>
      </w:pPr>
      <w:r>
        <w:rPr>
          <w:bCs/>
          <w:b/>
        </w:rPr>
        <w:t xml:space="preserve">Почему это важно:</w:t>
      </w:r>
      <w:r>
        <w:t xml:space="preserve"> </w:t>
      </w:r>
      <w:r>
        <w:t xml:space="preserve">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pStyle w:val="BodyText"/>
      </w:pPr>
      <w:r>
        <w:rPr>
          <w:bCs/>
          <w:b/>
        </w:rPr>
        <w:t xml:space="preserve">Что рекомендуется сделать:</w:t>
      </w:r>
      <w:r>
        <w:t xml:space="preserve"> </w:t>
      </w:r>
      <w:r>
        <w:t xml:space="preserve">обновить дату актуальности, коротко описать критерии сравнения и явно разделить оценку бренда и конкретной модели или системы.</w:t>
      </w:r>
    </w:p>
    <w:p>
      <w:pPr>
        <w:pStyle w:val="BodyText"/>
      </w:pPr>
      <w:r>
        <w:rPr>
          <w:bCs/>
          <w:b/>
        </w:rPr>
        <w:t xml:space="preserve">Где:</w:t>
      </w:r>
      <w:r>
        <w:t xml:space="preserve"> </w:t>
      </w:r>
      <w:r>
        <w:t xml:space="preserve">в начале статьи перед основным сравнением.</w:t>
      </w:r>
    </w:p>
    <w:p>
      <w:pPr>
        <w:pStyle w:val="BodyText"/>
      </w:pPr>
      <w:r>
        <w:rPr>
          <w:bCs/>
          <w:b/>
        </w:rPr>
        <w:t xml:space="preserve">Что сохранить:</w:t>
      </w:r>
      <w:r>
        <w:t xml:space="preserve"> </w:t>
      </w:r>
      <w:r>
        <w:t xml:space="preserve">полезные существующие сравнения, если они по-прежнему верны.</w:t>
      </w:r>
    </w:p>
    <w:p>
      <w:pPr>
        <w:pStyle w:val="BodyText"/>
      </w:pPr>
      <w:r>
        <w:rPr>
          <w:bCs/>
          <w:b/>
        </w:rPr>
        <w:t xml:space="preserve">Как должен выглядеть результат:</w:t>
      </w:r>
      <w:r>
        <w:t xml:space="preserve"> </w:t>
      </w:r>
      <w:r>
        <w:t xml:space="preserve">читатель видит не просто список «лучших», а понятное основание, по которому он составлен, и дату актуальности материала.</w:t>
      </w:r>
    </w:p>
    <w:p>
      <w:pPr>
        <w:pStyle w:val="BodyText"/>
      </w:pPr>
      <w:r>
        <w:rPr>
          <w:bCs/>
          <w:b/>
        </w:rPr>
        <w:t xml:space="preserve">Как проверить:</w:t>
      </w:r>
      <w:r>
        <w:t xml:space="preserve"> </w:t>
      </w:r>
      <w:r>
        <w:t xml:space="preserve">дата обновления видна; критерии названы; бренд и конкретная система не смешиваются в одну категорию без пояснения.</w:t>
      </w:r>
    </w:p>
    <w:bookmarkEnd w:id="29"/>
    <w:bookmarkEnd w:id="30"/>
    <w:bookmarkStart w:id="40" w:name="что-требует-уточнения-перед-внедрением"/>
    <w:p>
      <w:pPr>
        <w:pStyle w:val="Heading2"/>
      </w:pPr>
      <w:r>
        <w:t xml:space="preserve">Что требует уточнения перед внедрением</w:t>
      </w:r>
    </w:p>
    <w:p>
      <w:pPr>
        <w:pStyle w:val="FirstParagraph"/>
      </w:pPr>
      <w:r>
        <w:t xml:space="preserve">Пять пунктов ниже пока не являются готовыми заданиями. Для каждого сначала нужно закрыть указанное условие, а затем финализировать формулировку и место изменения.</w:t>
      </w:r>
    </w:p>
    <w:bookmarkStart w:id="32" w:name="X0105813e88e13a8ecf7a556950129ebf7e7dfad"/>
    <w:p>
      <w:pPr>
        <w:pStyle w:val="Heading3"/>
      </w:pPr>
      <w:r>
        <w:t xml:space="preserve">1. Окна для частного дома — объяснить размеры и роль замера</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hyperlink r:id="rId31">
        <w:r>
          <w:rPr>
            <w:rStyle w:val="Hyperlink"/>
          </w:rPr>
          <w:t xml:space="preserve">https://okno-msk.ru/okna-rehau/po-tipu-doma/okna-v-chastnyj-dom</w:t>
        </w:r>
      </w:hyperlink>
    </w:p>
    <w:p>
      <w:pPr>
        <w:pStyle w:val="BodyText"/>
      </w:pPr>
      <w:r>
        <w:rPr>
          <w:bCs/>
          <w:b/>
        </w:rPr>
        <w:t xml:space="preserve">Что обнаружено:</w:t>
      </w:r>
      <w:r>
        <w:t xml:space="preserve"> </w:t>
      </w:r>
      <w:r>
        <w:t xml:space="preserve">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pStyle w:val="BodyText"/>
      </w:pPr>
      <w:r>
        <w:rPr>
          <w:bCs/>
          <w:b/>
        </w:rPr>
        <w:t xml:space="preserve">Почему это важно:</w:t>
      </w:r>
      <w:r>
        <w:t xml:space="preserve"> </w:t>
      </w:r>
      <w:r>
        <w:t xml:space="preserve">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pStyle w:val="BodyText"/>
      </w:pPr>
      <w:r>
        <w:rPr>
          <w:bCs/>
          <w:b/>
        </w:rPr>
        <w:t xml:space="preserve">Что рекомендуется сделать:</w:t>
      </w:r>
      <w:r>
        <w:t xml:space="preserve"> </w:t>
      </w:r>
      <w:r>
        <w:t xml:space="preserve">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pStyle w:val="BodyText"/>
      </w:pPr>
      <w:r>
        <w:rPr>
          <w:bCs/>
          <w:b/>
        </w:rPr>
        <w:t xml:space="preserve">Где:</w:t>
      </w:r>
      <w:r>
        <w:t xml:space="preserve"> </w:t>
      </w:r>
      <w:r>
        <w:t xml:space="preserve">перед калькулятором или формой заявки.</w:t>
      </w:r>
    </w:p>
    <w:p>
      <w:pPr>
        <w:pStyle w:val="BodyText"/>
      </w:pPr>
      <w:r>
        <w:rPr>
          <w:bCs/>
          <w:b/>
        </w:rPr>
        <w:t xml:space="preserve">Что сохранить:</w:t>
      </w:r>
      <w:r>
        <w:t xml:space="preserve"> </w:t>
      </w:r>
      <w:r>
        <w:t xml:space="preserve">существующий калькулятор, предложение замера и путь к заявке.</w:t>
      </w:r>
    </w:p>
    <w:p>
      <w:pPr>
        <w:pStyle w:val="BodyText"/>
      </w:pPr>
      <w:r>
        <w:rPr>
          <w:bCs/>
          <w:b/>
        </w:rPr>
        <w:t xml:space="preserve">Как должен выглядеть результат:</w:t>
      </w:r>
      <w:r>
        <w:t xml:space="preserve"> </w:t>
      </w:r>
      <w:r>
        <w:t xml:space="preserve">пользователь понимает, какие параметры влияют на конфигурацию и почему окончательные размеры фиксируются только после замера.</w:t>
      </w:r>
    </w:p>
    <w:p>
      <w:pPr>
        <w:pStyle w:val="BodyText"/>
      </w:pPr>
      <w:r>
        <w:rPr>
          <w:bCs/>
          <w:b/>
        </w:rPr>
        <w:t xml:space="preserve">Как проверить:</w:t>
      </w:r>
      <w:r>
        <w:t xml:space="preserve"> </w:t>
      </w:r>
      <w:r>
        <w:t xml:space="preserve">примеры размеров не выдаются за обязательный стандарт; индивидуальный замер явно остаётся источником окончательных размеров.</w:t>
      </w:r>
    </w:p>
    <w:bookmarkEnd w:id="32"/>
    <w:bookmarkStart w:id="34" w:name="X65fb13cf33c7aafe4d86c82c2ebfca2f15916c2"/>
    <w:p>
      <w:pPr>
        <w:pStyle w:val="Heading3"/>
      </w:pPr>
      <w:r>
        <w:t xml:space="preserve">2. Алюминиевое остекление — добавить практический блок о вентиляции и конденсате</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hyperlink r:id="rId33">
        <w:r>
          <w:rPr>
            <w:rStyle w:val="Hyperlink"/>
          </w:rPr>
          <w:t xml:space="preserve">https://okno-msk.ru/stati/plyusy-i-minusy-ostekleniya-alyuminievymi-oknami</w:t>
        </w:r>
      </w:hyperlink>
    </w:p>
    <w:p>
      <w:pPr>
        <w:pStyle w:val="BodyText"/>
      </w:pPr>
      <w:r>
        <w:rPr>
          <w:bCs/>
          <w:b/>
        </w:rPr>
        <w:t xml:space="preserve">Что обнаружено:</w:t>
      </w:r>
      <w:r>
        <w:t xml:space="preserve"> </w:t>
      </w:r>
      <w:r>
        <w:t xml:space="preserve">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pStyle w:val="BodyText"/>
      </w:pPr>
      <w:r>
        <w:rPr>
          <w:bCs/>
          <w:b/>
        </w:rPr>
        <w:t xml:space="preserve">Почему это важно:</w:t>
      </w:r>
      <w:r>
        <w:t xml:space="preserve"> </w:t>
      </w:r>
      <w:r>
        <w:t xml:space="preserve">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pStyle w:val="BodyText"/>
      </w:pPr>
      <w:r>
        <w:rPr>
          <w:bCs/>
          <w:b/>
        </w:rPr>
        <w:t xml:space="preserve">Что рекомендуется сделать:</w:t>
      </w:r>
      <w:r>
        <w:t xml:space="preserve"> </w:t>
      </w:r>
      <w:r>
        <w:t xml:space="preserve">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pStyle w:val="BodyText"/>
      </w:pPr>
      <w:r>
        <w:rPr>
          <w:bCs/>
          <w:b/>
        </w:rPr>
        <w:t xml:space="preserve">Где:</w:t>
      </w:r>
      <w:r>
        <w:t xml:space="preserve"> </w:t>
      </w:r>
      <w:r>
        <w:t xml:space="preserve">после разбора недостатков или в советах по эксплуатации.</w:t>
      </w:r>
    </w:p>
    <w:p>
      <w:pPr>
        <w:pStyle w:val="BodyText"/>
      </w:pPr>
      <w:r>
        <w:rPr>
          <w:bCs/>
          <w:b/>
        </w:rPr>
        <w:t xml:space="preserve">Что сохранить:</w:t>
      </w:r>
      <w:r>
        <w:t xml:space="preserve"> </w:t>
      </w:r>
      <w:r>
        <w:t xml:space="preserve">существующее описание преимуществ, недостатков и типов алюминиевого остекления.</w:t>
      </w:r>
    </w:p>
    <w:p>
      <w:pPr>
        <w:pStyle w:val="BodyText"/>
      </w:pPr>
      <w:r>
        <w:rPr>
          <w:bCs/>
          <w:b/>
        </w:rPr>
        <w:t xml:space="preserve">Как должен выглядеть результат:</w:t>
      </w:r>
      <w:r>
        <w:t xml:space="preserve"> </w:t>
      </w:r>
      <w:r>
        <w:t xml:space="preserve">пользователь видит, как режим эксплуатации связан с выбором системы и способом проветривания.</w:t>
      </w:r>
    </w:p>
    <w:p>
      <w:pPr>
        <w:pStyle w:val="BodyText"/>
      </w:pPr>
      <w:r>
        <w:rPr>
          <w:bCs/>
          <w:b/>
        </w:rPr>
        <w:t xml:space="preserve">Как проверить:</w:t>
      </w:r>
      <w:r>
        <w:t xml:space="preserve"> </w:t>
      </w:r>
      <w:r>
        <w:t xml:space="preserve">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bookmarkEnd w:id="34"/>
    <w:bookmarkStart w:id="36" w:name="X7f6b1387bff5c35a3bcfce2118533916752f99c"/>
    <w:p>
      <w:pPr>
        <w:pStyle w:val="Heading3"/>
      </w:pPr>
      <w:r>
        <w:t xml:space="preserve">3. Портфолио — сделать примеры работ удобными для выбора</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hyperlink r:id="rId35">
        <w:r>
          <w:rPr>
            <w:rStyle w:val="Hyperlink"/>
          </w:rPr>
          <w:t xml:space="preserve">https://okno-msk.ru/nashi-raboty</w:t>
        </w:r>
      </w:hyperlink>
    </w:p>
    <w:p>
      <w:pPr>
        <w:pStyle w:val="BodyText"/>
      </w:pPr>
      <w:r>
        <w:rPr>
          <w:bCs/>
          <w:b/>
        </w:rPr>
        <w:t xml:space="preserve">Что обнаружено:</w:t>
      </w:r>
      <w:r>
        <w:t xml:space="preserve"> </w:t>
      </w:r>
      <w:r>
        <w:t xml:space="preserve">на странице собраны выполненные проекты, но пользователю сложно быстро найти пример, похожий на его объект и тип остекления.</w:t>
      </w:r>
    </w:p>
    <w:p>
      <w:pPr>
        <w:pStyle w:val="BodyText"/>
      </w:pPr>
      <w:r>
        <w:rPr>
          <w:bCs/>
          <w:b/>
        </w:rPr>
        <w:t xml:space="preserve">Почему это важно:</w:t>
      </w:r>
      <w:r>
        <w:t xml:space="preserve"> </w:t>
      </w:r>
      <w:r>
        <w:t xml:space="preserve">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pStyle w:val="BodyText"/>
      </w:pPr>
      <w:r>
        <w:rPr>
          <w:bCs/>
          <w:b/>
        </w:rPr>
        <w:t xml:space="preserve">Что рекомендуется сделать:</w:t>
      </w:r>
      <w:r>
        <w:t xml:space="preserve"> </w:t>
      </w:r>
      <w:r>
        <w:t xml:space="preserve">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pStyle w:val="BodyText"/>
      </w:pPr>
      <w:r>
        <w:rPr>
          <w:bCs/>
          <w:b/>
        </w:rPr>
        <w:t xml:space="preserve">Где:</w:t>
      </w:r>
      <w:r>
        <w:t xml:space="preserve"> </w:t>
      </w:r>
      <w:r>
        <w:t xml:space="preserve">над списком или сеткой работ.</w:t>
      </w:r>
    </w:p>
    <w:p>
      <w:pPr>
        <w:pStyle w:val="BodyText"/>
      </w:pPr>
      <w:r>
        <w:rPr>
          <w:bCs/>
          <w:b/>
        </w:rPr>
        <w:t xml:space="preserve">Что сохранить:</w:t>
      </w:r>
      <w:r>
        <w:t xml:space="preserve"> </w:t>
      </w:r>
      <w:r>
        <w:t xml:space="preserve">все существующие работы и возможность посмотреть полный список без фильтра.</w:t>
      </w:r>
    </w:p>
    <w:p>
      <w:pPr>
        <w:pStyle w:val="BodyText"/>
      </w:pPr>
      <w:r>
        <w:rPr>
          <w:bCs/>
          <w:b/>
        </w:rPr>
        <w:t xml:space="preserve">Как должен выглядеть результат:</w:t>
      </w:r>
      <w:r>
        <w:t xml:space="preserve"> </w:t>
      </w:r>
      <w:r>
        <w:t xml:space="preserve">пользователь может выбрать подходящую категорию, увидеть релевантные примеры и вернуться к полному списку.</w:t>
      </w:r>
    </w:p>
    <w:p>
      <w:pPr>
        <w:pStyle w:val="BodyText"/>
      </w:pPr>
      <w:r>
        <w:rPr>
          <w:bCs/>
          <w:b/>
        </w:rPr>
        <w:t xml:space="preserve">Как проверить:</w:t>
      </w:r>
      <w:r>
        <w:t xml:space="preserve"> </w:t>
      </w:r>
      <w:r>
        <w:t xml:space="preserve">категория создаётся только там, где в портфолио действительно есть соответствующие работы.</w:t>
      </w:r>
    </w:p>
    <w:bookmarkEnd w:id="36"/>
    <w:bookmarkStart w:id="38" w:name="Xe3c8354f3cdaff6babec15c6364d64a395b1e0d"/>
    <w:p>
      <w:pPr>
        <w:pStyle w:val="Heading3"/>
      </w:pPr>
      <w:r>
        <w:t xml:space="preserve">4. Алюминиевые окна — раскрыть панорамный сценарий на существующей странице</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hyperlink r:id="rId37">
        <w:r>
          <w:rPr>
            <w:rStyle w:val="Hyperlink"/>
          </w:rPr>
          <w:t xml:space="preserve">https://okno-msk.ru/alyuminievye-okna/</w:t>
        </w:r>
      </w:hyperlink>
    </w:p>
    <w:p>
      <w:pPr>
        <w:pStyle w:val="BodyText"/>
      </w:pPr>
      <w:r>
        <w:rPr>
          <w:bCs/>
          <w:b/>
        </w:rPr>
        <w:t xml:space="preserve">Что обнаружено:</w:t>
      </w:r>
      <w:r>
        <w:t xml:space="preserve"> </w:t>
      </w:r>
      <w:r>
        <w:t xml:space="preserve">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pStyle w:val="BodyText"/>
      </w:pPr>
      <w:r>
        <w:rPr>
          <w:bCs/>
          <w:b/>
        </w:rPr>
        <w:t xml:space="preserve">Почему это важно:</w:t>
      </w:r>
      <w:r>
        <w:t xml:space="preserve"> </w:t>
      </w:r>
      <w:r>
        <w:t xml:space="preserve">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pStyle w:val="BodyText"/>
      </w:pPr>
      <w:r>
        <w:rPr>
          <w:bCs/>
          <w:b/>
        </w:rPr>
        <w:t xml:space="preserve">Что рекомендуется сделать:</w:t>
      </w:r>
      <w:r>
        <w:t xml:space="preserve"> </w:t>
      </w:r>
      <w:r>
        <w:t xml:space="preserve">добавить блок о панорамном формате, различии тёплого и холодного решений, крупных проёмах и необходимости проектной проверки.</w:t>
      </w:r>
    </w:p>
    <w:p>
      <w:pPr>
        <w:pStyle w:val="BodyText"/>
      </w:pPr>
      <w:r>
        <w:rPr>
          <w:bCs/>
          <w:b/>
        </w:rPr>
        <w:t xml:space="preserve">Где:</w:t>
      </w:r>
      <w:r>
        <w:t xml:space="preserve"> </w:t>
      </w:r>
      <w:r>
        <w:t xml:space="preserve">после описания способов открывания или сравнения систем.</w:t>
      </w:r>
    </w:p>
    <w:p>
      <w:pPr>
        <w:pStyle w:val="BodyText"/>
      </w:pPr>
      <w:r>
        <w:rPr>
          <w:bCs/>
          <w:b/>
        </w:rPr>
        <w:t xml:space="preserve">Что сохранить:</w:t>
      </w:r>
      <w:r>
        <w:t xml:space="preserve"> </w:t>
      </w:r>
      <w:r>
        <w:t xml:space="preserve">существующее описание алюминиевых систем, способов открывания и базовых сценариев применения.</w:t>
      </w:r>
    </w:p>
    <w:p>
      <w:pPr>
        <w:pStyle w:val="BodyText"/>
      </w:pPr>
      <w:r>
        <w:rPr>
          <w:bCs/>
          <w:b/>
        </w:rPr>
        <w:t xml:space="preserve">Как должен выглядеть результат:</w:t>
      </w:r>
      <w:r>
        <w:t xml:space="preserve"> </w:t>
      </w:r>
      <w:r>
        <w:t xml:space="preserve">панорамный вариант становится понятной частью выбора алюминиевых окон на существующей коммерческой странице.</w:t>
      </w:r>
    </w:p>
    <w:p>
      <w:pPr>
        <w:pStyle w:val="BodyText"/>
      </w:pPr>
      <w:r>
        <w:rPr>
          <w:bCs/>
          <w:b/>
        </w:rPr>
        <w:t xml:space="preserve">Как проверить:</w:t>
      </w:r>
      <w:r>
        <w:t xml:space="preserve"> </w:t>
      </w:r>
      <w:r>
        <w:t xml:space="preserve">нет обещаний применимости без замера и проектной проверки; тёплый и холодный сценарии описаны раздельно.</w:t>
      </w:r>
    </w:p>
    <w:bookmarkEnd w:id="38"/>
    <w:bookmarkStart w:id="39" w:name="X83283c9e21e88eb9291109af3577f6b49b7cdd1"/>
    <w:p>
      <w:pPr>
        <w:pStyle w:val="Heading3"/>
      </w:pPr>
      <w:r>
        <w:t xml:space="preserve">5. Состав монтажа ПВХ-дверей</w:t>
      </w:r>
    </w:p>
    <w:p>
      <w:pPr>
        <w:pStyle w:val="FirstParagraph"/>
      </w:pPr>
      <w:r>
        <w:rPr>
          <w:bCs/>
          <w:b/>
        </w:rPr>
        <w:t xml:space="preserve">Статус:</w:t>
      </w:r>
      <w:r>
        <w:t xml:space="preserve"> </w:t>
      </w:r>
      <w:r>
        <w:t xml:space="preserve">после подтверждения фактического состава услуги компанией</w:t>
      </w:r>
    </w:p>
    <w:p>
      <w:pPr>
        <w:pStyle w:val="BodyText"/>
      </w:pPr>
      <w:r>
        <w:rPr>
          <w:bCs/>
          <w:b/>
        </w:rPr>
        <w:t xml:space="preserve">Страница:</w:t>
      </w:r>
      <w:r>
        <w:t xml:space="preserve"> </w:t>
      </w:r>
      <w:hyperlink r:id="rId26">
        <w:r>
          <w:rPr>
            <w:rStyle w:val="Hyperlink"/>
          </w:rPr>
          <w:t xml:space="preserve">https://okno-msk.ru/dveri-rehau</w:t>
        </w:r>
      </w:hyperlink>
    </w:p>
    <w:p>
      <w:pPr>
        <w:pStyle w:val="BodyText"/>
      </w:pPr>
      <w:r>
        <w:rPr>
          <w:bCs/>
          <w:b/>
        </w:rPr>
        <w:t xml:space="preserve">Что хотим добавить</w:t>
      </w:r>
    </w:p>
    <w:p>
      <w:pPr>
        <w:pStyle w:val="BodyText"/>
      </w:pPr>
      <w:r>
        <w:t xml:space="preserve">Короткое объяснение состава монтажа рядом с ценой, калькулятором и переходом к замеру.</w:t>
      </w:r>
    </w:p>
    <w:p>
      <w:pPr>
        <w:pStyle w:val="BodyText"/>
      </w:pPr>
      <w:r>
        <w:rPr>
          <w:bCs/>
          <w:b/>
        </w:rPr>
        <w:t xml:space="preserve">Что нужно уточнить</w:t>
      </w:r>
    </w:p>
    <w:p>
      <w:pPr>
        <w:pStyle w:val="BodyText"/>
      </w:pPr>
      <w:r>
        <w:t xml:space="preserve">У компании зафиксировать состав услуги: операции и материалы, подготовку со стороны клиента, демонтаж и вывоз, откосы и отделку, гарантийные и сервисные условия. Также выбрать одно место размещения блока.</w:t>
      </w:r>
    </w:p>
    <w:p>
      <w:pPr>
        <w:pStyle w:val="BodyText"/>
      </w:pPr>
      <w:r>
        <w:rPr>
          <w:bCs/>
          <w:b/>
        </w:rPr>
        <w:t xml:space="preserve">После уточнения</w:t>
      </w:r>
    </w:p>
    <w:p>
      <w:pPr>
        <w:pStyle w:val="BodyText"/>
      </w:pPr>
      <w:r>
        <w:t xml:space="preserve">Финальный блок собирается из подтверждённого состава услуги. Базовая нейтральная формулировка:</w:t>
      </w:r>
    </w:p>
    <w:p>
      <w:pPr>
        <w:pStyle w:val="BlockText"/>
      </w:pPr>
      <w:r>
        <w:rPr>
          <w:bCs/>
          <w:b/>
        </w:rPr>
        <w:t xml:space="preserve">Профессиональный монтаж — отдельный этап проекта. Состав работ и условия для конкретного проёма фиксируются после замера.</w:t>
      </w:r>
    </w:p>
    <w:bookmarkEnd w:id="39"/>
    <w:bookmarkEnd w:id="40"/>
    <w:bookmarkStart w:id="45" w:name="что-нужно-дополнительно-проверить"/>
    <w:p>
      <w:pPr>
        <w:pStyle w:val="Heading2"/>
      </w:pPr>
      <w:r>
        <w:t xml:space="preserve">Что нужно дополнительно проверить</w:t>
      </w:r>
    </w:p>
    <w:p>
      <w:pPr>
        <w:pStyle w:val="FirstParagraph"/>
      </w:pPr>
      <w:r>
        <w:t xml:space="preserve">Эти четыре вопроса не переводятся в структурные действия автоматически. Результатом проверки должно быть одно зафиксированное решение по роли страницы, структуре или ассортименту.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Страница</w:t>
            </w:r>
          </w:p>
        </w:tc>
        <w:tc>
          <w:tcPr/>
          <w:p>
            <w:pPr>
              <w:pStyle w:val="Compact"/>
              <w:jc w:val="left"/>
            </w:pPr>
            <w:r>
              <w:t xml:space="preserve">Что нужно получить</w:t>
            </w:r>
          </w:p>
        </w:tc>
      </w:tr>
      <w:tr>
        <w:tc>
          <w:tcPr/>
          <w:p>
            <w:pPr>
              <w:pStyle w:val="Compact"/>
              <w:jc w:val="left"/>
            </w:pPr>
            <w:r>
              <w:t xml:space="preserve">Панорамные окна REHAU и общая панорамная страница</w:t>
            </w:r>
          </w:p>
        </w:tc>
        <w:tc>
          <w:tcPr/>
          <w:p>
            <w:pPr>
              <w:pStyle w:val="Compact"/>
              <w:jc w:val="left"/>
            </w:pPr>
            <w:hyperlink r:id="rId41">
              <w:r>
                <w:rPr>
                  <w:rStyle w:val="Hyperlink"/>
                </w:rPr>
                <w:t xml:space="preserve">https://okno-msk.ru/okna-rehau/panoramnye-okna-rehau</w:t>
              </w:r>
            </w:hyperlink>
          </w:p>
        </w:tc>
        <w:tc>
          <w:tcPr/>
          <w:p>
            <w:pPr>
              <w:pStyle w:val="Compact"/>
            </w:pPr>
          </w:p>
        </w:tc>
      </w:tr>
      <w:tr>
        <w:tc>
          <w:tcPr/>
          <w:p>
            <w:pPr>
              <w:pStyle w:val="Compact"/>
              <w:jc w:val="left"/>
            </w:pPr>
            <w:r>
              <w:t xml:space="preserve">Окна для частного дома и для коттеджей</w:t>
            </w:r>
          </w:p>
        </w:tc>
        <w:tc>
          <w:tcPr/>
          <w:p>
            <w:pPr>
              <w:pStyle w:val="Compact"/>
              <w:jc w:val="left"/>
            </w:pPr>
            <w:hyperlink r:id="rId42">
              <w:r>
                <w:rPr>
                  <w:rStyle w:val="Hyperlink"/>
                </w:rPr>
                <w:t xml:space="preserve">https://okno-msk.ru/okna-rehau/po-tipu-doma/okna-dlya-kottedzhej-i-zagorodnyh-domov</w:t>
              </w:r>
            </w:hyperlink>
          </w:p>
        </w:tc>
        <w:tc>
          <w:tcPr/>
          <w:p>
            <w:pPr>
              <w:pStyle w:val="Compact"/>
            </w:pPr>
          </w:p>
        </w:tc>
      </w:tr>
      <w:tr>
        <w:tc>
          <w:tcPr/>
          <w:p>
            <w:pPr>
              <w:pStyle w:val="Compact"/>
              <w:jc w:val="left"/>
            </w:pPr>
            <w:r>
              <w:t xml:space="preserve">Сравнение профилей REHAU</w:t>
            </w:r>
          </w:p>
        </w:tc>
        <w:tc>
          <w:tcPr/>
          <w:p>
            <w:pPr>
              <w:pStyle w:val="Compact"/>
              <w:jc w:val="left"/>
            </w:pPr>
            <w:hyperlink r:id="rId43">
              <w:r>
                <w:rPr>
                  <w:rStyle w:val="Hyperlink"/>
                </w:rPr>
                <w:t xml:space="preserve">https://okno-msk.ru/stati/sravnenie-profilej-rehau</w:t>
              </w:r>
            </w:hyperlink>
          </w:p>
        </w:tc>
        <w:tc>
          <w:tcPr/>
          <w:p>
            <w:pPr>
              <w:pStyle w:val="Compact"/>
            </w:pPr>
          </w:p>
        </w:tc>
      </w:tr>
      <w:tr>
        <w:tc>
          <w:tcPr/>
          <w:p>
            <w:pPr>
              <w:pStyle w:val="Compact"/>
              <w:jc w:val="left"/>
            </w:pPr>
            <w:r>
              <w:t xml:space="preserve">Accado, Vorne и Futurus</w:t>
            </w:r>
          </w:p>
        </w:tc>
        <w:tc>
          <w:tcPr/>
          <w:p>
            <w:pPr>
              <w:pStyle w:val="Compact"/>
              <w:jc w:val="left"/>
            </w:pPr>
            <w:hyperlink r:id="rId44">
              <w:r>
                <w:rPr>
                  <w:rStyle w:val="Hyperlink"/>
                </w:rPr>
                <w:t xml:space="preserve">https://okno-msk.ru/stati/kak-vybrat-plastikovye-okna</w:t>
              </w:r>
            </w:hyperlink>
          </w:p>
        </w:tc>
        <w:tc>
          <w:tcPr/>
          <w:p>
            <w:pPr>
              <w:pStyle w:val="Compact"/>
            </w:pPr>
          </w:p>
        </w:tc>
      </w:tr>
    </w:tbl>
    <w:bookmarkEnd w:id="45"/>
    <w:bookmarkStart w:id="46" w:name="что-на-сайте-уже-работает-правильно"/>
    <w:p>
      <w:pPr>
        <w:pStyle w:val="Heading2"/>
      </w:pPr>
      <w:r>
        <w:t xml:space="preserve">Что на сайте уже работает правильно</w:t>
      </w:r>
    </w:p>
    <w:p>
      <w:pPr>
        <w:pStyle w:val="FirstParagraph"/>
      </w:pPr>
      <w:r>
        <w:t xml:space="preserve">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bookmarkEnd w:id="46"/>
    <w:bookmarkStart w:id="47" w:name="что-показала-обычная-выдача-яндекса"/>
    <w:p>
      <w:pPr>
        <w:pStyle w:val="Heading2"/>
      </w:pPr>
      <w:r>
        <w:t xml:space="preserve">Что показала обычная выдача Яндекса</w:t>
      </w:r>
    </w:p>
    <w:p>
      <w:pPr>
        <w:pStyle w:val="FirstParagraph"/>
      </w:pPr>
      <w:r>
        <w:t xml:space="preserve">Обычная выдача использовалась в двух разных ролях. Внутри этапа анализа конкурентов она помогала увидеть реальные конкурентные страницы и проверить спорные новые направления. После объединения всего спроса обычная выдача использовалась уже для окончательных семантических и страничных решений.</w:t>
      </w:r>
    </w:p>
    <w:p>
      <w:pPr>
        <w:pStyle w:val="BodyText"/>
      </w:pPr>
      <w:r>
        <w:t xml:space="preserve">Для этой второй роли сохранена точная выдача по 81 конкретному запросу: 75 относятся к базовым спорным границам семантики, 6 — к формулировкам, пришедшим через конкурентный этап и потребовавшим точной проверки владельца или границы услуги. Эти 81 проверки помогали отделять покупку от монтажа, товарный запрос от информационного, выбор материала от выбора объекта остекления, самостоятельную услугу от технического или DIY-сценария и другие близкие, но разные смыслы.</w:t>
      </w:r>
    </w:p>
    <w:p>
      <w:pPr>
        <w:pStyle w:val="BodyText"/>
      </w:pPr>
      <w:r>
        <w:t xml:space="preserve">К этому моменту в проверку уже входил объединённый корпус, включая 16 фраз из конкурентного этапа. Поэтому решения по ним принимались внутри той же цепочки распределения спроса по страницам, что и по остальному активному ядру.</w:t>
      </w:r>
    </w:p>
    <w:p>
      <w:pPr>
        <w:pStyle w:val="BodyText"/>
      </w:pPr>
      <w:r>
        <w:t xml:space="preserve">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bookmarkEnd w:id="47"/>
    <w:bookmarkStart w:id="48" w:name="как-сайт-соответствует-выдаче-алисы"/>
    <w:p>
      <w:pPr>
        <w:pStyle w:val="Heading2"/>
      </w:pPr>
      <w:r>
        <w:t xml:space="preserve">Как сайт соответствует выдаче Алисы</w:t>
      </w:r>
    </w:p>
    <w:p>
      <w:pPr>
        <w:pStyle w:val="FirstParagraph"/>
      </w:pPr>
      <w:r>
        <w:t xml:space="preserve">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pStyle w:val="BodyText"/>
      </w:pPr>
      <w:r>
        <w:t xml:space="preserve">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pStyle w:val="BodyText"/>
      </w:pPr>
      <w:r>
        <w:t xml:space="preserve">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pStyle w:val="BodyText"/>
      </w:pPr>
      <w:r>
        <w:t xml:space="preserve">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Запрос</w:t>
            </w:r>
          </w:p>
        </w:tc>
        <w:tc>
          <w:tcPr/>
          <w:p>
            <w:pPr>
              <w:pStyle w:val="Compact"/>
              <w:jc w:val="left"/>
            </w:pPr>
            <w:r>
              <w:t xml:space="preserve">Почему выбрали</w:t>
            </w:r>
          </w:p>
        </w:tc>
        <w:tc>
          <w:tcPr/>
          <w:p>
            <w:pPr>
              <w:pStyle w:val="Compact"/>
              <w:jc w:val="left"/>
            </w:pPr>
            <w:r>
              <w:t xml:space="preserve">Что показала проверка выдачи Алисы</w:t>
            </w:r>
          </w:p>
        </w:tc>
        <w:tc>
          <w:tcPr/>
          <w:p>
            <w:pPr>
              <w:pStyle w:val="Compact"/>
              <w:jc w:val="left"/>
            </w:pPr>
            <w:r>
              <w:t xml:space="preserve">Что это значит для сайта</w:t>
            </w:r>
          </w:p>
        </w:tc>
      </w:tr>
      <w:tr>
        <w:tc>
          <w:tcPr/>
          <w:p>
            <w:pPr>
              <w:pStyle w:val="Compact"/>
              <w:jc w:val="left"/>
            </w:pPr>
            <w:r>
              <w:t xml:space="preserve">панорамные алюминиевые окна</w:t>
            </w:r>
          </w:p>
        </w:tc>
        <w:tc>
          <w:tcPr/>
          <w:p>
            <w:pPr>
              <w:pStyle w:val="Compact"/>
              <w:jc w:val="left"/>
            </w:pPr>
            <w:r>
              <w:t xml:space="preserve">Проверить, останется ли основной темой выбор алюминиевых окон или запрос уйдёт в общее панорамное остекление</w:t>
            </w:r>
          </w:p>
        </w:tc>
        <w:tc>
          <w:tcPr/>
          <w:p>
            <w:pPr>
              <w:pStyle w:val="Compact"/>
              <w:jc w:val="left"/>
            </w:pPr>
            <w:r>
              <w:t xml:space="preserve">В выдаче Алисы сохранился алюминиевый сценарий, но подробнее раскрывались особенности панорамного решения</w:t>
            </w:r>
          </w:p>
        </w:tc>
        <w:tc>
          <w:tcPr/>
          <w:p>
            <w:pPr>
              <w:pStyle w:val="Compact"/>
              <w:jc w:val="left"/>
            </w:pPr>
            <w:r>
              <w:t xml:space="preserve">Сохраняем раздел алюминиевых окон основной страницей и добавляем на нём панорамный блок</w:t>
            </w:r>
          </w:p>
        </w:tc>
      </w:tr>
      <w:tr>
        <w:tc>
          <w:tcPr/>
          <w:p>
            <w:pPr>
              <w:pStyle w:val="Compact"/>
              <w:jc w:val="left"/>
            </w:pPr>
            <w:r>
              <w:t xml:space="preserve">алюминиевые окна для веранды</w:t>
            </w:r>
          </w:p>
        </w:tc>
        <w:tc>
          <w:tcPr/>
          <w:p>
            <w:pPr>
              <w:pStyle w:val="Compact"/>
              <w:jc w:val="left"/>
            </w:pPr>
            <w:r>
              <w:t xml:space="preserve">Проверить, что важнее для распределения спроса: сама веранда или материал окна</w:t>
            </w:r>
          </w:p>
        </w:tc>
        <w:tc>
          <w:tcPr/>
          <w:p>
            <w:pPr>
              <w:pStyle w:val="Compact"/>
              <w:jc w:val="left"/>
            </w:pPr>
            <w:r>
              <w:t xml:space="preserve">В выдаче Алисы сохранился сценарий веранды, а алюминий выступал уточнением выбора</w:t>
            </w:r>
          </w:p>
        </w:tc>
        <w:tc>
          <w:tcPr/>
          <w:p>
            <w:pPr>
              <w:pStyle w:val="Compact"/>
              <w:jc w:val="left"/>
            </w:pPr>
            <w:r>
              <w:t xml:space="preserve">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c>
          <w:tcPr/>
          <w:p>
            <w:pPr>
              <w:pStyle w:val="Compact"/>
              <w:jc w:val="left"/>
            </w:pPr>
            <w:r>
              <w:t xml:space="preserve">панорамное остекление балкона</w:t>
            </w:r>
          </w:p>
        </w:tc>
        <w:tc>
          <w:tcPr/>
          <w:p>
            <w:pPr>
              <w:pStyle w:val="Compact"/>
              <w:jc w:val="left"/>
            </w:pPr>
            <w:r>
              <w:t xml:space="preserve">Контрольный запрос: обычная выдача уже явно указывала на специализированную балконную страницу</w:t>
            </w:r>
          </w:p>
        </w:tc>
        <w:tc>
          <w:tcPr/>
          <w:p>
            <w:pPr>
              <w:pStyle w:val="Compact"/>
              <w:jc w:val="left"/>
            </w:pPr>
            <w:r>
              <w:t xml:space="preserve">В выдаче Алисы также сохранился балконный сценарий</w:t>
            </w:r>
          </w:p>
        </w:tc>
        <w:tc>
          <w:tcPr/>
          <w:p>
            <w:pPr>
              <w:pStyle w:val="Compact"/>
              <w:jc w:val="left"/>
            </w:pPr>
            <w:r>
              <w:t xml:space="preserve">Специализированная страница панорамного остекления балкона остаётся основной</w:t>
            </w:r>
          </w:p>
        </w:tc>
      </w:tr>
      <w:tr>
        <w:tc>
          <w:tcPr/>
          <w:p>
            <w:pPr>
              <w:pStyle w:val="Compact"/>
              <w:jc w:val="left"/>
            </w:pPr>
            <w:r>
              <w:t xml:space="preserve">установка подоконника на пластиковые окна</w:t>
            </w:r>
          </w:p>
        </w:tc>
        <w:tc>
          <w:tcPr/>
          <w:p>
            <w:pPr>
              <w:pStyle w:val="Compact"/>
              <w:jc w:val="left"/>
            </w:pPr>
            <w:r>
              <w:t xml:space="preserve">Проверить смешанный смысл: изделие, услуга или инструкция</w:t>
            </w:r>
          </w:p>
        </w:tc>
        <w:tc>
          <w:tcPr/>
          <w:p>
            <w:pPr>
              <w:pStyle w:val="Compact"/>
              <w:jc w:val="left"/>
            </w:pPr>
            <w:r>
              <w:t xml:space="preserve">В выдаче Алисы подробно раскрывался процесс установки, но сохранялась и профессиональная услуга</w:t>
            </w:r>
          </w:p>
        </w:tc>
        <w:tc>
          <w:tcPr/>
          <w:p>
            <w:pPr>
              <w:pStyle w:val="Compact"/>
              <w:jc w:val="left"/>
            </w:pPr>
            <w:r>
              <w:t xml:space="preserve">Сохраняем отдельные роли товарной информации о подоконнике и монтажной услуги и связываем эти сценарии между собой</w:t>
            </w:r>
          </w:p>
        </w:tc>
      </w:tr>
      <w:tr>
        <w:tc>
          <w:tcPr/>
          <w:p>
            <w:pPr>
              <w:pStyle w:val="Compact"/>
              <w:jc w:val="left"/>
            </w:pPr>
            <w:r>
              <w:t xml:space="preserve">французские панорамные окна</w:t>
            </w:r>
          </w:p>
        </w:tc>
        <w:tc>
          <w:tcPr/>
          <w:p>
            <w:pPr>
              <w:pStyle w:val="Compact"/>
              <w:jc w:val="left"/>
            </w:pPr>
            <w:r>
              <w:t xml:space="preserve">Проверить, сохраняется ли отдельная тема французских окон</w:t>
            </w:r>
          </w:p>
        </w:tc>
        <w:tc>
          <w:tcPr/>
          <w:p>
            <w:pPr>
              <w:pStyle w:val="Compact"/>
              <w:jc w:val="left"/>
            </w:pPr>
            <w:r>
              <w:t xml:space="preserve">Французское окно сохранилось как отдельное понятие</w:t>
            </w:r>
          </w:p>
        </w:tc>
        <w:tc>
          <w:tcPr/>
          <w:p>
            <w:pPr>
              <w:pStyle w:val="Compact"/>
              <w:jc w:val="left"/>
            </w:pPr>
            <w:r>
              <w:t xml:space="preserve">Сохраняем отдельную страницу французских окон и яснее объясняем отличие от общего панорамного остекления</w:t>
            </w:r>
          </w:p>
        </w:tc>
      </w:tr>
      <w:tr>
        <w:tc>
          <w:tcPr/>
          <w:p>
            <w:pPr>
              <w:pStyle w:val="Compact"/>
              <w:jc w:val="left"/>
            </w:pPr>
            <w:r>
              <w:t xml:space="preserve">замена окна на пластиковое цена москва</w:t>
            </w:r>
          </w:p>
        </w:tc>
        <w:tc>
          <w:tcPr/>
          <w:p>
            <w:pPr>
              <w:pStyle w:val="Compact"/>
              <w:jc w:val="left"/>
            </w:pPr>
            <w:r>
              <w:t xml:space="preserve">Контрольный запрос: обычная выдача уже давала ясный коммерческий сценарий замены</w:t>
            </w:r>
          </w:p>
        </w:tc>
        <w:tc>
          <w:tcPr/>
          <w:p>
            <w:pPr>
              <w:pStyle w:val="Compact"/>
              <w:jc w:val="left"/>
            </w:pPr>
            <w:r>
              <w:t xml:space="preserve">В выдаче Алисы сохранилась тема замены и цены</w:t>
            </w:r>
          </w:p>
        </w:tc>
        <w:tc>
          <w:tcPr/>
          <w:p>
            <w:pPr>
              <w:pStyle w:val="Compact"/>
              <w:jc w:val="left"/>
            </w:pPr>
            <w:r>
              <w:t xml:space="preserve">Специализированная страница замены остаётся основной для этого спроса</w:t>
            </w:r>
          </w:p>
        </w:tc>
      </w:tr>
      <w:tr>
        <w:tc>
          <w:tcPr/>
          <w:p>
            <w:pPr>
              <w:pStyle w:val="Compact"/>
              <w:jc w:val="left"/>
            </w:pPr>
            <w:r>
              <w:t xml:space="preserve">как открыть пластиковое окно</w:t>
            </w:r>
          </w:p>
        </w:tc>
        <w:tc>
          <w:tcPr/>
          <w:p>
            <w:pPr>
              <w:pStyle w:val="Compact"/>
              <w:jc w:val="left"/>
            </w:pPr>
            <w:r>
              <w:t xml:space="preserve">Проверить неоднозначную формулировку</w:t>
            </w:r>
          </w:p>
        </w:tc>
        <w:tc>
          <w:tcPr/>
          <w:p>
            <w:pPr>
              <w:pStyle w:val="Compact"/>
              <w:jc w:val="left"/>
            </w:pPr>
            <w:r>
              <w:t xml:space="preserve">В выдаче Алисы, как и в обычной, смешались эксплуатационная проблема и аварийное открывание</w:t>
            </w:r>
          </w:p>
        </w:tc>
        <w:tc>
          <w:tcPr/>
          <w:p>
            <w:pPr>
              <w:pStyle w:val="Compact"/>
              <w:jc w:val="left"/>
            </w:pPr>
            <w:r>
              <w:t xml:space="preserve">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c>
          <w:tcPr/>
          <w:p>
            <w:pPr>
              <w:pStyle w:val="Compact"/>
              <w:jc w:val="left"/>
            </w:pPr>
            <w:r>
              <w:t xml:space="preserve">лучшие пластиковые окна</w:t>
            </w:r>
          </w:p>
        </w:tc>
        <w:tc>
          <w:tcPr/>
          <w:p>
            <w:pPr>
              <w:pStyle w:val="Compact"/>
              <w:jc w:val="left"/>
            </w:pPr>
            <w:r>
              <w:t xml:space="preserve">Проверить, что преобладает: рейтинг, руководство по выбору или сравнение профилей</w:t>
            </w:r>
          </w:p>
        </w:tc>
        <w:tc>
          <w:tcPr/>
          <w:p>
            <w:pPr>
              <w:pStyle w:val="Compact"/>
              <w:jc w:val="left"/>
            </w:pPr>
            <w:r>
              <w:t xml:space="preserve">В выдаче Алисы сильнее проявились требования к свежести данных, понятным критериям и методике сравнения</w:t>
            </w:r>
          </w:p>
        </w:tc>
        <w:tc>
          <w:tcPr/>
          <w:p>
            <w:pPr>
              <w:pStyle w:val="Compact"/>
              <w:jc w:val="left"/>
            </w:pPr>
            <w:r>
              <w:t xml:space="preserve">Сохраняем текущую роль статьи и обновляем её дату и критерии сравнения</w:t>
            </w:r>
          </w:p>
        </w:tc>
      </w:tr>
    </w:tbl>
    <w:p>
      <w:pPr>
        <w:pStyle w:val="BodyText"/>
      </w:pPr>
      <w:r>
        <w:t xml:space="preserve">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bookmarkEnd w:id="48"/>
    <w:bookmarkStart w:id="62" w:name="Xedcb373f9fe9894989de77af9e7ce8676022d7b"/>
    <w:p>
      <w:pPr>
        <w:pStyle w:val="Heading2"/>
      </w:pPr>
      <w:r>
        <w:t xml:space="preserve">Подробности конкурентного анализа и 16 новых фраз</w:t>
      </w:r>
    </w:p>
    <w:p>
      <w:pPr>
        <w:pStyle w:val="FirstParagraph"/>
      </w:pPr>
      <w:r>
        <w:t xml:space="preserve">В последовательность исследования входит этап проверки конкурентных пробелов. Он выполняется после базового сбора спроса в Wordstat и до окончательной очистки, группировки и назначения страниц. На этом этапе мы проверили, какие темы у реальных конкурентов в обычной выдаче Яндекса не представлены или представлены недостаточно в уже собранном спросе. Цель — не копировать чужую структуру, а найти возможные пропуски, подтвердить реальный спрос и только затем включать подходящие формулировки в общее ядро.</w:t>
      </w:r>
    </w:p>
    <w:p>
      <w:pPr>
        <w:pStyle w:val="BodyText"/>
      </w:pPr>
      <w:r>
        <w:rPr>
          <w:bCs/>
          <w:b/>
        </w:rPr>
        <w:t xml:space="preserve">Какие конкуренты были проанализированы.</w:t>
      </w:r>
      <w:r>
        <w:t xml:space="preserve"> </w:t>
      </w:r>
      <w:r>
        <w:t xml:space="preserve">Для проверки использовались девять сайтов, страницы которых реально встречались в сохранённой обычной выдаче Яндекса по исследуемым запросам.</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Конкурент</w:t>
            </w:r>
          </w:p>
        </w:tc>
        <w:tc>
          <w:tcPr/>
          <w:p>
            <w:pPr>
              <w:pStyle w:val="Compact"/>
              <w:jc w:val="right"/>
            </w:pPr>
            <w:r>
              <w:t xml:space="preserve">Проверено страниц</w:t>
            </w:r>
          </w:p>
        </w:tc>
      </w:tr>
      <w:tr>
        <w:tc>
          <w:tcPr/>
          <w:p>
            <w:pPr>
              <w:pStyle w:val="Compact"/>
              <w:jc w:val="left"/>
            </w:pPr>
            <w:r>
              <w:t xml:space="preserve">mosokna.ru</w:t>
            </w:r>
          </w:p>
        </w:tc>
        <w:tc>
          <w:tcPr/>
          <w:p>
            <w:pPr>
              <w:pStyle w:val="Compact"/>
              <w:jc w:val="right"/>
            </w:pPr>
            <w:r>
              <w:t xml:space="preserve">5</w:t>
            </w:r>
          </w:p>
        </w:tc>
      </w:tr>
      <w:tr>
        <w:tc>
          <w:tcPr/>
          <w:p>
            <w:pPr>
              <w:pStyle w:val="Compact"/>
              <w:jc w:val="left"/>
            </w:pPr>
            <w:r>
              <w:t xml:space="preserve">i-okna.ru</w:t>
            </w:r>
          </w:p>
        </w:tc>
        <w:tc>
          <w:tcPr/>
          <w:p>
            <w:pPr>
              <w:pStyle w:val="Compact"/>
              <w:jc w:val="right"/>
            </w:pPr>
            <w:r>
              <w:t xml:space="preserve">5</w:t>
            </w:r>
          </w:p>
        </w:tc>
      </w:tr>
      <w:tr>
        <w:tc>
          <w:tcPr/>
          <w:p>
            <w:pPr>
              <w:pStyle w:val="Compact"/>
              <w:jc w:val="left"/>
            </w:pPr>
            <w:r>
              <w:t xml:space="preserve">msk.okna-servise.com</w:t>
            </w:r>
          </w:p>
        </w:tc>
        <w:tc>
          <w:tcPr/>
          <w:p>
            <w:pPr>
              <w:pStyle w:val="Compact"/>
              <w:jc w:val="right"/>
            </w:pPr>
            <w:r>
              <w:t xml:space="preserve">5</w:t>
            </w:r>
          </w:p>
        </w:tc>
      </w:tr>
      <w:tr>
        <w:tc>
          <w:tcPr/>
          <w:p>
            <w:pPr>
              <w:pStyle w:val="Compact"/>
              <w:jc w:val="left"/>
            </w:pPr>
            <w:r>
              <w:t xml:space="preserve">okna-moskva.ru</w:t>
            </w:r>
          </w:p>
        </w:tc>
        <w:tc>
          <w:tcPr/>
          <w:p>
            <w:pPr>
              <w:pStyle w:val="Compact"/>
              <w:jc w:val="right"/>
            </w:pPr>
            <w:r>
              <w:t xml:space="preserve">5</w:t>
            </w:r>
          </w:p>
        </w:tc>
      </w:tr>
      <w:tr>
        <w:tc>
          <w:tcPr/>
          <w:p>
            <w:pPr>
              <w:pStyle w:val="Compact"/>
              <w:jc w:val="left"/>
            </w:pPr>
            <w:r>
              <w:t xml:space="preserve">oknafactoria.ru</w:t>
            </w:r>
          </w:p>
        </w:tc>
        <w:tc>
          <w:tcPr/>
          <w:p>
            <w:pPr>
              <w:pStyle w:val="Compact"/>
              <w:jc w:val="right"/>
            </w:pPr>
            <w:r>
              <w:t xml:space="preserve">5</w:t>
            </w:r>
          </w:p>
        </w:tc>
      </w:tr>
      <w:tr>
        <w:tc>
          <w:tcPr/>
          <w:p>
            <w:pPr>
              <w:pStyle w:val="Compact"/>
              <w:jc w:val="left"/>
            </w:pPr>
            <w:r>
              <w:t xml:space="preserve">okna-germany.ru</w:t>
            </w:r>
          </w:p>
        </w:tc>
        <w:tc>
          <w:tcPr/>
          <w:p>
            <w:pPr>
              <w:pStyle w:val="Compact"/>
              <w:jc w:val="right"/>
            </w:pPr>
            <w:r>
              <w:t xml:space="preserve">5</w:t>
            </w:r>
          </w:p>
        </w:tc>
      </w:tr>
      <w:tr>
        <w:tc>
          <w:tcPr/>
          <w:p>
            <w:pPr>
              <w:pStyle w:val="Compact"/>
              <w:jc w:val="left"/>
            </w:pPr>
            <w:r>
              <w:t xml:space="preserve">fabrikaokon.ru</w:t>
            </w:r>
          </w:p>
        </w:tc>
        <w:tc>
          <w:tcPr/>
          <w:p>
            <w:pPr>
              <w:pStyle w:val="Compact"/>
              <w:jc w:val="right"/>
            </w:pPr>
            <w:r>
              <w:t xml:space="preserve">5</w:t>
            </w:r>
          </w:p>
        </w:tc>
      </w:tr>
      <w:tr>
        <w:tc>
          <w:tcPr/>
          <w:p>
            <w:pPr>
              <w:pStyle w:val="Compact"/>
              <w:jc w:val="left"/>
            </w:pPr>
            <w:r>
              <w:t xml:space="preserve">aluminarium.ru</w:t>
            </w:r>
          </w:p>
        </w:tc>
        <w:tc>
          <w:tcPr/>
          <w:p>
            <w:pPr>
              <w:pStyle w:val="Compact"/>
              <w:jc w:val="right"/>
            </w:pPr>
            <w:r>
              <w:t xml:space="preserve">4</w:t>
            </w:r>
          </w:p>
        </w:tc>
      </w:tr>
      <w:tr>
        <w:tc>
          <w:tcPr/>
          <w:p>
            <w:pPr>
              <w:pStyle w:val="Compact"/>
              <w:jc w:val="left"/>
            </w:pPr>
            <w:r>
              <w:t xml:space="preserve">elit-balkon.ru</w:t>
            </w:r>
          </w:p>
        </w:tc>
        <w:tc>
          <w:tcPr/>
          <w:p>
            <w:pPr>
              <w:pStyle w:val="Compact"/>
              <w:jc w:val="right"/>
            </w:pPr>
            <w:r>
              <w:t xml:space="preserve">5</w:t>
            </w:r>
          </w:p>
        </w:tc>
      </w:tr>
      <w:tr>
        <w:tc>
          <w:tcPr/>
          <w:p>
            <w:pPr>
              <w:pStyle w:val="Compact"/>
              <w:jc w:val="left"/>
            </w:pPr>
            <w:r>
              <w:rPr>
                <w:bCs/>
                <w:b/>
              </w:rPr>
              <w:t xml:space="preserve">Итого</w:t>
            </w:r>
          </w:p>
        </w:tc>
        <w:tc>
          <w:tcPr/>
          <w:p>
            <w:pPr>
              <w:pStyle w:val="Compact"/>
              <w:jc w:val="right"/>
            </w:pPr>
            <w:r>
              <w:rPr>
                <w:bCs/>
                <w:b/>
              </w:rPr>
              <w:t xml:space="preserve">44</w:t>
            </w:r>
          </w:p>
        </w:tc>
      </w:tr>
    </w:tbl>
    <w:p>
      <w:pPr>
        <w:pStyle w:val="BodyText"/>
      </w:pPr>
      <w:r>
        <w:t xml:space="preserve">На 44 страницах зафиксировали 92 тематических упоминания и свели их в 43 направления, чтобы одинаковые или близкие темы не считать несколько раз. Каждое направление сопоставили с уже приобретённым спросом и границами бизнеса.</w:t>
      </w:r>
    </w:p>
    <w:p>
      <w:pPr>
        <w:pStyle w:val="BodyText"/>
      </w:pPr>
      <w:r>
        <w:t xml:space="preserve">Результат отбора:</w:t>
      </w:r>
    </w:p>
    <w:p>
      <w:pPr>
        <w:numPr>
          <w:ilvl w:val="0"/>
          <w:numId w:val="1004"/>
        </w:numPr>
        <w:pStyle w:val="Compact"/>
      </w:pPr>
      <w:r>
        <w:t xml:space="preserve">22 направления уже были покрыты собранным спросом и не требовали расширения;</w:t>
      </w:r>
    </w:p>
    <w:p>
      <w:pPr>
        <w:numPr>
          <w:ilvl w:val="0"/>
          <w:numId w:val="1004"/>
        </w:numPr>
        <w:pStyle w:val="Compact"/>
      </w:pPr>
      <w:r>
        <w:t xml:space="preserve">3 направления выходили за подтверждённые границы бизнеса;</w:t>
      </w:r>
    </w:p>
    <w:p>
      <w:pPr>
        <w:numPr>
          <w:ilvl w:val="0"/>
          <w:numId w:val="1004"/>
        </w:numPr>
        <w:pStyle w:val="Compact"/>
      </w:pPr>
      <w:r>
        <w:t xml:space="preserve">по 4 направлениям не было достаточных оснований продолжать расширение;</w:t>
      </w:r>
    </w:p>
    <w:p>
      <w:pPr>
        <w:numPr>
          <w:ilvl w:val="0"/>
          <w:numId w:val="1004"/>
        </w:numPr>
        <w:pStyle w:val="Compact"/>
      </w:pPr>
      <w:r>
        <w:t xml:space="preserve">для 14 направлений выполнили отдельные проверки Wordstat;</w:t>
      </w:r>
    </w:p>
    <w:p>
      <w:pPr>
        <w:numPr>
          <w:ilvl w:val="0"/>
          <w:numId w:val="1004"/>
        </w:numPr>
        <w:pStyle w:val="Compact"/>
      </w:pPr>
      <w:r>
        <w:t xml:space="preserve">Wordstat вернул 160 строк запросов и связанных формулировок;</w:t>
      </w:r>
    </w:p>
    <w:p>
      <w:pPr>
        <w:numPr>
          <w:ilvl w:val="0"/>
          <w:numId w:val="1004"/>
        </w:numPr>
        <w:pStyle w:val="Compact"/>
      </w:pPr>
      <w:r>
        <w:t xml:space="preserve">после очистки осталось 20 потенциально новых формулировок, объединённых в девять направлений для проверки текущей выдачей Яндекса;</w:t>
      </w:r>
    </w:p>
    <w:p>
      <w:pPr>
        <w:numPr>
          <w:ilvl w:val="0"/>
          <w:numId w:val="1004"/>
        </w:numPr>
        <w:pStyle w:val="Compact"/>
      </w:pPr>
      <w:r>
        <w:t xml:space="preserve">по всем девяти направлениям выполнили запросы к текущей выдаче: по семи сохранены TOP10, по двум результат запроса остался неопределённым;</w:t>
      </w:r>
    </w:p>
    <w:p>
      <w:pPr>
        <w:numPr>
          <w:ilvl w:val="0"/>
          <w:numId w:val="1004"/>
        </w:numPr>
        <w:pStyle w:val="Compact"/>
      </w:pPr>
      <w:r>
        <w:t xml:space="preserve">по семи направлениям с достаточными данными в общий семантический процесс приняли 16 новых поисковых фраз.</w:t>
      </w:r>
    </w:p>
    <w:p>
      <w:pPr>
        <w:pStyle w:val="FirstParagraph"/>
      </w:pPr>
      <w:r>
        <w:t xml:space="preserve">Линейная цепочка этого этапа:</w:t>
      </w:r>
      <w:r>
        <w:t xml:space="preserve"> </w:t>
      </w:r>
      <w:r>
        <w:rPr>
          <w:bCs/>
          <w:b/>
        </w:rPr>
        <w:t xml:space="preserve">реальные конкуренты в Яндексе → 9 конкурентов → 44 страницы → 92 тематических упоминания → 43 сводных направления → 14 проверок Wordstat → 160 возвращённых строк → 20 потенциально новых формулировок → 9 направлений с запросами к текущей выдаче → 7 направлений с сохранёнными TOP10 + 2 направления с неопределённым результатом запроса → 16 принятых фраз в 7 направлениях → объединение с общим семантическим корпусом.</w:t>
      </w:r>
    </w:p>
    <w:p>
      <w:pPr>
        <w:pStyle w:val="BodyText"/>
      </w:pPr>
      <w:r>
        <w:t xml:space="preserve">По двум темам — «окна для старого фонда» и «кладовая на балконе» — результат запроса к текущей выдаче остался неопределённым. Поэтому подтверждения, достаточного для включения этих тем в текущие семантические решения, нет.</w:t>
      </w:r>
    </w:p>
    <w:bookmarkStart w:id="61" w:name="какие-16-фраз-вошли-в-итоговое-ядро"/>
    <w:p>
      <w:pPr>
        <w:pStyle w:val="Heading3"/>
      </w:pPr>
      <w:r>
        <w:t xml:space="preserve">Какие 16 фраз вошли в итоговое ядро</w:t>
      </w:r>
    </w:p>
    <w:p>
      <w:pPr>
        <w:pStyle w:val="FirstParagraph"/>
      </w:pPr>
      <w:r>
        <w:t xml:space="preserve">Все 16 фраз были объединены с общим семантическим корпусом</w:t>
      </w:r>
      <w:r>
        <w:t xml:space="preserve"> </w:t>
      </w:r>
      <w:r>
        <w:rPr>
          <w:bCs/>
          <w:b/>
        </w:rPr>
        <w:t xml:space="preserve">до финальной очистки, группировки и назначения страниц</w:t>
      </w:r>
      <w:r>
        <w:t xml:space="preserve">. Дальше они прошли ту же цепочку решений, что и остальной спрос. Девять получили точное назначение на существующую страницу. Семь оставлены активными без принудительного назначения точной страницы: тематическое направление понятно, но для внедрения не доказана точная страница или граница услуги. Это конечный результат текущего исследования для этих формулировок.</w:t>
      </w:r>
    </w:p>
    <w:bookmarkStart w:id="49" w:name="гидроизоляция-открытого-балкона--6-фраз"/>
    <w:p>
      <w:pPr>
        <w:pStyle w:val="Heading4"/>
      </w:pPr>
      <w:r>
        <w:t xml:space="preserve">Гидроизоляция открытого балкона — 6 фраз</w:t>
      </w:r>
    </w:p>
    <w:p>
      <w:pPr>
        <w:numPr>
          <w:ilvl w:val="0"/>
          <w:numId w:val="1005"/>
        </w:numPr>
        <w:pStyle w:val="Compact"/>
      </w:pPr>
      <w:r>
        <w:t xml:space="preserve">гидроизоляция для открытого балкона</w:t>
      </w:r>
    </w:p>
    <w:p>
      <w:pPr>
        <w:numPr>
          <w:ilvl w:val="0"/>
          <w:numId w:val="1005"/>
        </w:numPr>
        <w:pStyle w:val="Compact"/>
      </w:pPr>
      <w:r>
        <w:t xml:space="preserve">гидроизоляция открытого балкона в частном доме</w:t>
      </w:r>
    </w:p>
    <w:p>
      <w:pPr>
        <w:numPr>
          <w:ilvl w:val="0"/>
          <w:numId w:val="1005"/>
        </w:numPr>
        <w:pStyle w:val="Compact"/>
      </w:pPr>
      <w:r>
        <w:t xml:space="preserve">лучшая гидроизоляция для открытого балкона</w:t>
      </w:r>
    </w:p>
    <w:p>
      <w:pPr>
        <w:numPr>
          <w:ilvl w:val="0"/>
          <w:numId w:val="1005"/>
        </w:numPr>
        <w:pStyle w:val="Compact"/>
      </w:pPr>
      <w:r>
        <w:t xml:space="preserve">как сделать гидроизоляцию на открытом балконе</w:t>
      </w:r>
    </w:p>
    <w:p>
      <w:pPr>
        <w:numPr>
          <w:ilvl w:val="0"/>
          <w:numId w:val="1005"/>
        </w:numPr>
        <w:pStyle w:val="Compact"/>
      </w:pPr>
      <w:r>
        <w:t xml:space="preserve">гидроизоляция открытого деревянного балкона</w:t>
      </w:r>
    </w:p>
    <w:p>
      <w:pPr>
        <w:numPr>
          <w:ilvl w:val="0"/>
          <w:numId w:val="1005"/>
        </w:numPr>
        <w:pStyle w:val="Compact"/>
      </w:pPr>
      <w:r>
        <w:t xml:space="preserve">гидроизоляция балконной плиты открытого балкона</w:t>
      </w:r>
    </w:p>
    <w:p>
      <w:pPr>
        <w:pStyle w:val="FirstParagraph"/>
      </w:pPr>
      <w:r>
        <w:rPr>
          <w:bCs/>
          <w:b/>
        </w:rPr>
        <w:t xml:space="preserve">Итог:</w:t>
      </w:r>
      <w:r>
        <w:t xml:space="preserve"> </w:t>
      </w:r>
      <w:r>
        <w:t xml:space="preserve">все шесть фраз сохранены в ядре, но точная существующая страница и соответствие конкретной услуги компании не доказаны. Для этих шести фраз точная страница для внедрения в текущей версии исследования не определена.</w:t>
      </w:r>
    </w:p>
    <w:bookmarkEnd w:id="49"/>
    <w:bookmarkStart w:id="51" w:name="солнцезащитные-стеклопакеты--3-фразы"/>
    <w:p>
      <w:pPr>
        <w:pStyle w:val="Heading4"/>
      </w:pPr>
      <w:r>
        <w:t xml:space="preserve">Солнцезащитные стеклопакеты — 3 фразы</w:t>
      </w:r>
    </w:p>
    <w:p>
      <w:pPr>
        <w:numPr>
          <w:ilvl w:val="0"/>
          <w:numId w:val="1006"/>
        </w:numPr>
        <w:pStyle w:val="Compact"/>
      </w:pPr>
      <w:r>
        <w:t xml:space="preserve">солнцезащитный стеклопакет</w:t>
      </w:r>
    </w:p>
    <w:p>
      <w:pPr>
        <w:numPr>
          <w:ilvl w:val="0"/>
          <w:numId w:val="1006"/>
        </w:numPr>
        <w:pStyle w:val="Compact"/>
      </w:pPr>
      <w:r>
        <w:t xml:space="preserve">солнцезащитное стекло в стеклопакете</w:t>
      </w:r>
    </w:p>
    <w:p>
      <w:pPr>
        <w:numPr>
          <w:ilvl w:val="0"/>
          <w:numId w:val="1006"/>
        </w:numPr>
        <w:pStyle w:val="Compact"/>
      </w:pPr>
      <w:r>
        <w:t xml:space="preserve">солнцезащитный стеклопакет rehau</w:t>
      </w:r>
    </w:p>
    <w:p>
      <w:pPr>
        <w:pStyle w:val="FirstParagraph"/>
      </w:pPr>
      <w:r>
        <w:rPr>
          <w:bCs/>
          <w:b/>
        </w:rPr>
        <w:t xml:space="preserve">Итог:</w:t>
      </w:r>
      <w:r>
        <w:t xml:space="preserve"> </w:t>
      </w:r>
      <w:r>
        <w:t xml:space="preserve">все три фразы относятся к существующей странице</w:t>
      </w:r>
      <w:r>
        <w:t xml:space="preserve"> </w:t>
      </w:r>
      <w:hyperlink r:id="rId50">
        <w:r>
          <w:rPr>
            <w:rStyle w:val="Hyperlink"/>
          </w:rPr>
          <w:t xml:space="preserve">https://okno-msk.ru/okna-rehau/steklopakety-dlya-plastikovykh-okon</w:t>
        </w:r>
      </w:hyperlink>
      <w:r>
        <w:t xml:space="preserve">.</w:t>
      </w:r>
    </w:p>
    <w:bookmarkEnd w:id="51"/>
    <w:bookmarkStart w:id="53" w:name="многофункциональный-стеклопакет--1-фраза"/>
    <w:p>
      <w:pPr>
        <w:pStyle w:val="Heading4"/>
      </w:pPr>
      <w:r>
        <w:t xml:space="preserve">Многофункциональный стеклопакет — 1 фраза</w:t>
      </w:r>
    </w:p>
    <w:p>
      <w:pPr>
        <w:numPr>
          <w:ilvl w:val="0"/>
          <w:numId w:val="1007"/>
        </w:numPr>
        <w:pStyle w:val="Compact"/>
      </w:pPr>
      <w:r>
        <w:t xml:space="preserve">многофункциональный стеклопакет что это</w:t>
      </w:r>
    </w:p>
    <w:p>
      <w:pPr>
        <w:pStyle w:val="FirstParagraph"/>
      </w:pPr>
      <w:r>
        <w:rPr>
          <w:bCs/>
          <w:b/>
        </w:rPr>
        <w:t xml:space="preserve">Итог:</w:t>
      </w:r>
      <w:r>
        <w:t xml:space="preserve"> </w:t>
      </w:r>
      <w:r>
        <w:t xml:space="preserve">фраза относится к существующей статье</w:t>
      </w:r>
      <w:r>
        <w:t xml:space="preserve"> </w:t>
      </w:r>
      <w:hyperlink r:id="rId52">
        <w:r>
          <w:rPr>
            <w:rStyle w:val="Hyperlink"/>
          </w:rPr>
          <w:t xml:space="preserve">https://okno-msk.ru/stati/kak-vybrat-steklopaket-dlya-plastikovogo-okna/</w:t>
        </w:r>
      </w:hyperlink>
      <w:r>
        <w:t xml:space="preserve">.</w:t>
      </w:r>
    </w:p>
    <w:bookmarkEnd w:id="53"/>
    <w:bookmarkStart w:id="54" w:name="ударопрочный-стеклопакет--1-фраза"/>
    <w:p>
      <w:pPr>
        <w:pStyle w:val="Heading4"/>
      </w:pPr>
      <w:r>
        <w:t xml:space="preserve">Ударопрочный стеклопакет — 1 фраза</w:t>
      </w:r>
    </w:p>
    <w:p>
      <w:pPr>
        <w:numPr>
          <w:ilvl w:val="0"/>
          <w:numId w:val="1008"/>
        </w:numPr>
        <w:pStyle w:val="Compact"/>
      </w:pPr>
      <w:r>
        <w:t xml:space="preserve">ударопрочный стеклопакет</w:t>
      </w:r>
    </w:p>
    <w:p>
      <w:pPr>
        <w:pStyle w:val="FirstParagraph"/>
      </w:pPr>
      <w:r>
        <w:rPr>
          <w:bCs/>
          <w:b/>
        </w:rPr>
        <w:t xml:space="preserve">Итог:</w:t>
      </w:r>
      <w:r>
        <w:t xml:space="preserve"> </w:t>
      </w:r>
      <w:r>
        <w:t xml:space="preserve">фраза относится к существующей странице</w:t>
      </w:r>
      <w:r>
        <w:t xml:space="preserve"> </w:t>
      </w:r>
      <w:hyperlink r:id="rId50">
        <w:r>
          <w:rPr>
            <w:rStyle w:val="Hyperlink"/>
          </w:rPr>
          <w:t xml:space="preserve">https://okno-msk.ru/okna-rehau/steklopakety-dlya-plastikovykh-okon</w:t>
        </w:r>
      </w:hyperlink>
      <w:r>
        <w:t xml:space="preserve">.</w:t>
      </w:r>
    </w:p>
    <w:bookmarkEnd w:id="54"/>
    <w:bookmarkStart w:id="56" w:name="балкон-под-рабочее-место--1-фраза"/>
    <w:p>
      <w:pPr>
        <w:pStyle w:val="Heading4"/>
      </w:pPr>
      <w:r>
        <w:t xml:space="preserve">Балкон под рабочее место — 1 фраза</w:t>
      </w:r>
    </w:p>
    <w:p>
      <w:pPr>
        <w:numPr>
          <w:ilvl w:val="0"/>
          <w:numId w:val="1009"/>
        </w:numPr>
        <w:pStyle w:val="Compact"/>
      </w:pPr>
      <w:r>
        <w:t xml:space="preserve">балконы под офис</w:t>
      </w:r>
    </w:p>
    <w:p>
      <w:pPr>
        <w:pStyle w:val="FirstParagraph"/>
      </w:pPr>
      <w:r>
        <w:rPr>
          <w:bCs/>
          <w:b/>
        </w:rPr>
        <w:t xml:space="preserve">Итог:</w:t>
      </w:r>
      <w:r>
        <w:t xml:space="preserve"> </w:t>
      </w:r>
      <w:r>
        <w:t xml:space="preserve">фраза относится к существующему разделу</w:t>
      </w:r>
      <w:r>
        <w:t xml:space="preserve"> </w:t>
      </w:r>
      <w:hyperlink r:id="rId55">
        <w:r>
          <w:rPr>
            <w:rStyle w:val="Hyperlink"/>
          </w:rPr>
          <w:t xml:space="preserve">https://okno-msk.ru/balkony-i-lodzhii/</w:t>
        </w:r>
      </w:hyperlink>
      <w:r>
        <w:t xml:space="preserve">.</w:t>
      </w:r>
    </w:p>
    <w:bookmarkEnd w:id="56"/>
    <w:bookmarkStart w:id="58" w:name="шумоизоляция-крыши-балкона--3-фразы"/>
    <w:p>
      <w:pPr>
        <w:pStyle w:val="Heading4"/>
      </w:pPr>
      <w:r>
        <w:t xml:space="preserve">Шумоизоляция крыши балкона — 3 фразы</w:t>
      </w:r>
    </w:p>
    <w:p>
      <w:pPr>
        <w:numPr>
          <w:ilvl w:val="0"/>
          <w:numId w:val="1010"/>
        </w:numPr>
        <w:pStyle w:val="Compact"/>
      </w:pPr>
      <w:r>
        <w:t xml:space="preserve">шумоизоляция на крышу балкона</w:t>
      </w:r>
    </w:p>
    <w:p>
      <w:pPr>
        <w:numPr>
          <w:ilvl w:val="0"/>
          <w:numId w:val="1010"/>
        </w:numPr>
        <w:pStyle w:val="Compact"/>
      </w:pPr>
      <w:r>
        <w:t xml:space="preserve">шумоизоляция крыши балкона от дождя</w:t>
      </w:r>
    </w:p>
    <w:p>
      <w:pPr>
        <w:numPr>
          <w:ilvl w:val="0"/>
          <w:numId w:val="1010"/>
        </w:numPr>
        <w:pStyle w:val="Compact"/>
      </w:pPr>
      <w:r>
        <w:t xml:space="preserve">шумоизоляция крыши балкона изнутри от дождя</w:t>
      </w:r>
    </w:p>
    <w:p>
      <w:pPr>
        <w:pStyle w:val="FirstParagraph"/>
      </w:pPr>
      <w:r>
        <w:rPr>
          <w:bCs/>
          <w:b/>
        </w:rPr>
        <w:t xml:space="preserve">Итог:</w:t>
      </w:r>
      <w:r>
        <w:t xml:space="preserve"> </w:t>
      </w:r>
      <w:r>
        <w:t xml:space="preserve">первые две фразы относятся к существующей странице</w:t>
      </w:r>
      <w:r>
        <w:t xml:space="preserve"> </w:t>
      </w:r>
      <w:hyperlink r:id="rId57">
        <w:r>
          <w:rPr>
            <w:rStyle w:val="Hyperlink"/>
          </w:rPr>
          <w:t xml:space="preserve">https://okno-msk.ru/balkony-i-lodzhii/balkon-s-kryshej/</w:t>
        </w:r>
      </w:hyperlink>
      <w:r>
        <w:t xml:space="preserve">.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bookmarkEnd w:id="58"/>
    <w:bookmarkStart w:id="60" w:name="армирование-оконного-профиля--1-фраза"/>
    <w:p>
      <w:pPr>
        <w:pStyle w:val="Heading4"/>
      </w:pPr>
      <w:r>
        <w:t xml:space="preserve">Армирование оконного профиля — 1 фраза</w:t>
      </w:r>
    </w:p>
    <w:p>
      <w:pPr>
        <w:numPr>
          <w:ilvl w:val="0"/>
          <w:numId w:val="1011"/>
        </w:numPr>
        <w:pStyle w:val="Compact"/>
      </w:pPr>
      <w:r>
        <w:t xml:space="preserve">армирование оконного профиля</w:t>
      </w:r>
    </w:p>
    <w:p>
      <w:pPr>
        <w:pStyle w:val="FirstParagraph"/>
      </w:pPr>
      <w:r>
        <w:rPr>
          <w:bCs/>
          <w:b/>
        </w:rPr>
        <w:t xml:space="preserve">Итог:</w:t>
      </w:r>
      <w:r>
        <w:t xml:space="preserve"> </w:t>
      </w:r>
      <w:r>
        <w:t xml:space="preserve">фраза относится к существующей статье</w:t>
      </w:r>
      <w:r>
        <w:t xml:space="preserve"> </w:t>
      </w:r>
      <w:hyperlink r:id="rId59">
        <w:r>
          <w:rPr>
            <w:rStyle w:val="Hyperlink"/>
          </w:rPr>
          <w:t xml:space="preserve">https://okno-msk.ru/stati/kak-vybrat-plastikovye-okna/</w:t>
        </w:r>
      </w:hyperlink>
      <w:r>
        <w:t xml:space="preserve">.</w:t>
      </w:r>
    </w:p>
    <w:p>
      <w:pPr>
        <w:pStyle w:val="BodyText"/>
      </w:pPr>
      <w:r>
        <w:t xml:space="preserve">Практический результат этапа: 16 подтверждённых фраз вошли в единый семантический корпус. После последующей очистки, группировки и распределения девять из них получили точное назначение на существующие страницы, семь остались активными без точного назначения.</w:t>
      </w:r>
    </w:p>
    <w:p>
      <w:pPr>
        <w:pStyle w:val="BodyText"/>
      </w:pPr>
      <w:r>
        <w:t xml:space="preserve">Итоговый объединённый корпус содержит 2 856 уникальных фраз. Активное ядро содержит 2 348 фраз; по 2 322 активным фразам завершено решение по точному назначению, а 26 оставлены без точного владельца, включая семь формулировок, найденных через конкурентный этап.</w:t>
      </w:r>
    </w:p>
    <w:p>
      <w:pPr>
        <w:pStyle w:val="BodyText"/>
      </w:pPr>
      <w:r>
        <w:t xml:space="preserve">Конкурентный анализ использовался как один из штатных источников расширения семантики. Тема на странице конкурента служила исходным сигналом; для включения формулировки в ядро требовались подтверждение спроса, соответствие бизнесу и проверка поискового смысла.</w:t>
      </w:r>
    </w:p>
    <w:p>
      <w:pPr>
        <w:pStyle w:val="BodyText"/>
      </w:pPr>
      <w:r>
        <w:t xml:space="preserve">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В основной цепочке семантических и страничных решений сохранена точная выдача по 81 запросу. Внутри этапа анализа конкурентов обычная выдача использовалась для обнаружения и подтверждения новых направлений; эти проверки относятся к сбору и расширению семантики и поэтому не смешиваются с 81 проверкой итоговых границ.</w:t>
      </w:r>
    </w:p>
    <w:p>
      <w:pPr>
        <w:pStyle w:val="BodyText"/>
      </w:pPr>
      <w:r>
        <w:t xml:space="preserve">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bookmarkEnd w:id="60"/>
    <w:bookmarkEnd w:id="61"/>
    <w:bookmarkEnd w:id="62"/>
    <w:bookmarkStart w:id="63" w:name="методика-и-доказательная-база"/>
    <w:p>
      <w:pPr>
        <w:pStyle w:val="Heading2"/>
      </w:pPr>
      <w:r>
        <w:t xml:space="preserve">Методика и доказательная база</w:t>
      </w:r>
    </w:p>
    <w:p>
      <w:pPr>
        <w:pStyle w:val="FirstParagraph"/>
      </w:pPr>
      <w:r>
        <w:t xml:space="preserve">Сначала изучили сам сайт: услуги, товарные направления, информационные материалы, существующие страницы, границы бизнеса и сценарии, ради которых пользователь приходит на сайт.</w:t>
      </w:r>
    </w:p>
    <w:p>
      <w:pPr>
        <w:pStyle w:val="BodyText"/>
      </w:pPr>
      <w:r>
        <w:t xml:space="preserve">Затем собрали базовый спрос в Wordstat по Москве. До просмотра результатов был зафиксирован набор из 18 широких стартовых формулировок по основным направлениям бизнеса. Первый сбор дал 2 415 поисковых фраз. Четыре направления, где базовый сбор оставлял заметный пробел — оконная фурнитура, панорамные окна, остекление балкона с выносом и окна для частного дома — расширили отдельными запросами и получили ещё 550 фраз. Всего до объединения повторов было собрано 2 965 строк, после объединения повторов — 2 840 уникальных фраз базового спроса.</w:t>
      </w:r>
    </w:p>
    <w:p>
      <w:pPr>
        <w:pStyle w:val="BodyText"/>
      </w:pPr>
      <w:r>
        <w:t xml:space="preserve">Следующим этапом дорожной карты был анализ конкурентных пробелов. По реальной выдаче Яндекса выбрали девять конкурентов и разобрали 44 страницы, на которых зафиксировали 92 тематических упоминания. Их свели в 43 направления и сравнили с уже собранным спросом и границами бизнеса. Для 14 направлений выполнили отдельные проверки Wordstat; Wordstat вернул 160 строк запросов и связанных формулировок. После очистки осталось 20 потенциально новых формулировок, объединённых в девять направлений. По всем девяти направлениям выполнили запросы к текущей выдаче Яндекса: по семи сохранили TOP10, по двум результат запроса остался неопределённым. По семи направлениям с достаточными данными приняли 16 новых фраз. Эти 16 фраз сразу объединили с остальным спросом и дальше обрабатывали как часть единого семантического корпуса.</w:t>
      </w:r>
    </w:p>
    <w:p>
      <w:pPr>
        <w:pStyle w:val="BodyText"/>
      </w:pPr>
      <w:r>
        <w:t xml:space="preserve">После объединения базового и конкурентного сбора итоговый сохранённый корпус составил 2 856 уникальных фраз. Уже этот объединённый корпус прошёл финальную очистку и заморозку: 334 фразы исключили как нерелевантные, выходящие за рамки задачи или механические; ещё 174 сохранили вне активного ядра, чтобы не назначать их страницам без достаточных оснований. В активное ядро вошли 2 348 фраз.</w:t>
      </w:r>
    </w:p>
    <w:p>
      <w:pPr>
        <w:pStyle w:val="BodyText"/>
      </w:pPr>
      <w:r>
        <w:t xml:space="preserve">Далее 2 348 активных фраз сгруппировали по пользовательской задаче и поисковому смыслу. Получилось 168 групп спроса. Для 2 322 фраз завершили решение по точному назначению; 26 оставили без точного владельца. Семь из этих 26 относятся к формулировкам, найденным через конкурентный этап.</w:t>
      </w:r>
    </w:p>
    <w:p>
      <w:pPr>
        <w:pStyle w:val="BodyText"/>
      </w:pPr>
      <w:r>
        <w:t xml:space="preserve">После финальной группировки обычную выдачу Яндекса использовали там, где нужно было подтвердить границу между близкими смыслами или роль конкретной страницы. В основной цепочке принятия решений сохранена точная выдача по 81 запросу: 75 относятся к базовому набору спорных границ, ещё 6 — к формулировкам из конкурентного этапа, для которых после включения в общий корпус требовалась точная проверка владельца или бизнес-границы. Это один общий этап проверки уже объединённой семантики. Поисковые проверки, выполнявшиеся внутри конкурентного этапа для обнаружения и подтверждения новых направлений, учитываются отдельно, потому что решали задачу расширения охвата, а не окончательного назначения страниц.</w:t>
      </w:r>
    </w:p>
    <w:p>
      <w:pPr>
        <w:pStyle w:val="BodyText"/>
      </w:pPr>
      <w:r>
        <w:t xml:space="preserve">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pStyle w:val="BodyText"/>
      </w:pPr>
      <w:r>
        <w:t xml:space="preserve">Для углублённой проверки выделили 25 тем, где результат мог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темы повторяли уже охваченные типы решений и не требовали ещё одной одинаковой проверки.</w:t>
      </w:r>
    </w:p>
    <w:p>
      <w:pPr>
        <w:pStyle w:val="BodyText"/>
      </w:pPr>
      <w:r>
        <w:t xml:space="preserve">В результате все источники — сайт, Wordstat, реальные конкуренты из Яндекса, обычная выдача и выдача Алисы — прошли через одну последовательность принятия решений. Конкурентный этап расширил общий корпус на 16 подтверждённых фраз; после дальнейшей обработки девять получили точное назначение на существующие страницы, семь остались активными без точного назначения.</w:t>
      </w:r>
    </w:p>
    <w:p>
      <w:pPr>
        <w:pStyle w:val="BodyText"/>
      </w:pPr>
      <w:r>
        <w:rPr>
          <w:bCs/>
          <w:b/>
        </w:rPr>
        <w:t xml:space="preserve">Сайт и границы бизнеса → базовый Wordstat → 2 840 уникальных фраз → анализ 9 конкурентов и 44 страниц → 14 проверок Wordstat → 160 возвращённых строк → 20 потенциально новых формулировок → 9 направлений с запросами к текущей выдаче (7 сохранённых TOP10, 2 неопределённых результата) → 16 принятых фраз → общий корпус 2 856 → финальная очистка → 2 348 активных фраз → 168 групп → назначение страниц → 81 точная проверка обычной выдачи для итоговых границ → проверка по выдаче Алисы → 8 углублённых разборов → готовые рекомендации и зафиксированные неопределённости.</w:t>
      </w:r>
    </w:p>
    <w:bookmarkEnd w:id="63"/>
    <w:bookmarkStart w:id="64" w:name="итог"/>
    <w:p>
      <w:pPr>
        <w:pStyle w:val="Heading2"/>
      </w:pPr>
      <w:r>
        <w:t xml:space="preserve">Итог</w:t>
      </w:r>
    </w:p>
    <w:p>
      <w:pPr>
        <w:pStyle w:val="FirstParagraph"/>
      </w:pPr>
      <w:r>
        <w:t xml:space="preserve">Для Москвы собрано единое поисковое ядро под современную выдачу Яндекса с Алисой. Базовый спрос, анализ конкурентных пробелов, обычная выдача и проверка по Алисе были сведены в одну последовательность принятия решений.</w:t>
      </w:r>
    </w:p>
    <w:p>
      <w:pPr>
        <w:pStyle w:val="BodyText"/>
      </w:pPr>
      <w:r>
        <w:t xml:space="preserve">Финальный корпус содержит 2 856 уникальных формулировок, из них 2 348 активны. По 2 322 фразам завершено решение по точному назначению, 26 оставлены без точного владельца. Анализ конкурентов добавил 16 подтверждённых фраз: девять получили точное назначение, семь сохранены в ядре без принудительного назначения.</w:t>
      </w:r>
    </w:p>
    <w:p>
      <w:pPr>
        <w:pStyle w:val="BodyText"/>
      </w:pPr>
      <w:r>
        <w:t xml:space="preserve">Практический результат для сайта:</w:t>
      </w:r>
      <w:r>
        <w:t xml:space="preserve"> </w:t>
      </w:r>
      <w:r>
        <w:rPr>
          <w:bCs/>
          <w:b/>
        </w:rPr>
        <w:t xml:space="preserve">3 изменения готовы к внедрению сейчас, 5 требуют уточнения, 4 вопроса требуют дополнительной проверки</w:t>
      </w:r>
      <w:r>
        <w:t xml:space="preserve">. Массовая перестройка структуры не требуется; любые новые страницы, объединения, удаления или физические изменения должны иметь отдельное доказательное основание.</w:t>
      </w:r>
    </w:p>
    <w:bookmarkEnd w:id="64"/>
    <w:bookmarkEnd w:id="65"/>
    <w:sectPr w:rsidR="00FC693F" w:rsidRPr="0006063C" w:rsidSect="00034616">
      <w:headerReference r:id="rId9" w:type="default"/>
      <w:footerReference r:id="rId10" w:type="default"/>
      <w:pgSz w:h="16838" w:w="11906"/>
      <w:pgMar w:bottom="879" w:footer="397" w:gutter="0" w:header="397" w:left="1020" w:right="1020" w:top="935"/>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4" w:lineRule="auto"/>
    </w:pPr>
    <w:rPr>
      <w:rFonts w:ascii="Liberation Sans" w:hAnsi="Liberation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outlineLvl w:val="0"/>
    </w:pPr>
    <w:rPr>
      <w:rFonts w:ascii="Liberation Sans" w:asciiTheme="majorHAnsi" w:cstheme="majorBidi" w:eastAsiaTheme="majorEastAsia" w:hAnsi="Liberation Sans" w:hAnsiTheme="majorHAnsi"/>
      <w:b/>
      <w:bCs/>
      <w:color w:themeColor="accent1" w:themeShade="BF" w:val="365F91"/>
      <w:sz w:val="31"/>
      <w:szCs w:val="28"/>
    </w:rPr>
  </w:style>
  <w:style w:styleId="Heading2" w:type="paragraph">
    <w:name w:val="heading 2"/>
    <w:basedOn w:val="Normal"/>
    <w:next w:val="Normal"/>
    <w:link w:val="Heading2Char"/>
    <w:uiPriority w:val="9"/>
    <w:unhideWhenUsed/>
    <w:qFormat/>
    <w:rsid w:val="00FC693F"/>
    <w:pPr>
      <w:keepNext/>
      <w:keepLines/>
      <w:spacing w:after="100" w:before="220"/>
      <w:outlineLvl w:val="1"/>
    </w:pPr>
    <w:rPr>
      <w:rFonts w:ascii="Liberation Sans" w:asciiTheme="majorHAnsi" w:cstheme="majorBidi" w:eastAsiaTheme="majorEastAsia" w:hAnsi="Liberation Sans" w:hAnsiTheme="majorHAnsi"/>
      <w:b/>
      <w:bCs/>
      <w:color w:themeColor="accent1" w:val="4F81BD"/>
      <w:sz w:val="25"/>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Liberation Sans" w:asciiTheme="majorHAnsi" w:cstheme="majorBidi" w:eastAsiaTheme="majorEastAsia" w:hAnsi="Liberation Sans"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pPr>
    <w:rPr>
      <w:rFonts w:ascii="Liberation Sans" w:asciiTheme="majorHAnsi" w:cstheme="majorBidi" w:eastAsiaTheme="majorEastAsia" w:hAnsi="Liberation Sans" w:hAnsiTheme="majorHAnsi"/>
      <w:b/>
      <w:color w:themeColor="text2" w:themeShade="BF" w:val="17365D"/>
      <w:spacing w:val="5"/>
      <w:kern w:val="28"/>
      <w:sz w:val="37"/>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0" Target="https://okno-msk.ru/" TargetMode="External" /><Relationship Type="http://schemas.openxmlformats.org/officeDocument/2006/relationships/hyperlink" Id="rId37" Target="https://okno-msk.ru/alyuminievye-okna/" TargetMode="External" /><Relationship Type="http://schemas.openxmlformats.org/officeDocument/2006/relationships/hyperlink" Id="rId55" Target="https://okno-msk.ru/balkony-i-lodzhii/" TargetMode="External" /><Relationship Type="http://schemas.openxmlformats.org/officeDocument/2006/relationships/hyperlink" Id="rId57" Target="https://okno-msk.ru/balkony-i-lodzhii/balkon-s-kryshej/" TargetMode="External" /><Relationship Type="http://schemas.openxmlformats.org/officeDocument/2006/relationships/hyperlink" Id="rId26" Target="https://okno-msk.ru/dveri-rehau" TargetMode="External" /><Relationship Type="http://schemas.openxmlformats.org/officeDocument/2006/relationships/hyperlink" Id="rId35" Target="https://okno-msk.ru/nashi-raboty" TargetMode="External" /><Relationship Type="http://schemas.openxmlformats.org/officeDocument/2006/relationships/hyperlink" Id="rId24" Target="https://okno-msk.ru/okna-rehau/francuzskie-okna" TargetMode="External" /><Relationship Type="http://schemas.openxmlformats.org/officeDocument/2006/relationships/hyperlink" Id="rId41" Target="https://okno-msk.ru/okna-rehau/panoramnye-okna-rehau" TargetMode="External" /><Relationship Type="http://schemas.openxmlformats.org/officeDocument/2006/relationships/hyperlink" Id="rId42" Target="https://okno-msk.ru/okna-rehau/po-tipu-doma/okna-dlya-kottedzhej-i-zagorodnyh-domov" TargetMode="External" /><Relationship Type="http://schemas.openxmlformats.org/officeDocument/2006/relationships/hyperlink" Id="rId31" Target="https://okno-msk.ru/okna-rehau/po-tipu-doma/okna-v-chastnyj-dom" TargetMode="External" /><Relationship Type="http://schemas.openxmlformats.org/officeDocument/2006/relationships/hyperlink" Id="rId50" Target="https://okno-msk.ru/okna-rehau/steklopakety-dlya-plastikovykh-okon" TargetMode="External" /><Relationship Type="http://schemas.openxmlformats.org/officeDocument/2006/relationships/hyperlink" Id="rId44" Target="https://okno-msk.ru/stati/kak-vybrat-plastikovye-okna" TargetMode="External" /><Relationship Type="http://schemas.openxmlformats.org/officeDocument/2006/relationships/hyperlink" Id="rId59" Target="https://okno-msk.ru/stati/kak-vybrat-plastikovye-okna/" TargetMode="External" /><Relationship Type="http://schemas.openxmlformats.org/officeDocument/2006/relationships/hyperlink" Id="rId52" Target="https://okno-msk.ru/stati/kak-vybrat-steklopaket-dlya-plastikovogo-okna/" TargetMode="External" /><Relationship Type="http://schemas.openxmlformats.org/officeDocument/2006/relationships/hyperlink" Id="rId28" Target="https://okno-msk.ru/stati/kakie-okna-samye-luchshie" TargetMode="External" /><Relationship Type="http://schemas.openxmlformats.org/officeDocument/2006/relationships/hyperlink" Id="rId33" Target="https://okno-msk.ru/stati/plyusy-i-minusy-ostekleniya-alyuminievymi-oknami" TargetMode="External" /><Relationship Type="http://schemas.openxmlformats.org/officeDocument/2006/relationships/hyperlink" Id="rId43" Target="https://okno-msk.ru/stati/sravnenie-profilej-rehau" TargetMode="External" /></Relationships>
</file>

<file path=word/_rels/footnotes.xml.rels><?xml version="1.0" encoding="UTF-8"?><Relationships xmlns="http://schemas.openxmlformats.org/package/2006/relationships"><Relationship Type="http://schemas.openxmlformats.org/officeDocument/2006/relationships/hyperlink" Id="rId20" Target="https://okno-msk.ru/" TargetMode="External" /><Relationship Type="http://schemas.openxmlformats.org/officeDocument/2006/relationships/hyperlink" Id="rId37" Target="https://okno-msk.ru/alyuminievye-okna/" TargetMode="External" /><Relationship Type="http://schemas.openxmlformats.org/officeDocument/2006/relationships/hyperlink" Id="rId55" Target="https://okno-msk.ru/balkony-i-lodzhii/" TargetMode="External" /><Relationship Type="http://schemas.openxmlformats.org/officeDocument/2006/relationships/hyperlink" Id="rId57" Target="https://okno-msk.ru/balkony-i-lodzhii/balkon-s-kryshej/" TargetMode="External" /><Relationship Type="http://schemas.openxmlformats.org/officeDocument/2006/relationships/hyperlink" Id="rId26" Target="https://okno-msk.ru/dveri-rehau" TargetMode="External" /><Relationship Type="http://schemas.openxmlformats.org/officeDocument/2006/relationships/hyperlink" Id="rId35" Target="https://okno-msk.ru/nashi-raboty" TargetMode="External" /><Relationship Type="http://schemas.openxmlformats.org/officeDocument/2006/relationships/hyperlink" Id="rId24" Target="https://okno-msk.ru/okna-rehau/francuzskie-okna" TargetMode="External" /><Relationship Type="http://schemas.openxmlformats.org/officeDocument/2006/relationships/hyperlink" Id="rId41" Target="https://okno-msk.ru/okna-rehau/panoramnye-okna-rehau" TargetMode="External" /><Relationship Type="http://schemas.openxmlformats.org/officeDocument/2006/relationships/hyperlink" Id="rId42" Target="https://okno-msk.ru/okna-rehau/po-tipu-doma/okna-dlya-kottedzhej-i-zagorodnyh-domov" TargetMode="External" /><Relationship Type="http://schemas.openxmlformats.org/officeDocument/2006/relationships/hyperlink" Id="rId31" Target="https://okno-msk.ru/okna-rehau/po-tipu-doma/okna-v-chastnyj-dom" TargetMode="External" /><Relationship Type="http://schemas.openxmlformats.org/officeDocument/2006/relationships/hyperlink" Id="rId50" Target="https://okno-msk.ru/okna-rehau/steklopakety-dlya-plastikovykh-okon" TargetMode="External" /><Relationship Type="http://schemas.openxmlformats.org/officeDocument/2006/relationships/hyperlink" Id="rId44" Target="https://okno-msk.ru/stati/kak-vybrat-plastikovye-okna" TargetMode="External" /><Relationship Type="http://schemas.openxmlformats.org/officeDocument/2006/relationships/hyperlink" Id="rId59" Target="https://okno-msk.ru/stati/kak-vybrat-plastikovye-okna/" TargetMode="External" /><Relationship Type="http://schemas.openxmlformats.org/officeDocument/2006/relationships/hyperlink" Id="rId52" Target="https://okno-msk.ru/stati/kak-vybrat-steklopaket-dlya-plastikovogo-okna/" TargetMode="External" /><Relationship Type="http://schemas.openxmlformats.org/officeDocument/2006/relationships/hyperlink" Id="rId28" Target="https://okno-msk.ru/stati/kakie-okna-samye-luchshie" TargetMode="External" /><Relationship Type="http://schemas.openxmlformats.org/officeDocument/2006/relationships/hyperlink" Id="rId33" Target="https://okno-msk.ru/stati/plyusy-i-minusy-ostekleniya-alyuminievymi-oknami" TargetMode="External" /><Relationship Type="http://schemas.openxmlformats.org/officeDocument/2006/relationships/hyperlink" Id="rId43" Target="https://okno-msk.ru/stati/sravnenie-profilej-reh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2026-09-09T09:04:48Z</dcterms:created>
  <dcterms:modified xsi:type="dcterms:W3CDTF">2026-09-09T09:04:48Z</dcterms:modified>
</cp:coreProperties>
</file>

<file path=docProps/custom.xml><?xml version="1.0" encoding="utf-8"?>
<Properties xmlns="http://schemas.openxmlformats.org/officeDocument/2006/custom-properties" xmlns:vt="http://schemas.openxmlformats.org/officeDocument/2006/docPropsVTypes"/>
</file>