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20"/>
        </w:rPr>
        <w:t>РУКОВОДСТВО SEO-СПЕЦИАЛИСТА</w:t>
      </w:r>
    </w:p>
    <w:p>
      <w:pPr>
        <w:spacing w:after="120"/>
      </w:pPr>
      <w:r>
        <w:rPr>
          <w:rFonts w:ascii="Calibri" w:hAnsi="Calibri"/>
          <w:b/>
          <w:color w:val="17365D"/>
          <w:sz w:val="48"/>
        </w:rPr>
        <w:t>Руководство по внедрению</w:t>
      </w:r>
    </w:p>
    <w:p>
      <w:pPr>
        <w:spacing w:after="320"/>
      </w:pPr>
      <w:r>
        <w:rPr>
          <w:rFonts w:ascii="Calibri" w:hAnsi="Calibri"/>
          <w:color w:val="666666"/>
          <w:sz w:val="26"/>
        </w:rPr>
        <w:t>Страницы, блоки, маршруты, ограничения и критерии приёмки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</w:r>
            <w:r>
              <w:rPr>
                <w:rFonts w:ascii="Calibri" w:hAnsi="Calibri"/>
                <w:color w:val="222222"/>
                <w:sz w:val="19"/>
              </w:rPr>
              <w:t>Проект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OKNO_MSK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</w:r>
            <w:r>
              <w:rPr>
                <w:rFonts w:ascii="Calibri" w:hAnsi="Calibri"/>
                <w:color w:val="222222"/>
                <w:sz w:val="19"/>
              </w:rPr>
              <w:t>Дата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5 сентября 2026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</w:r>
            <w:r>
              <w:rPr>
                <w:rFonts w:ascii="Calibri" w:hAnsi="Calibri"/>
                <w:color w:val="222222"/>
                <w:sz w:val="19"/>
              </w:rPr>
              <w:t>Статус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Текущий пересобранный результат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</w:r>
            <w:r>
              <w:rPr>
                <w:rFonts w:ascii="Calibri" w:hAnsi="Calibri"/>
                <w:color w:val="222222"/>
                <w:sz w:val="19"/>
              </w:rPr>
              <w:t>Основа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Обычный Яндекс + выборочная AI-проверка</w:t>
            </w:r>
          </w:p>
        </w:tc>
      </w:tr>
    </w:tbl>
    <w:p>
      <w:pPr>
        <w:spacing w:before="280" w:after="280"/>
        <w:shd w:fill="F4F6F9"/>
      </w:pPr>
      <w:r>
        <w:rPr>
          <w:rFonts w:ascii="Calibri" w:hAnsi="Calibri"/>
          <w:b/>
          <w:color w:val="17365D"/>
          <w:sz w:val="22"/>
        </w:rPr>
        <w:t>Одна истина для клиента, SEO-специалиста, AI-документа и workbook. Исторический пакет не является текущей властью.</w:t>
      </w:r>
    </w:p>
    <w:p>
      <w:r>
        <w:br w:type="page"/>
      </w:r>
    </w:p>
    <w:p>
      <w:r>
        <w:rPr>
          <w:rFonts w:ascii="Calibri" w:hAnsi="Calibri"/>
          <w:b/>
          <w:color w:val="222222"/>
          <w:sz w:val="22"/>
        </w:rPr>
        <w:t>Дата:</w:t>
      </w:r>
      <w:r>
        <w:rPr>
          <w:rFonts w:ascii="Calibri" w:hAnsi="Calibri"/>
          <w:color w:val="222222"/>
          <w:sz w:val="22"/>
        </w:rPr>
        <w:t xml:space="preserve"> 2026-09-05 </w:t>
      </w:r>
      <w:r>
        <w:rPr>
          <w:rFonts w:ascii="Calibri" w:hAnsi="Calibri"/>
          <w:b/>
          <w:color w:val="222222"/>
          <w:sz w:val="22"/>
        </w:rPr>
        <w:t>Статус:</w:t>
      </w:r>
      <w:r>
        <w:rPr>
          <w:rFonts w:ascii="Calibri" w:hAnsi="Calibri"/>
          <w:color w:val="222222"/>
          <w:sz w:val="22"/>
        </w:rPr>
        <w:t xml:space="preserve"> STAGE 10 IMPLEMENTATION GUIDE / QA PASS </w:t>
      </w:r>
      <w:r>
        <w:rPr>
          <w:rFonts w:ascii="Calibri" w:hAnsi="Calibri"/>
          <w:b/>
          <w:color w:val="222222"/>
          <w:sz w:val="22"/>
        </w:rPr>
        <w:t>Источник истины:</w:t>
      </w:r>
      <w:r>
        <w:rPr>
          <w:rFonts w:ascii="Calibri" w:hAnsi="Calibri"/>
          <w:color w:val="222222"/>
          <w:sz w:val="22"/>
        </w:rPr>
        <w:t xml:space="preserve"> Stage 05 canonical authorities + Stage 06 implementation specifications </w:t>
      </w:r>
      <w:r>
        <w:rPr>
          <w:rFonts w:ascii="Calibri" w:hAnsi="Calibri"/>
          <w:b/>
          <w:color w:val="222222"/>
          <w:sz w:val="22"/>
        </w:rPr>
        <w:t>Важно:</w:t>
      </w:r>
      <w:r>
        <w:rPr>
          <w:rFonts w:ascii="Calibri" w:hAnsi="Calibri"/>
          <w:color w:val="222222"/>
          <w:sz w:val="22"/>
        </w:rPr>
        <w:t xml:space="preserve"> аналитическое действие не равно готовой технической задаче. Выполнять можно только строки со статусом </w:t>
      </w:r>
      <w:r>
        <w:rPr>
          <w:rFonts w:ascii="Consolas" w:hAnsi="Consolas"/>
          <w:color w:val="1F4D78"/>
          <w:sz w:val="20"/>
        </w:rPr>
        <w:t>READY_*</w:t>
      </w:r>
      <w:r>
        <w:rPr>
          <w:rFonts w:ascii="Calibri" w:hAnsi="Calibri"/>
          <w:color w:val="222222"/>
          <w:sz w:val="22"/>
        </w:rPr>
        <w:t xml:space="preserve">; </w:t>
      </w:r>
      <w:r>
        <w:rPr>
          <w:rFonts w:ascii="Consolas" w:hAnsi="Consolas"/>
          <w:color w:val="1F4D78"/>
          <w:sz w:val="20"/>
        </w:rPr>
        <w:t>NOT_READY</w:t>
      </w:r>
      <w:r>
        <w:rPr>
          <w:rFonts w:ascii="Calibri" w:hAnsi="Calibri"/>
          <w:color w:val="222222"/>
          <w:sz w:val="22"/>
        </w:rPr>
        <w:t xml:space="preserve"> и </w:t>
      </w:r>
      <w:r>
        <w:rPr>
          <w:rFonts w:ascii="Consolas" w:hAnsi="Consolas"/>
          <w:color w:val="1F4D78"/>
          <w:sz w:val="20"/>
        </w:rPr>
        <w:t>HOLD</w:t>
      </w:r>
      <w:r>
        <w:rPr>
          <w:rFonts w:ascii="Calibri" w:hAnsi="Calibri"/>
          <w:color w:val="222222"/>
          <w:sz w:val="22"/>
        </w:rPr>
        <w:t xml:space="preserve"> остаются ограничениями.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Как пользоваться руководством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Сначала обновить семантическое владение в рабочих таблицах/CMS-задачах на текущую каноническую власть.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Не создавать новый URL, если действие говорит о маршрутизации, поддерживающей странице или контентном блоке.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До публикации проверить текущий URL, H1/назначение и отсутствие нового конфликта.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Внедрять блок строго на целевой странице и сохранять существующую полезную информацию.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После каждого действия проверять критерии приёмки и зависимые клиентские представления.</w:t>
      </w:r>
    </w:p>
    <w:p>
      <w:pPr>
        <w:pStyle w:val="ListNumber"/>
      </w:pPr>
      <w:r>
        <w:rPr>
          <w:rFonts w:ascii="Consolas" w:hAnsi="Consolas"/>
          <w:color w:val="1F4D78"/>
          <w:sz w:val="20"/>
        </w:rPr>
        <w:t>NOT_READY</w:t>
      </w:r>
      <w:r>
        <w:rPr>
          <w:rFonts w:ascii="Calibri" w:hAnsi="Calibri"/>
          <w:color w:val="222222"/>
          <w:sz w:val="22"/>
        </w:rPr>
        <w:t xml:space="preserve"> нельзя переименовывать в «готово» без нового доказательства и переходной линии.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Merge/delete/redirect запрещены там, где не доказан вред.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Очерёдность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Волна A — каноническое владение</w:t>
      </w:r>
    </w:p>
    <w:p>
      <w:r>
        <w:rPr>
          <w:rFonts w:ascii="Calibri" w:hAnsi="Calibri"/>
          <w:color w:val="222222"/>
          <w:sz w:val="22"/>
        </w:rPr>
        <w:t>S18-A001, A002, A005, A006, A008. Это исправления владельца/маршрута без новой страницы.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Волна B — поддерживающие страницы и маршрутизация</w:t>
      </w:r>
    </w:p>
    <w:p>
      <w:r>
        <w:rPr>
          <w:rFonts w:ascii="Calibri" w:hAnsi="Calibri"/>
          <w:color w:val="222222"/>
          <w:sz w:val="22"/>
        </w:rPr>
        <w:t>S18-A013..A025, A033. Эти работы добавляют точный путь к существующей странице, но не дробят архитектуру.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Волна C — контентные улучшения</w:t>
      </w:r>
    </w:p>
    <w:p>
      <w:r>
        <w:rPr>
          <w:rFonts w:ascii="Calibri" w:hAnsi="Calibri"/>
          <w:color w:val="222222"/>
          <w:sz w:val="22"/>
        </w:rPr>
        <w:t>S18-A009, A010, A012, A026, A028, A029, A030, A031. Выполнять в пределах описанного блока.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Волна D — внутренние ссылки</w:t>
      </w:r>
    </w:p>
    <w:p>
      <w:r>
        <w:rPr>
          <w:rFonts w:ascii="Calibri" w:hAnsi="Calibri"/>
          <w:color w:val="222222"/>
          <w:sz w:val="22"/>
        </w:rPr>
        <w:t>S18-A032: 15 контекстных переходов после проверки источника и цели.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Отдельный контроль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S18-A003, A004, A007 — NOT_READY: сначала различить роли текущих страниц.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S18-A011 — NOT_READY: подтвердить реальный ассортимент брендов.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S18-A027 — отдельную задачу не делать, включить остаток в A009.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S18-A034 — HOLD: не создавать страницы/контент до устранения именованного пробела.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Спецификации действий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S18-A001 — OWNER_STATE_UPDATE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https://okno-msk.ru/balkony-i-lodzhii/otdelka-balkonov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Use the discovered standalone balcony-finishing page as exact owner; retain broad balcony page for bundled glazing+renovation.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Fresh discovery invalidated older no-standalone state and proves an existing specialist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Use the discovered standalone balcony-finishing page as exact owner; retain broad balcony page for bundled glazing+renovation.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finish/renovate an open balcony without glazing as the primary job; order bundled balcony renovation plus glazing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балкон без остекления | балкон без остекления цена | балкон под ключ без остекления | балкон под ключ без остекления цена | обшивка балкона без остекления | отделка балкона без остекления | отделка балкона без остекления под ключ | отделка балкона без остекления цена | отделка балкона без остекления цена москва | отделка балкона под ключ москва без остекления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history; no traffic-loss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S18-A002 — OWNER_SPECIALIST_UPDATE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https://okno-msk.ru/balkony-i-lodzhii/razdvizhnye-okna-na-balkon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Use dedicated sliding-balcony page for sliding-only intent; retain cold-glazing owner when cold intent is explicit.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current specialist should govern the narrow task before downstream routing.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Use dedicated sliding-balcony page for sliding-only intent; retain cold-glazing owner when cold intent is explicit.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order aluminium sliding glazing for balcony/loggia; order cold aluminium sliding glazing for balcony/loggia; order cold balcony/loggia glazing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алюминиевые окна лоджию раздвижные | алюминиевые окна на балкон раздвижные цена | алюминиевые раздвижные окна на балкон | окно балконное алюминиевое раздвижное | раздвижные окна на балкон алюминиевые холодное | замена холодного остекления балкона | окна балкон холодное остекление | остекление балкона холодное раздвижное | остекление холодного балкона окна алюминиевые холодные | раздвижные алюминиевые окна на балкон холодное остекление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evidence.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S18-A003 — ROLE_DIFFERENTIATION_RECHECK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NOT_READY__ROLE_DIFFERENTIATION_PENDING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https://okno-msk.ru/okna-rehau/panoramnye-okna-rehau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Differentiate broad panoramic owner from newly discovered same-task commercial page; preserve broad owner pending stronger evidence.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Two materially overlapping current commercial pages need role clarity before implementation.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Differentiate broad panoramic owner from newly discovered same-task commercial page; preserve broad owner pending stronger evidence.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 целевом объекте согласно типу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buy/order/configure panoramic windows; understand/select panoramic window types, safety, thermal and suitability options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большие панорамные окна | высокие панорамные окна | готовые панорамные окна | дача с панорамными окнами | заказать панорамное окно | летние панорамные окна | маленькое панорамное окно | окна панорамные цена для загородного | окно панорамное 2.5 | окно панорамное 2.5 метра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Следовать каноническому описанию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Действие не публикуется как готовое; неопределённость и запрещённые разрушительные операции сохранены.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historical harm claim; merge/delete/redirect forbidden.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S18-A004 — ROLE_DIFFERENTIATION_RECHECK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NOT_READY__ROLE_DIFFERENTIATION_PENDING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https://okno-msk.ru/okna-rehau/po-tipu-doma/okna-dlya-kottedzhej-i-zagorodnyh-domov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Differentiate private-house primary from cottage/country-house same-task page; preserve frozen primary and avoid destructive consolidation.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Fresh discovery found a same-task competitor to the frozen private-house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Differentiate private-house primary from cottage/country-house same-task page; preserve frozen primary and avoid destructive consolidation.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 целевом объекте согласно типу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buy/plan windows for a private house; plan/specify windows for a private house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крыльцо для частного дома окна | купить пластиковые окна для частного дома | окна в пол для частного дома | окна для частного дома купить | окна для частного дома цена | окна пвх для частного дома | окно полукруглое для частного дома | пластиковые окна для частного дома цена | стандарты пластиковых окон для частного дома | форма пластиковых окон для частного дома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Следовать каноническому описанию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Действие не публикуется как готовое; неопределённость и запрещённые разрушительные операции сохранены.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historical harm/conversion claim; destructive consolidation forbidden.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S18-A005 — OWNER_SPECIALIST_UPDATE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https://okno-msk.ru/okna-rehau/po-tipu-doma/okna-v-derevyannyj-dom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Route wooden-house PVC intent to exact existing specialist; retain broad private-house page as support.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specialist is stronger than prior broad routing.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Route wooden-house PVC intent to exact existing specialist; retain broad private-house page as support.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choose/buy PVC windows for a wooden house; buy/plan windows for a private house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пластиковые окна в деревянном доме | крыльцо для частного дома окна | купить пластиковые окна для частного дома | окна в пол для частного дома | окна для частного дома купить | окна для частного дома цена | окна пвх для частного дома | окно полукруглое для частного дома | пластиковые окна для частного дома цена | стандарты пластиковых окон для частного дома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evidence.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S18-A006 — ROUTING_OWNER_UPDATE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https://okno-msk.ru/okna-rehau/steklopakety-dlya-plastikovykh-okon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Route commercial glass-unit selection to exact product hub while keeping informational glass-unit need separate.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Fresh discovery supplies the exact commercial owner missing from older routing.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Route commercial glass-unit selection to exact product hub while keeping informational glass-unit need separate.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understand/select glazing units; choose glazing unit for a PVC window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окна стеклопакеты rehau | панорамное окно стеклопакет | стеклопакет на пластиковое окно цена | стеклопакеты для пластиковых окон | стеклопакеты французские окна | как выбрать стеклопакет для пластиковых окон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or revenue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S18-A007 — ROLE_DIFFERENTIATION_RECHECK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NOT_READY__ROLE_DIFFERENTIATION_PENDING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https://okno-msk.ru/stati/sravnenie-profilej-rehau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Differentiate product-integrated Rehau comparison owner from same-task article; preserve current product-integrated primary.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Fresh discovery found a second same-task comparison page requiring explicit role separation.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Differentiate product-integrated Rehau comparison owner from same-task article; preserve current product-integrated primary.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 целевом объекте согласно типу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compare Rehau profile systems/models; understand Rehau window systems/construction/types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окна rehau сравнение | чем отличается окна rehau delight от rehau | rehau окно конструкция | окна rehau виды | окна система rehau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Следовать каноническому описанию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Действие не публикуется как готовое; неопределённость и запрещённые разрушительные операции сохранены.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merge/delete/canonical action authorized; no historical harm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S18-A008 — OWNER_SPECIALIST_UPDATE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https://okno-msk.ru/verandy/razdvizhnye-okna-na-verandu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Use exact sliding-veranda page for explicit sliding intent; retain /verandy for general non-sliding glazing.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specialist ownership should be fixed before generic veranda routing/links.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Use exact sliding-veranda page for explicit sliding intent; retain /verandy for general non-sliding glazing.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order aluminium sliding glazing for veranda/terrace/gazebo; order glazing of veranda/terrace/gazebo/porch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остекление веранды раздвижными конструкциями | алюминиевые окна для веранды и террасы раздвижные | алюминиевые окна раздвижные для террасы цены | алюминиевые раздвижные окна для беседки | алюминиевые раздвижные окна для веранды в можайске | алюминиевые раздвижные окна для веранды цена | окна раздвижные алюминиевые для веранды | provedal остекление веранды | vidno pro раздвижное остекление террас веранд беседок | алюминиевое остекление веранды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evidence.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S18-A009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https://okno-msk.ru/okna-rehau/francuzskie-okna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Действующая страница уже объясняет базовую сущность французского окна и содержит конфигурационно-ценовой контекст; различие «французское / панорамное» раскрыто недостаточно явно.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STEP_12_STRUCTURAL_ACTIONS_CORRECTED_V6.tsv;STEP_17_CASE_COMPARISON_LEDGER_V2_FINAL.tsv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High-demand commercial owner has a directly observed narrow gap; AI supports explanatory depth without ownership change.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Strengthen existing French-window page for verified configuration/replacement needs and concise French-vs-panoramic selection depth.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После вводного определения, до ценовых/конфигурационных блоков.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критерии французского окна; отличие от панорамного остекления; замена балконного блока; конфигурации; границы терминов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балконный блок французское окно | большие французские окна | высокие французские окна | замена балконного блока на французское окно | остекление французское окно | пластиковые окна французское окно | сколько стоят французские окна | стоимость французского окна | французские балконные окна | французские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Когда окно считается французским? Чем оно отличается от панорамного? Что можно заменить без изменения проёма?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Добавить компактную таблицу: термин → обязательный признак → типичная задача → когда нужен замер/согласование.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Базовое определение не дублируется; различия сформулированы без обещаний разрешимости перепланировки; сохранены CTA и существующая ценовая информация.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One exact-query AI snapshot; candidate is not proof every topic is absent.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S18-A010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https://okno-msk.ru/okna-rehau/po-tipu-doma/okna-v-chastnyj-dom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Страница продаёт остекление частного дома и направляет на замер, но не даёт ясной модели стандартного и нестандартного проёма.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Substantial planning task has a revalidated current-page content gap while owner is correct.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standard/non-standard opening dimensions and sizing guidance, explaining why individual measurement overrides generic standards.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В блоке выбора/замера перед калькулятором или заявкой.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типовые и нетиповые размеры; ограничения открывания; роль конструкции дома; индивидуальный замер; почему общий стандарт не заменяет проект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варианты окон для частного дома | виды окон для частного дома фото | виды пластиковых окон для частного дома | виды пластиковых окон для частного дома фото | выбираем окна для частного дома | высота окон для частного дома | как выбрать окна пластиковые для частного дома | какие выбрать пластиковые окна для частного дома | какие окна выбрать для частного дома | какие окна для частного дома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Какие размеры считать ориентировочными? Когда проём нестандартный? Почему замер важнее каталожного размера?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Сделать таблицу «ситуация → что проверяет замерщик → что влияет на конфигурацию», без фиктивных универсальных чисел.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Есть практическое объяснение стандартности; нет выдуманных нормативов; индивидуальный замер явно является окончательным источником размеров.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conversion/performance evidence; no traffic guarantee.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S18-A011 — CONTENT_EXPANSION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NOT_READY__BRAND_AVAILABILITY_CONFIRMATION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https://okno-msk.ru/stati/kak-vybrat-plastikovye-okna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Гайд уже содержит раздел о фурнитуре и называет Siegenia Aubi, Roto, Maco и Winkhaus; запрошенные Accado/Vorne/Futurus на странице не обнаружены.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Accepted owner retains a coherent 28-phrase decision task with directly observed missing hardware depth.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Expand selection guide with hardware construction/parts, broader queried-brand comparison and Accado/Vorne/Futurus coverage.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Раздел «Фурнитура».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конструкция и функции фурнитуры; проверяемые различия брендов; доступность брендов в текущем ассортименте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accado или vorne фурнитура оконная лучше | futurus фурнитура оконная производитель | как называется оконная фурнитура | как устроена оконная фурнитура | какая бывает оконная фурнитура | какая оконная фурнитура лучше | какая оконная фурнитура лучше рото или зигения | конструкция оконной фурнитуры | логотипы оконной фурнитуры | лучшая оконная фурнитура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Какие элементы влияют на герметичность и безопасность? Какие функции реально доступны? Какие бренды компания действительно поставляет?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Сравнительную таблицу брендов публиковать только после подтверждения ассортимента и характеристик из актуального каталога/коммерческого источника.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До подтверждения ассортимента неподтверждённые бренды не объявлены доступными; существующие бренды и функции описаны с источником/датой.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internal business priority/conversion data; comparisons must remain evidence-based/current.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S18-A012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P1_HIGH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https://okno-msk.ru/dveri-rehau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Страница уже содержит цену, калькулятор, замер и упоминания монтажа/сложности установки, но не раскрывает дверной монтаж как понятный процесс и состав услуги.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Professional installation remains a proven service task, but Step20 current-page QA showed price/price-estimation guidance is already materially present; only the remaining installation-process depth is still supported as a content gap.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Retain the current door price/price-estimation guidance; strengthen only the still-missing door-specific professional installation scope/process, including what the service covers and how the installation service is explained on the accepted PVC-door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Новый короткий блок после цен/калькулятора либо перед формой бесплатного замера.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этапы замера и установки; подготовка проёма; крепление/герметизация; регулировка; приёмка; что входит и не входит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балконное окно с дверью пластиковое цена установкой | установка пластикового окна с балконной дверью | установка пластиковой балконной двери | установка пластиковой двери | установка пластиковой двери цена | установка пластиковых дверей москва | установка пластиковых дверей цена москва | установка пластиковых окон и дверей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Что входит в монтаж? Что проверяется после установки? Что должен подготовить клиент?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Добавить чек-лист «замер → согласование комплектации → монтаж → регулировка → приёмка/гарантия»; цены не дублировать.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Существующие цены сохранены; состав и границы услуги ясны; нет обещаний работ, не подтверждённых компанией.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Do not recreate or duplicate the existing price factors/calculator/measurer guidance; internal standalone-installation priority remains unknown; no traffic/conversion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CONDITIONAL_IF_SERVICE_SCOPE_CHANGED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S18-A013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https://okno-msk.ru/alyuminievye-okna/provedal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Provedal hub as support for aluminium/cold sliding tasks while retaining generic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material/system support improves routing without replacing generic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Provedal hub as support for aluminium/cold sliding tasks while retaining generic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buy/order aluminium windows; choose/buy aluminium window profile/system; order cold aluminium sliding glazing for balcony/loggia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окно наружное | алюминиевые балконные окна | алюминиевые вертикальные окна | алюминиевые витражные окна | алюминиевые накладки на окна | алюминиевые окна | алюминиевые окна alutech | алюминиевые окна provedal | алюминиевые окна schuco | алюминиевые окна алютех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S18-A014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https://okno-msk.ru/balkony-i-lodzhii/francuzskoe-osteklenie-balkona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balcony-specific French page as intersection support while retaining French and panoramic-balcony primaries.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intersection support improves task handoff without changing primaries.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balcony-specific French page as intersection support while retaining French and panoramic-balcony primaries.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buy/order French windows; order/understand panoramic balcony/loggia glazing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балконный блок французское окно | большие французские окна | высокие французские окна | замена балконного блока на французское окно | остекление французское окно | пластиковые окна французское окно | сколько стоят французские окна | стоимость французского окна | французские балконные окна | французские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S18-A015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https://okno-msk.ru/balkony-i-lodzhii/holodnoe-panoramnoe-osteklenie-balkona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cold+panoramic balcony specialist for exact intersection; retain generic primaries outside it.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Specific intersection support is useful after primary boundaries are fixed.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cold+panoramic balcony specialist for exact intersection; retain generic primaries outside it.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order/understand panoramic balcony/loggia glazing; order cold balcony/loggia glazing; order cold aluminium sliding glazing for balcony/loggia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остекление балкона в пол | панорамное остекление балкона | панорамные окна на балконе | панорамные окна на лоджии | замена холодного остекления балкона | окна балкон холодное остекление | остекление балкона холодное раздвижное | остекление холодного балкона окна алюминиевые холодные | раздвижные алюминиевые окна на балкон холодное остекление | холодное алюминиевое остекление балконов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S18-A016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https://okno-msk.ru/balkony-i-lodzhii/osteklenie-profilem-provedal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exact Provedal balcony support while retaining broad/cold primaries according to intent.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Material/mechanism support is valid but not a primary-boundary correction.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exact Provedal balcony support while retaining broad/cold primaries according to intent.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order cold aluminium sliding glazing for balcony/loggia; order cold balcony/loggia glazing; choose/buy aluminium window profile/system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раздвижные окна на балкон алюминиевые холодное | замена холодного остекления балкона | окна балкон холодное остекление | остекление балкона холодное раздвижное | остекление холодного балкона окна алюминиевые холодные | раздвижные алюминиевые окна на балкон холодное остекление | холодное алюминиевое остекление балконов | холодное остекление балкона | холодное остекление балкона алюминиевым профилем | холодное остекление балкона москва цена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S18-A017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https://okno-msk.ru/okna-rehau/izgotovlenie-steklopaketov-na-zakaz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existing custom glass-unit manufacturing specialist as routed subtask under glass-unit commercial family.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Verified specialist supports a real subtask without a new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existing custom glass-unit manufacturing specialist as routed subtask under glass-unit commercial family.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understand/select glazing units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окна стеклопакеты rehau | панорамное окно стеклопакет | стеклопакет на пластиковое окно цена | стеклопакеты для пластиковых окон | стеклопакеты французские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S18-A018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https://okno-msk.ru/okna-rehau/po-tipu-doma/okna-na-kuhnyu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kitchen-window page as room-specific support; do not split aggregate room unit solely from this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Narrow room support improves routing without broader architecture change.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kitchen-window page as room-specific support; do not split aggregate room unit solely from this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choose/plan windows for special rooms in a private house; buy/order PVC windows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купить окно для газовой котельной частного дома | окна для кухни частном доме | окна для санузла в частном доме | окно для ванной в частном доме | окно для ванной комнаты в частном доме | окно для вентиляции в частном доме | окно для газовой котельной частного дома | окно для котельной в частном доме | окно для котельной в частном доме купить | размер окна для санузла в частном доме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S18-A019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https://okno-msk.ru/okna-rehau/tipovye-razmery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commercial standard-size hub as support while retaining informational dimensions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Separates commercial sizing route from informational dimensions.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commercial standard-size hub as support while retaining informational dimensions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find window/product dimensions and sizing information; buy/order PVC windows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окно размеры | алюминиевые окна ширина | алюминиевый м2 окно | высота панорамных окон | высота пластиковых окон | высота французских окон | окна rehau 70 мм | окна rehau grazio 70 мм | окна rehau размеры | окна серия п 44 размеры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S18-A020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https://okno-msk.ru/okna-rehau/tipovye-razmery/katalog-tipovyh-okon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typed-window catalog as commercial support while retaining informational dimensions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Catalog support improves commercial handoff from sizing information.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typed-window catalog as commercial support while retaining informational dimensions owner.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find window/product dimensions and sizing information; buy/order PVC windows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окно размеры | алюминиевые окна ширина | алюминиевый м2 окно | высота панорамных окон | высота пластиковых окон | высота французских окон | окна rehau 70 мм | окна rehau grazio 70 мм | окна rehau размеры | окна серия п 44 размеры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S18-A021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https://okno-msk.ru/stati/kak-vybrat-plastikovye-okna-v-kvartiru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apartment-specific selection guide as narrow support while retaining broad/best-windows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Narrow context support improves information routing without changing broad ownership.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apartment-specific selection guide as narrow support while retaining broad/best-windows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choose windows/products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как выбрать качественные пластиковые окна | как выбрать окно пластиковое в квартиру правильно | как выбрать окно пластиковое для дома | как выбрать пластиковое окно рекомендации эксперта | как выбрать пластиковые окна | как выбрать пластиковые окна для квартиры | как выбрать пластиковые окна для частного | как выбрать пластиковые окна какие | как выбрать пластиковые окна рекомендации | как выбрать размер пластикового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S18-A022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https://okno-msk.ru/stati/kakoj-profil-i-firma-luchshe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narrow profile/manufacturer comparison article as support while retaining broad selection ownership.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Specific comparison support does not supersede broad owners.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narrow profile/manufacturer comparison article as support while retaining broad selection ownership.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choose PVC window profile/system; choose windows/products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как выбрать профиль для пластиковых окон правильно | пластиковое окно как выбрать профиль | как выбрать качественные пластиковые окна | как выбрать окно пластиковое в квартиру правильно | как выбрать окно пластиковое для дома | как выбрать пластиковое окно рекомендации эксперта | как выбрать пластиковые окна | как выбрать пластиковые окна для квартиры | как выбрать пластиковые окна для частного | как выбрать пластиковые окна какие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S18-A023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https://okno-msk.ru/stati/steklopakety-osobennosti-i-vidy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glass-unit types/features article as informational support; keep commercial glass-unit hub distinct.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Improves separation between informational selection and commercial product intent.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glass-unit types/features article as informational support; keep commercial glass-unit hub distinct.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choose glazing unit for a PVC window; understand/select glazing units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как выбрать стеклопакет для пластиковых окон | окна стеклопакеты rehau | панорамное окно стеклопакет | стеклопакет на пластиковое окно цена | стеклопакеты для пластиковых окон | стеклопакеты французские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S18-A024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https://okno-msk.ru/stati/vidy-i-tipy-ostekleniya-verandy-plyusy-i-minusy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veranda glazing types/choice article as informational support while retaining /verandy as commercial primary.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Direct informational specialist supports selection without changing commercial ownership.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veranda glazing types/choice article as informational support while retaining /verandy as commercial primary.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understand special veranda glazing techniques/material choices; order glazing of veranda/terrace/gazebo/porch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безрамное остекление веранды плюсы и минусы | толщина монолитного поликарбоната для остекления веранды | provedal остекление веранды | vidno pro раздвижное остекление террас веранд беседок | алюминиевое остекление веранды | алюминиевое остекление веранды даче | алюминиевое остекление веранды и террасы | алюминиевое остекление веранды на даче цена | алюминиевое остекление веранды цена | алюминиевые остекление веранды и террасы цена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S18-A025 — 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READY_SUPPORT_ROUTING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https://okno-msk.ru/verandy/bezramnoe-osteklenie-verandy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Add exact frameless-veranda specialist for explicit frameless intent; retain /verandy for general glazing.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Exact mechanism support improves routing while general owner remains valid.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exact frameless-veranda specialist for explicit frameless intent; retain /verandy for general glazing.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 order glazing of veranda/terrace/gazebo/porch; understand special veranda glazing techniques/material choices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provedal остекление веранды | vidno pro раздвижное остекление террас веранд беседок | алюминиевое остекление веранды | алюминиевое остекление веранды даче | алюминиевое остекление веранды и террасы | алюминиевое остекление веранды на даче цена | алюминиевое остекление веранды цена | алюминиевые остекление веранды и террасы цена | алюминиевый профиль для остекления веранды | безрамное остекление веранды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performance claim.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S18-A026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https://okno-msk.ru/stati/plyusy-i-minusy-ostekleniya-alyuminievymi-oknami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Статья подробно сравнивает тёплый/холодный алюминий и упоминает вентиляцию лишь обобщённо; отдельной практической модели воздухообмена не обнаружено.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Correct owner retains a narrow revalidated information gap.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aluminium-specific ventilation, micro-ventilation and ventilation-valve guidance to accepted technical article.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После раздела недостатков или в советах по остеклению.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проветривание; микропроветривание при совместимой фурнитуре; клапаны; конденсат; отличие жилого и сезонного помещения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виды алюминиевых окон | как выглядят алюминиевые окна | конструкция алюминиевого окна | открывание алюминиевых окон | проветривание алюминиевые окна | системы алюминиевых окон | цвета алюминиевых окон | чем отличаются алюминиевые окна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Когда естественного проветривания недостаточно? Какие варианты зависят от конструкции створки? Что не исправляет холодный профиль?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Таблица «условие эксплуатации → риск → доступный способ вентиляции → ограничение».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Не обещана функция, которой нет в выбранной системе; холодный профиль не представлен как жилое решение; рекомендации привязаны к типу открывания.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data.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S18-A027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NO_SEPARATE_CHANGE__COMBINE_A009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https://okno-msk.ru/okna-rehau/francuzskie-okna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Базовое определение французского окна уже присутствует в основной странице.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Step20 current-page QA confirmed that a concise French-window/in-floor definition is already materially present; only residual naming/distinction guidance remains potentially useful and should be handled inside the broader French content action.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Do not add a duplicate basic French-window definition. If terminology remains ambiguous, fold only residual naming/distinction guidance for French vs panoramic and imitation/partition/block terminology into the broader S18-A009 French-window content work.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Отдельный блок не создавать; остаточное уточнение включить в S18-A009.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остаточная терминология: французское, панорамное, имитация/перегородка/балконный блок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виды французского окна | имитация французского окна | как выглядит французское окно | перегородка французское окно | французские окна название | французские окна это какие | французский блок окно | французский тип окон | французское окно как называется | что значит французское окно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Какие термины описывают конструкцию, а какие — визуальный эффект?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Одна примечательная строка/мини-словарь внутри блока S18-A009.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Нет отдельной дублирующей статьи или блока; терминология согласована с S18-A009.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S18-A009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separate duplicate definition block; coordinate with S18-A009; close this package as no-separate-change if the broader edit already resolves the residual terminology distinction.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S18-A028 — CONTENT_ENHANCEMENT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https://okno-msk.ru/dveri-rehau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Страница дверей называет габариты проёма фактором цены и типовой блок, но не даёт понятной ориентации по ширине/высоте и критериям выбора.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Correct owner has a direct current-page dimension/selection gap.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Add clear width/height/standard-size guidance and concise selection criteria to current PVC-door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После видов дверных створок, до цен.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ширина/высота как проектные параметры; типовой и индивидуальный блок; порог; направление открывания; стеклопакет/сэндвич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высота пластиковой двери | как называется пластиковая дверь | лучшие пластиковые двери | пластиковые входные двери фото | пластиковые двери фото | размер пластиковой двери | цвета пластиковых дверей | ширина пластиковой двери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Какие размеры ориентировочные? Что меняет конфигурацию? Когда обязателен индивидуальный замер?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Таблица «параметр → на что влияет → что фиксируется после замера», без универсальных цифр без источника.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Критерии выбора понятны; каталожная ориентация не выдана за окончательный размер; связь с замером сохранена.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private performance data; coordinate with S18-A012.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S18-A029 — CONTENT_EXPANSION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https://okno-msk.ru/nashi-raboty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Портфолио содержит реальные примеры, но текстовые фильтры/категории для ключевых типов работ не обнаружены.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Large inspiration task is served by portfolio but lacks usable taxonomy for accepted design families.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Improve portfolio discoverability with meaningful labels/categories/filters for balcony, veranda, panoramic and French examples.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Над списком/сеткой работ.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балконы; веранды; панорамное; французское; материал/тип открывания; жилое/сезонное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остекление веранды фото | алюминиевые окна фото | безрамное остекление веранды фото | варианты французских окон | дизайн кухни с панорамными окнами | дизайн остекления веранды в доме | дизайны панорамных окон | дом с французскими окнами | дома с панорамными окнами фото | интерьер с панорамными окнами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 быстро найти похожий объект? Какой тип решения показан?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Фильтры с доступным текстовым состоянием и подписи карточек «тип объекта / система / задача».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Каждая категория ведёт к реально существующим работам; пустые фильтры не публикуются; фильтры доступны без JS-only смысла.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measured conversion impact or known implementation effort.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S18-A030 — CONTENT_RECHECK_AND_ENHANCEMENT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QF004 accepted aluminium owner/support pages; see Step17 ledger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Основная алюминиевая страница раскрывает холодный профиль, крупные конструкции, способы открывания и применение, но отдельного сценария выбора панорамного алюминиевого решения не обнаружено.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STEP_17_CASE_COMPARISON_LEDGER_V2_FINAL.tsv;STEP_17_V3_SCOPE_CONFIDENCE_LEDGER.tsv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Validated specialist sources expose plausible within-page depth opportunity while owner remains valid.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Verify and if needed strengthen panoramic-aluminium subsection for warm/cold suitability, large-format/project constraints and selection criteria; no new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После способов открывания или сравнения профилей.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панорамный формат; тёплый/холодный сценарий; крупный проём; вес/нагрузка; статический/проектный расчёт; выбор системы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алюминиевое окно наружное | алюминиевые балконные окна | алюминиевые вертикальные окна | алюминиевые витражные окна | алюминиевые накладки на окна | алюминиевые окна | алюминиевые окна alutech | алюминиевые окна provedal | алюминиевые окна schuco | алюминиевые окна алютех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Когда алюминий подходит для большого остекления? Когда нужен тёплый профиль? Какие ограничения определяет проект?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Добавить блок «панорамное алюминиевое остекление: 5 вопросов до расчёта», без создания нового URL.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Новый URL не создаётся; блок не обещает применимость без замера/проекта; холодный и тёплый сценарии не смешаны.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Candidate is not proof all topics are absent; one exact-query AI snapshot; no new page.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S18-A031 — CONTENT_RECHECK_AND_ENHANCEMENT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READY_CONTENT_BOUNDED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https://okno-msk.ru/stati/kakie-okna-samye-luchshie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Статья продолжает называть рейтинг 2024 года «в этом году», хотя сайт уже показывает 2026; критерии перечислены, но метод и дата списка не объяснены.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STEP_17_CASE_COMPARISON_LEDGER_V2_FINAL.tsv;STEP_17_V3_SCOPE_CONFIDENCE_LEDGER.tsv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Direct ranking sources support freshness/methodology content check though architecture evidence is insufficient.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Verify/update date-sensitive ranking evidence, state comparison criteria clearly and keep profile/model distinctions explicit; no split/consolidation from this case.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Раздел «Рейтинг производителей оконных профилей».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дата актуальности; критерии; источник/метод сравнения; модель vs бренд; пределы рейтинга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лучшие пластиковые окна | лучшие пластиковые окна rehau | окна rehau какие лучше | рейтинг алюминиевых окон | рейтинг пластиковых окон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По каким критериям сформирован список? На какую дату? Какие характеристики сравниваются?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Заменить безусловный «рейтинг» на датированное сравнение по объявленным критериям либо подтвердить список актуальными источниками.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Нет формулировки «в этом году» с устаревшей датой; дата и критерии видимы; рекламное мнение не выдано за независимый рейтинг.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No target-domain AI role observed; one snapshot cannot establish hierarchy or justify split/merge.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S18-A032 — INTERNAL_LINK_IMPLEMENTATION_BATCH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READY_LINK_BATCH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P2_MEDIUM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15 IMPLEMENT rows in STEP_14_INTERNAL_LINK_ARCHITECTURE.tsv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Implement 15 accepted contextual internal-link handoffs; keep other 43 rows deferred/not-applicable.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STEP_14_INTERNAL_LINK_ARCHITECTURE.tsv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Accepted links should be implemented after owner/specialist role corrections are reflected.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Implement 15 accepted contextual internal-link handoffs; keep other 43 rows deferred/not-applicable.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 целевом объекте согласно типу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N/A — batch or non-phrase action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See Stage 06 link specification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Следовать каноническому описанию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S18-A001;S18-A002;S18-A003;S18-A004;S18-A005;S18-A006;S18-A007;S18-A008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Effort unknown; only 15 accepted edges authorized, not 43 deferred/not-applicable rows.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S18-A033 — ROUTING_IMPLEMENTATION_BATCH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READY_ROUTING_BATCH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P3_LATER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46 ROUTE_TO_EXISTING_PAGE_AS_SUBTASK rows in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Implement accepted route-to-existing-page relationships for all 46 current route units, applying Step14A overlays as higher precedence.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STEP_12_STRUCTURAL_ACTIONS_CORRECTED_V6.tsv;STEP_14_REPORT.md;STEP_14A_ARCHITECTURE_DELTA.tsv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Valid broad routing follows higher-urgency exact owner/boundary corrections and content work.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Implement accepted route-to-existing-page relationships for all 46 current route units, applying Step14A overlays as higher precedence.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Семантическое владение, хлебные крошки и контекстные ссылки; контент не переписывать без отдельного дефекта.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N/A — batch or non-phrase action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See Stage 06 routing specification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Использовать осмысленную ссылку/якорь по задаче, не создавая дублирующую посадочную страницу.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S18-A001;S18-A002;S18-A005;S18-A006;S18-A008;S18-A013;S18-A014;S18-A015;S18-A016;S18-A017;S18-A018;S18-A019;S18-A020;S18-A021;S18-A022;S18-A023;S18-A024;S18-A025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One batch action accounts for 46 source units; exact membership remains in source ledger.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NO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S18-A034 — HOLD_RECHECK_BATCH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Состояние спецификации: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HOLD__EVIDENCE_REQUIRED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Приоритет:</w:t>
      </w:r>
      <w:r>
        <w:rPr>
          <w:rFonts w:ascii="Calibri" w:hAnsi="Calibri"/>
          <w:color w:val="222222"/>
          <w:sz w:val="22"/>
        </w:rPr>
        <w:t xml:space="preserve"> </w:t>
      </w:r>
      <w:r>
        <w:rPr>
          <w:rFonts w:ascii="Consolas" w:hAnsi="Consolas"/>
          <w:color w:val="1F4D78"/>
          <w:sz w:val="20"/>
        </w:rPr>
        <w:t>HOLD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Целевая страница/объект:</w:t>
      </w:r>
      <w:r>
        <w:rPr>
          <w:rFonts w:ascii="Calibri" w:hAnsi="Calibri"/>
          <w:color w:val="222222"/>
          <w:sz w:val="22"/>
        </w:rPr>
        <w:t xml:space="preserve"> 20 DEFER_PENDING_EVIDENCE rows in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AS-IS:</w:t>
      </w:r>
      <w:r>
        <w:rPr>
          <w:rFonts w:ascii="Calibri" w:hAnsi="Calibri"/>
          <w:color w:val="222222"/>
          <w:sz w:val="22"/>
        </w:rPr>
        <w:t xml:space="preserve"> Сохранённое текущее состояние: Keep all 20 DEFER_PENDING_EVIDENCE structural units on HOLD; do not invent pages/content/service claims until each named gap is resolved.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Доказательство:</w:t>
      </w:r>
      <w:r>
        <w:rPr>
          <w:rFonts w:ascii="Calibri" w:hAnsi="Calibri"/>
          <w:color w:val="222222"/>
          <w:sz w:val="22"/>
        </w:rPr>
        <w:t xml:space="preserve"> STEP_12_STRUCTURAL_ACTIONS_CORRECTED_V6.tsv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Почему требуется действие:</w:t>
      </w:r>
      <w:r>
        <w:rPr>
          <w:rFonts w:ascii="Calibri" w:hAnsi="Calibri"/>
          <w:color w:val="222222"/>
          <w:sz w:val="22"/>
        </w:rPr>
        <w:t xml:space="preserve"> Upstream records explicitly lack business truth, owner policy, normative evidence or stable task evidence; low demand is not the reason.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TO-BE:</w:t>
      </w:r>
      <w:r>
        <w:rPr>
          <w:rFonts w:ascii="Calibri" w:hAnsi="Calibri"/>
          <w:color w:val="222222"/>
          <w:sz w:val="22"/>
        </w:rPr>
        <w:t xml:space="preserve"> Keep all 20 DEFER_PENDING_EVIDENCE structural units on HOLD; do not invent pages/content/service claims until each named gap is resolved.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Точное место:</w:t>
      </w:r>
      <w:r>
        <w:rPr>
          <w:rFonts w:ascii="Calibri" w:hAnsi="Calibri"/>
          <w:color w:val="222222"/>
          <w:sz w:val="22"/>
        </w:rPr>
        <w:t xml:space="preserve"> На целевом объекте согласно типу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Темы:</w:t>
      </w:r>
      <w:r>
        <w:rPr>
          <w:rFonts w:ascii="Calibri" w:hAnsi="Calibri"/>
          <w:color w:val="222222"/>
          <w:sz w:val="22"/>
        </w:rPr>
        <w:t xml:space="preserve"> Задача пользователя: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Фразы-примеры:</w:t>
      </w:r>
      <w:r>
        <w:rPr>
          <w:rFonts w:ascii="Calibri" w:hAnsi="Calibri"/>
          <w:color w:val="222222"/>
          <w:sz w:val="22"/>
        </w:rPr>
        <w:t xml:space="preserve"> N/A — batch or non-phrase action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Вопросы, на которые должен ответить блок:</w:t>
      </w:r>
      <w:r>
        <w:rPr>
          <w:rFonts w:ascii="Calibri" w:hAnsi="Calibri"/>
          <w:color w:val="222222"/>
          <w:sz w:val="22"/>
        </w:rPr>
        <w:t xml:space="preserve"> Какая страница отвечает на точную задачу? Как пользователь переходит к следующему релевантному действию?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Внутренние связи:</w:t>
      </w:r>
      <w:r>
        <w:rPr>
          <w:rFonts w:ascii="Calibri" w:hAnsi="Calibri"/>
          <w:color w:val="222222"/>
          <w:sz w:val="22"/>
        </w:rPr>
        <w:t xml:space="preserve"> Preserve canonical owner/support relationships from Stage 05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Пример реализации:</w:t>
      </w:r>
      <w:r>
        <w:rPr>
          <w:rFonts w:ascii="Calibri" w:hAnsi="Calibri"/>
          <w:color w:val="222222"/>
          <w:sz w:val="22"/>
        </w:rPr>
        <w:t xml:space="preserve"> Следовать каноническому описанию действия.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Критерии приёмки:</w:t>
      </w:r>
      <w:r>
        <w:rPr>
          <w:rFonts w:ascii="Calibri" w:hAnsi="Calibri"/>
          <w:color w:val="222222"/>
          <w:sz w:val="22"/>
        </w:rPr>
        <w:t xml:space="preserve"> Целевая страница/объект и каноническое действие совпадают с текущей властью; нет противоречащего клиентского представления.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Зависимости:</w:t>
      </w:r>
      <w:r>
        <w:rPr>
          <w:rFonts w:ascii="Calibri" w:hAnsi="Calibri"/>
          <w:color w:val="222222"/>
          <w:sz w:val="22"/>
        </w:rPr>
        <w:t xml:space="preserve"> NONE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Запрещённое утверждение/действие:</w:t>
      </w:r>
      <w:r>
        <w:rPr>
          <w:rFonts w:ascii="Calibri" w:hAnsi="Calibri"/>
          <w:color w:val="222222"/>
          <w:sz w:val="22"/>
        </w:rPr>
        <w:t xml:space="preserve"> HOLD is not rejection or low value; required evidence/client truth remains unknown by row.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Подтверждение клиента:</w:t>
      </w:r>
      <w:r>
        <w:rPr>
          <w:rFonts w:ascii="Calibri" w:hAnsi="Calibri"/>
          <w:color w:val="222222"/>
          <w:sz w:val="22"/>
        </w:rPr>
        <w:t xml:space="preserve"> CONDITIONAL_BY_ROW</w:t>
      </w:r>
    </w:p>
    <w:p>
      <w:pPr>
        <w:pStyle w:val="ListBullet"/>
      </w:pPr>
      <w:r>
        <w:rPr>
          <w:rFonts w:ascii="Calibri" w:hAnsi="Calibri"/>
          <w:b/>
          <w:color w:val="222222"/>
          <w:sz w:val="22"/>
        </w:rPr>
        <w:t>Владелец, трудоёмкость, ёмкость и срок:</w:t>
      </w:r>
      <w:r>
        <w:rPr>
          <w:rFonts w:ascii="Calibri" w:hAnsi="Calibri"/>
          <w:color w:val="222222"/>
          <w:sz w:val="22"/>
        </w:rPr>
        <w:t xml:space="preserve"> не назначены и не выдуманы.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Точные внутренние ссылки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20"/>
        <w:gridCol w:w="2720"/>
        <w:gridCol w:w="272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ID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Откуда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Куда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Смысл перехода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LNK001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https://okno-msk.ru/alyuminievye-okna/razdvizhnye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https://okno-msk.ru/balkony-i-lodzhii/holodnoe-osteklenie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Sliding-aluminium mechanism to cold balcony-glazing specialist remains a useful current handoff.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LNK002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https://okno-msk.ru/alyuminievye-okna/razdvizhnye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Sliding-aluminium mechanism to balcony/loggia service hub remains current and relevant.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LNK003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https://okno-msk.ru/stati/kak-vybrat-steklopaket-dlya-plastikovogo-okna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Commercial Rehau/PVC owner to glazing-unit selection guide.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LNK004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https://okno-msk.ru/alyuminievye-okna/razdvizhnye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https://okno-msk.ru/verandy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Sliding-aluminium mechanism to veranda/terrace glazing hub.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LNK005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https://okno-msk.ru/okna-rehau/panoramnoe-osteklenie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https://okno-msk.ru/stati/panoramnoe-osteklenie-eto-dan-mode-ili-praktichnoe-reshenie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Panoramic commercial page to panoramic decision/information guide.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LNK006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Finance terms to PVC/Rehau product family.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LNK007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https://okno-msk.ru/stati/okno-otkrylos-v-dvuh-polozheniyah-chto-delat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Repair service to exact two-position troubleshooting context.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LNK008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https://okno-msk.ru/stati/kak-otregulirovat-plastikovye-okna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Retain only in adjustment/simple-handle contexts; not a blanket broad-repair DIY handoff.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LNK009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Finance terms to Rehau product family.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LNK010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Finance terms back to provider/product hub.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LNK011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https://okno-msk.ru/stati/kak-vybrat-plastikovye-okna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https://okno-msk.ru/okna-rehau/aksessuary-dlya-okon/ruchki-na-okna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General window-selection context to exact handle specialist.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LNK012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https://okno-msk.ru/stati/kak-vybrat-plastikovye-okna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Hardware-selection content to accessory family hub.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LNK013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https://okno-msk.ru/uslugi/ustanovka-okon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Finance terms to professional installation service.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LNK014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https://okno-msk.ru/okna-rehau/po-tipu-doma/zamena-okon-v-kvartire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https://okno-msk.ru/uslugi/ustanovka-okon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Replacement workflow to installation service.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LNK015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https://okno-msk.ru/okna-rehau/aksessuary-dlya-okon/protivovzlomnaya-furnitura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Accessory family hub to exact security-hardware specialist.</w:t>
            </w:r>
          </w:p>
        </w:tc>
      </w:tr>
    </w:tbl>
    <w:p>
      <w:r>
        <w:rPr>
          <w:rFonts w:ascii="Calibri" w:hAnsi="Calibri"/>
          <w:color w:val="222222"/>
          <w:sz w:val="22"/>
        </w:rPr>
        <w:t>Общие требования: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ссылка должна быть видимой и контекстной;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анкор описывает задачу, а не механически повторяет ключ;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целевая страница открывается и отвечает на задачу;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ссылка не создаёт противоречие с каноническим владельцем;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другие 43 исторические строки не внедряются автоматически.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Маршрутизация 46 подзадач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20"/>
        <w:gridCol w:w="2720"/>
        <w:gridCol w:w="272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Структурная единица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Задача пользователя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Основная страница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Calibri" w:hAnsi="Calibri"/>
                <w:b/>
                <w:color w:val="17365D"/>
                <w:sz w:val="16"/>
              </w:rPr>
              <w:t>Поддерживающие страницы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ALUMINIUM_PROFILE_PRODUCT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choose/buy aluminium window profile/system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https://okno-msk.ru/alyuminievye-okna/provedal;https://okno-msk.ru/balkony-i-lodzhii/osteklenie-profilem-provedal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ALUMINIUM_WINDOW_COMPONENTS_INFO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aluminium-window components/nodes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ALUMINIUM_WINDOW_HANDLE_ACCESSORY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choose/buy aluminium-window handles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ALUMINIUM_WINDOW_INSTALLATION_REMOVAL_DIY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learn/remove/install aluminium windows yourself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ALUMINIUM_WINDOW_REVIEW_SUPPORT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aluminium 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ALUMINIUM_WINDOW_VIDEO_CONTENT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view aluminium-window video information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https://okno-msk.ru/nashi-raboty/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BALCONY_ALUMINIUM_SLIDING_COLD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order cold aluminium sliding glazing for balcony/loggia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https://okno-msk.ru/balkony-i-lodzhii/holodnoe-osteklenie/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https://okno-msk.ru/alyuminievye-okna/razdvizhnye/;https://okno-msk.ru/alyuminievye-okna/provedal;https://okno-msk.ru/balkony-i-lodzhii/holodnoe-panoramnoe-osteklenie-balkona;https://okno-msk.ru/balkony-i-lodzhii/osteklenie-profilem-provedal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BALCONY_ALUMINIUM_SLIDING_GENERAL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order aluminium sliding glazing for balcony/loggia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https://okno-msk.ru/balkony-i-lodzhii/razdvizhnye-okna-na-balkon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https://okno-msk.ru/balkony-i-lodzhii/holodnoe-osteklenie;https://okno-msk.ru/alyuminievye-okna/razdvizhnye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BALCONY_GLAZING_PERMISSION_INFO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whether balcony glazing requires permission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BALCONY_GLAZING_WINDOWSILL_OPTION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include/select a windowsill as part of balcony glazing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https://okno-msk.ru/balkony-i-lodzhii/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https://okno-msk.ru/okna-rehau/aksessuary-dlya-okon/podokonniki/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BOILER_ROOM_WINDOW_REQUIREMENTS_INFO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window requirements for a private-house boiler room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https://okno-msk.ru/okna-rehau/po-tipu-doma/okna-v-chastnyj-dom/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FRENCH_WINDOW_DIY_GENERAL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understand/do French-window work yourself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https://okno-msk.ru/okna-rehau/francuzskie-okna/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FRENCH_WINDOW_INSTALLATION_DIY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learn/alter/install French windows yourself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https://okno-msk.ru/okna-rehau/francuzskie-okna/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FRENCH_WINDOW_REDEVELOPMENT_PERMISSION_INFO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redevelopment/permission issues for French-window conversion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https://okno-msk.ru/okna-rehau/francuzskie-okna/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FRENCH_WINDOW_REVIEW_SUPPORT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French 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https://okno-msk.ru/okna-rehau/francuzskie-okna/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GLASS_UNIT_PRODUCT_SELECTION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understand/select glazing units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https://okno-msk.ru/okna-rehau/steklopakety-dlya-plastikovykh-okon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https://okno-msk.ru/okna-rehau/izgotovlenie-steklopaketov-na-zakaz;https://okno-msk.ru/stati/steklopakety-osobennosti-i-vidy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GLASS_UNIT_REPAIR_DIY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whether/how glazing-unit repair can be done yourself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https://okno-msk.ru/stati/kak-vybrat-steklopaket-dlya-plastikovogo-okna/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MOSQUITO_NET_REPLACEMENT_SUPPORT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replace a mosquito-net mesh/net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https://okno-msk.ru/okna-rehau/aksessuary-dlya-okon/moskitnye-setki/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OUTDOOR_ALUMINIUM_SLIDING_GLAZING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order aluminium sliding glazing for veranda/terrace/gazebo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https://okno-msk.ru/verandy/razdvizhnye-okna-na-verandu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https://okno-msk.ru/verandy;https://okno-msk.ru/alyuminievye-okna/razdvizhnye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OUTDOOR_GLAZING_SPECIAL_TECH_INFO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special veranda glazing techniques/material choices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https://okno-msk.ru/verandy/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https://okno-msk.ru/stati/vidy-i-tipy-ostekleniya-verandy-plyusy-i-minusy;https://okno-msk.ru/verandy/bezramnoe-osteklenie-verandy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OUTDOOR_STRUCTURE_GLAZING__INSTALLMENT_CONDITION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order glazing of veranda/terrace/gazebo/porch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https://okno-msk.ru/verandy/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PANORAMIC_WINDOW_TECH_SELECTION_INFO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understand/select panoramic window types, safety, thermal and suitability options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https://okno-msk.ru/stati/panoramnoe-osteklenie-eto-dan-mode-ili-praktichnoe-reshenie/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https://okno-msk.ru/okna-rehau/panoramnoe-osteklenie/;https://okno-msk.ru/okna-rehau/panoramnye-okna-rehau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PRIVATE_HOUSE_SPECIAL_ROOM_WINDOWS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choose/plan windows for special rooms in a private house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https://okno-msk.ru/okna-rehau/po-tipu-doma/okna-v-chastnyj-dom/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https://okno-msk.ru/okna-rehau/po-tipu-doma/okna-na-kuhnyu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PVC_DOOR_HANDLE_ACCESSORY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choose/buy PVC-door handles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https://okno-msk.ru/dveri-rehau/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PVC_DOOR_INSTALLATION_REMOVAL_DIY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learn/remove/install PVC doors yourself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https://okno-msk.ru/dveri-rehau/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PVC_DOOR_REVIEW_SUPPORT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PVC doors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https://okno-msk.ru/dveri-rehau/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PVC_PROFILE_PRODUCT_SELECTION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choose/buy PVC/Rehau profile/system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PVC_WINDOWS_COMMERCIAL__INSTALLMENT_CONDITION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buy/order PVC windows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PVC_WINDOW_OPERATION_DIY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 how to open/operate a PVC window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https://okno-msk.ru/stati/okno-otkrylos-v-dvuh-polozheniyah-chto-delat/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PVC_WINDOW_REVIEW_SUPPORT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PVC 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PVC_WINDOW_VIDEO_CONTENT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view PVC-window video information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https://okno-msk.ru/nashi-raboty/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REHAU_DELIGHT_REVIEW_SUPPORT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Rehau Delight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REHAU_GRAZIO_REVIEW_SUPPORT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Rehau Grazio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https://okno-msk.ru/okna-rehau/rehau-grazio/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REHAU_WINDOWS_COMMERCIAL__INSTALLMENT_CONDITION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buy/order Rehau window products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REHAU_WINDOW_REVIEW_SUPPORT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read experience/review information about Rehau 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WINDOWS_COMMERCIAL_GENERAL__INSTALLMENT_CONDITION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buy/order generic windows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WINDOWS_DOORS_COMBINED_COMMERCIAL__INSTALLMENT_CONDITION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buy/order combined window-and-door products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WINDOW_BLINDS_INSTALLATION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install window blinds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https://okno-msk.ru/okna-rehau/aksessuary-dlya-okon/zhalyuzi/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WINDOW_FINISHING_ACCESSORY_COMPONENTS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 finishing/installation accessory components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https://okno-msk.ru/uslugi/otdelka-otkosov/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WINDOW_FRAME_SASH_COMPONENT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understand/replace frame or sash components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WINDOW_HARDWARE_MAINTENANCE_INFO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learn/select maintenance and lubrication for window hardware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https://okno-msk.ru/stati/kak-perevesti-plastikovoe-okno-v-zimnij-rezhim/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WINDOW_INSTALLATION_MATERIALS_INFO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understand/buy installation materials for windows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https://okno-msk.ru/uslugi/ustanovka-okon/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WINDOW_INSTALLATION_SERVICE__INSTALLMENT_CONDITION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professional window installation with instalment/credit condition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https://okno-msk.ru/uslugi/ustanovka-okon/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https://okno-msk.ru/uslugi/kredit-i-rassrochka/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WINDOW_OR_DOOR_GLASS_COMPONENT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replace/buy window or door glass component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https://okno-msk.ru/uslugi/remont-okon/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https://okno-msk.ru/dveri-rehau/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WINDOW_PRODUCT_RATING_COMPARISON_INFO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compare/rank window products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https://okno-msk.ru/stati/kakie-okna-samye-luchshie/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WINDOW_SAFETY_HARDWARE_ACCESSORY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choose/buy window safety/security hardware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https://okno-msk.ru/okna-rehau/aksessuary-dlya-okon/protivovzlomnaya-furnitura/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color w:val="222222"/>
                <w:sz w:val="16"/>
              </w:rPr>
              <w:t>https://okno-msk.ru/okna-rehau/aksessuary-dlya-okon/</w:t>
            </w:r>
          </w:p>
        </w:tc>
      </w:tr>
    </w:tbl>
    <w:p>
      <w:r>
        <w:rPr>
          <w:rFonts w:ascii="Calibri" w:hAnsi="Calibri"/>
          <w:color w:val="222222"/>
          <w:sz w:val="22"/>
        </w:rPr>
        <w:t>Для каждой строки: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не создавать самостоятельную страницу только из-за наличия подзадачи;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отразить задачу на основной странице либо дать контекстный переход;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использовать более поздний Step14A overlay при конфликте со старой таблицей;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во всех клиентских и рабочих представлениях показывать одного владельца.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Шаблон приёмки контентной работы</w:t>
      </w:r>
    </w:p>
    <w:p>
      <w:r>
        <w:rPr>
          <w:rFonts w:ascii="Calibri" w:hAnsi="Calibri"/>
          <w:color w:val="222222"/>
          <w:sz w:val="22"/>
        </w:rPr>
        <w:t>Для каждой готовой контентной задачи проверить: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AS-IS подтверждён на текущей странице;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блок размещён в указанной логической позиции;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раскрыты обязательные темы и вопросы;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пример не содержит неподтверждённых характеристик;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сохранены существующие цена/CTA/полезные блоки;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нет дублирования соседней страницы;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внутренние ссылки соответствуют роли;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ограничения и необходимость замера/проекта видимы;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дата и метод указаны для временно чувствительных сравнений;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опубликованный результат не шире доказательства.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 Шаблон приёмки владения и маршрута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каноническая единица совпадает с Stage 05;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task/intent/business scope/page role/owner взяты из той же целевой единицы;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старый ID и старые производные поля отсутствуют во всех текущих клиентах;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широкая и узкая страницы не перепутаны;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supporting page не объявлена primary без отдельного решения;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нет новой страницы и разрушительного действия, если их нет в власти.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Что не заполнять догадками</w:t>
      </w:r>
    </w:p>
    <w:p>
      <w:r>
        <w:rPr>
          <w:rFonts w:ascii="Calibri" w:hAnsi="Calibri"/>
          <w:color w:val="222222"/>
          <w:sz w:val="22"/>
        </w:rPr>
        <w:t>В этом исследовании не назначены: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исполнитель;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часы;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календарный срок;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внутренняя бизнес-ценность;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фактическая доступность неподтверждённого бренда;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ожидаемый трафик или конверсия.</w:t>
      </w:r>
    </w:p>
    <w:p>
      <w:r>
        <w:rPr>
          <w:rFonts w:ascii="Calibri" w:hAnsi="Calibri"/>
          <w:color w:val="222222"/>
          <w:sz w:val="22"/>
        </w:rPr>
        <w:t>Эти поля должен добавить владелец проекта после подтверждения ресурсов и бизнеса. Их отсутствие не отменяет аналитическую рекомендацию, но не позволяет считать частную задачу полностью спланированной.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9. Итоговая проверка после внедрения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Сверить все изменённые строки с Stage 05 semantic master.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Пройти 15 ссылок источник → цель.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Проверить 46 маршрутов подзадач.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Проверить готовые контентные блоки по индивидуальным критериям.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Убедиться, что три overlap-кейса и брендовая проверка не закрыты без доказательства.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Убедиться, что HOLD/SEARCH_REQUIRED/DEFERRED не исчезли.</w:t>
      </w:r>
    </w:p>
    <w:p>
      <w:pPr>
        <w:pStyle w:val="ListNumber"/>
      </w:pPr>
      <w:r>
        <w:rPr>
          <w:rFonts w:ascii="Calibri" w:hAnsi="Calibri"/>
          <w:color w:val="222222"/>
          <w:sz w:val="22"/>
        </w:rPr>
        <w:t>Проверить согласованность клиентского отчёта, этого руководства, AI-документа и workbook.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6666"/>
        <w:sz w:val="18"/>
      </w:rPr>
      <w:t>OKNO_MSK | пересобранное исследование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OKNO_MSK research rebuild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