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C51" w:rsidRDefault="00C20C51" w:rsidP="00C20C51">
      <w:pPr>
        <w:jc w:val="center"/>
      </w:pPr>
      <w:r>
        <w:t>ДОГОВОР</w:t>
      </w:r>
    </w:p>
    <w:p w:rsidR="00C20C51" w:rsidRDefault="00C20C51" w:rsidP="00C20C51">
      <w:pPr>
        <w:jc w:val="center"/>
      </w:pPr>
      <w:r>
        <w:t>обслуживания аквариума.</w:t>
      </w:r>
    </w:p>
    <w:p w:rsidR="00C20C51" w:rsidRDefault="00C20C51" w:rsidP="00C20C51"/>
    <w:p w:rsidR="00C20C51" w:rsidRPr="00E14D65" w:rsidRDefault="00C20C51" w:rsidP="00C20C51">
      <w:pPr>
        <w:jc w:val="center"/>
      </w:pPr>
      <w:r>
        <w:t>г</w:t>
      </w:r>
      <w:r w:rsidR="00D56F30">
        <w:t>.</w:t>
      </w:r>
      <w:r w:rsidR="00D56F30" w:rsidRPr="00D56F30">
        <w:t xml:space="preserve"> </w:t>
      </w:r>
      <w:proofErr w:type="gramStart"/>
      <w:r w:rsidR="00006A99" w:rsidRPr="00006A99">
        <w:rPr>
          <w:u w:val="single"/>
        </w:rPr>
        <w:t xml:space="preserve">{{ </w:t>
      </w:r>
      <w:r w:rsidR="00006A99" w:rsidRPr="00006A99">
        <w:rPr>
          <w:u w:val="single"/>
          <w:lang w:val="en-US"/>
        </w:rPr>
        <w:t>city</w:t>
      </w:r>
      <w:proofErr w:type="gramEnd"/>
      <w:r w:rsidR="00D56F30">
        <w:rPr>
          <w:u w:val="single"/>
        </w:rPr>
        <w:t xml:space="preserve"> }}</w:t>
      </w:r>
      <w:r w:rsidRPr="00E14D65">
        <w:t xml:space="preserve">                                 </w:t>
      </w:r>
      <w:r w:rsidR="00E14D65" w:rsidRPr="00E14D65">
        <w:t xml:space="preserve">                              « </w:t>
      </w:r>
      <w:r w:rsidR="00E14D65" w:rsidRPr="00E14D65">
        <w:rPr>
          <w:u w:val="single"/>
        </w:rPr>
        <w:t xml:space="preserve">{{ </w:t>
      </w:r>
      <w:r w:rsidR="00E14D65" w:rsidRPr="00E14D65">
        <w:rPr>
          <w:u w:val="single"/>
          <w:lang w:val="en-US"/>
        </w:rPr>
        <w:t>day</w:t>
      </w:r>
      <w:r w:rsidR="00E14D65" w:rsidRPr="00E14D65">
        <w:rPr>
          <w:u w:val="single"/>
        </w:rPr>
        <w:t xml:space="preserve"> }}</w:t>
      </w:r>
      <w:r w:rsidRPr="00E14D65">
        <w:t xml:space="preserve">» </w:t>
      </w:r>
      <w:r w:rsidR="00E14D65" w:rsidRPr="00E14D65">
        <w:rPr>
          <w:u w:val="single"/>
        </w:rPr>
        <w:t xml:space="preserve">{{ </w:t>
      </w:r>
      <w:r w:rsidR="00E14D65" w:rsidRPr="00E14D65">
        <w:rPr>
          <w:u w:val="single"/>
          <w:lang w:val="en-US"/>
        </w:rPr>
        <w:t>month</w:t>
      </w:r>
      <w:r w:rsidR="00E14D65" w:rsidRPr="00E14D65">
        <w:rPr>
          <w:u w:val="single"/>
        </w:rPr>
        <w:t xml:space="preserve"> }}</w:t>
      </w:r>
      <w:r w:rsidRPr="00E14D65">
        <w:t xml:space="preserve"> 20</w:t>
      </w:r>
      <w:r w:rsidR="00E14D65" w:rsidRPr="00E14D65">
        <w:rPr>
          <w:u w:val="single"/>
        </w:rPr>
        <w:t xml:space="preserve">{{ </w:t>
      </w:r>
      <w:r w:rsidR="00E14D65" w:rsidRPr="00E14D65">
        <w:rPr>
          <w:u w:val="single"/>
          <w:lang w:val="en-US"/>
        </w:rPr>
        <w:t>year</w:t>
      </w:r>
      <w:r w:rsidR="00E14D65" w:rsidRPr="00E14D65">
        <w:rPr>
          <w:u w:val="single"/>
        </w:rPr>
        <w:t xml:space="preserve"> }}</w:t>
      </w:r>
      <w:r w:rsidRPr="00E14D65">
        <w:t xml:space="preserve"> </w:t>
      </w:r>
      <w:r>
        <w:t>г</w:t>
      </w:r>
      <w:r w:rsidRPr="00E14D65">
        <w:t>.</w:t>
      </w:r>
    </w:p>
    <w:p w:rsidR="00C20C51" w:rsidRPr="00E14D65" w:rsidRDefault="00C20C51" w:rsidP="00C20C51"/>
    <w:p w:rsidR="00C20C51" w:rsidRPr="00E14D65" w:rsidRDefault="00C20C51" w:rsidP="00C20C51"/>
    <w:p w:rsidR="00C20C51" w:rsidRPr="00E14D65" w:rsidRDefault="00C20C51" w:rsidP="00C20C51"/>
    <w:p w:rsidR="00C20C51" w:rsidRDefault="00C20C51" w:rsidP="00C20C51">
      <w:pPr>
        <w:jc w:val="both"/>
      </w:pPr>
      <w:r>
        <w:t>Форма обслуживания Полное обслуживание</w:t>
      </w:r>
    </w:p>
    <w:p w:rsidR="00C20C51" w:rsidRDefault="00C20C51" w:rsidP="00481DE2">
      <w:pPr>
        <w:jc w:val="both"/>
      </w:pPr>
      <w:r>
        <w:t xml:space="preserve">Количество аквариумов </w:t>
      </w:r>
      <w:r w:rsidR="00E14D65">
        <w:t>–</w:t>
      </w:r>
      <w:r>
        <w:t xml:space="preserve"> </w:t>
      </w:r>
      <w:r w:rsidR="00E14D65" w:rsidRPr="00E14D65">
        <w:rPr>
          <w:u w:val="single"/>
        </w:rPr>
        <w:t xml:space="preserve">{{ </w:t>
      </w:r>
      <w:r w:rsidR="00E14D65" w:rsidRPr="00E14D65">
        <w:rPr>
          <w:u w:val="single"/>
          <w:lang w:val="en-US"/>
        </w:rPr>
        <w:t>tank</w:t>
      </w:r>
      <w:r w:rsidR="00E14D65" w:rsidRPr="00E14D65">
        <w:rPr>
          <w:u w:val="single"/>
        </w:rPr>
        <w:t>_</w:t>
      </w:r>
      <w:r w:rsidR="00E14D65" w:rsidRPr="00E14D65">
        <w:rPr>
          <w:u w:val="single"/>
          <w:lang w:val="en-US"/>
        </w:rPr>
        <w:t>count</w:t>
      </w:r>
      <w:r w:rsidR="00E14D65" w:rsidRPr="00E14D65">
        <w:rPr>
          <w:u w:val="single"/>
        </w:rPr>
        <w:t xml:space="preserve"> }}</w:t>
      </w:r>
      <w:bookmarkStart w:id="0" w:name="_GoBack"/>
      <w:bookmarkEnd w:id="0"/>
    </w:p>
    <w:p w:rsidR="00C20C51" w:rsidRDefault="00C20C51" w:rsidP="00C20C51">
      <w:pPr>
        <w:jc w:val="both"/>
      </w:pPr>
    </w:p>
    <w:p w:rsidR="00C20C51" w:rsidRDefault="00006A99" w:rsidP="00006A99">
      <w:r>
        <w:t xml:space="preserve">ООО «Рога и копыта» в лице </w:t>
      </w:r>
      <w:r w:rsidRPr="00006A99">
        <w:rPr>
          <w:u w:val="single"/>
        </w:rPr>
        <w:t>Иванова Ивана Ивановича</w:t>
      </w:r>
      <w:r>
        <w:t>, действующее(</w:t>
      </w:r>
      <w:proofErr w:type="spellStart"/>
      <w:proofErr w:type="gramStart"/>
      <w:r>
        <w:t>ая,ий</w:t>
      </w:r>
      <w:proofErr w:type="spellEnd"/>
      <w:proofErr w:type="gramEnd"/>
      <w:r>
        <w:t xml:space="preserve">) на основании Устава, именуемое в дальнейшем «Исполнитель» с одной стороны и </w:t>
      </w:r>
      <w:r w:rsidRPr="00006A99">
        <w:rPr>
          <w:u w:val="single"/>
        </w:rPr>
        <w:t xml:space="preserve">{{ </w:t>
      </w:r>
      <w:proofErr w:type="spellStart"/>
      <w:r>
        <w:rPr>
          <w:u w:val="single"/>
          <w:lang w:val="en-US"/>
        </w:rPr>
        <w:t>sname</w:t>
      </w:r>
      <w:proofErr w:type="spellEnd"/>
      <w:r w:rsidRPr="00006A99">
        <w:rPr>
          <w:u w:val="single"/>
        </w:rPr>
        <w:t xml:space="preserve"> }} {{ </w:t>
      </w:r>
      <w:proofErr w:type="spellStart"/>
      <w:r>
        <w:rPr>
          <w:u w:val="single"/>
          <w:lang w:val="en-US"/>
        </w:rPr>
        <w:t>fname</w:t>
      </w:r>
      <w:proofErr w:type="spellEnd"/>
      <w:r w:rsidRPr="00006A99">
        <w:rPr>
          <w:u w:val="single"/>
        </w:rPr>
        <w:t xml:space="preserve"> }} {{ </w:t>
      </w:r>
      <w:proofErr w:type="spellStart"/>
      <w:r>
        <w:rPr>
          <w:u w:val="single"/>
          <w:lang w:val="en-US"/>
        </w:rPr>
        <w:t>mname</w:t>
      </w:r>
      <w:proofErr w:type="spellEnd"/>
      <w:r w:rsidRPr="00006A99">
        <w:rPr>
          <w:u w:val="single"/>
        </w:rPr>
        <w:t xml:space="preserve"> }}</w:t>
      </w:r>
      <w:r>
        <w:t>, именуемый в дальнейшем «Заказчик» с другой стороны, заключили настоящий Договор о нижеследующем:</w:t>
      </w:r>
    </w:p>
    <w:p w:rsidR="00006A99" w:rsidRDefault="00006A99" w:rsidP="00C20C51"/>
    <w:p w:rsidR="00C20C51" w:rsidRDefault="00C20C51" w:rsidP="00C20C51">
      <w:pPr>
        <w:ind w:firstLine="426"/>
        <w:jc w:val="both"/>
      </w:pPr>
      <w:r>
        <w:t>1. Обязанности сторон:</w:t>
      </w:r>
    </w:p>
    <w:p w:rsidR="00C20C51" w:rsidRDefault="00C20C51" w:rsidP="00C20C51">
      <w:pPr>
        <w:ind w:firstLine="426"/>
        <w:jc w:val="both"/>
      </w:pPr>
      <w:r>
        <w:t>1.1. Исполнитель обязуется производить все работы по обслуживанию аквариума Заказчика, согласно нижеперечисленному перечню:</w:t>
      </w:r>
    </w:p>
    <w:p w:rsidR="00C20C51" w:rsidRDefault="00C20C51" w:rsidP="00C20C51">
      <w:pPr>
        <w:ind w:firstLine="426"/>
        <w:jc w:val="both"/>
      </w:pPr>
      <w:r>
        <w:t>Обслуживание.</w:t>
      </w:r>
    </w:p>
    <w:p w:rsidR="00C20C51" w:rsidRDefault="00C20C51" w:rsidP="00C20C51">
      <w:pPr>
        <w:ind w:firstLine="426"/>
        <w:jc w:val="both"/>
      </w:pPr>
      <w:r>
        <w:t>Полное обслуживание - включает плановые и внеплановые чистки аквариума, отслеживание эстетического вида объекта. Эстетический вид объекта предусматривает:</w:t>
      </w:r>
    </w:p>
    <w:p w:rsidR="00C20C51" w:rsidRDefault="00C20C51" w:rsidP="00C20C51">
      <w:pPr>
        <w:pStyle w:val="a3"/>
        <w:numPr>
          <w:ilvl w:val="0"/>
          <w:numId w:val="1"/>
        </w:numPr>
        <w:ind w:left="426"/>
        <w:jc w:val="both"/>
      </w:pPr>
      <w:r>
        <w:t xml:space="preserve">Прозрачную воду; </w:t>
      </w:r>
    </w:p>
    <w:p w:rsidR="00C20C51" w:rsidRDefault="00C20C51" w:rsidP="00C20C51">
      <w:pPr>
        <w:pStyle w:val="a3"/>
        <w:numPr>
          <w:ilvl w:val="0"/>
          <w:numId w:val="1"/>
        </w:numPr>
        <w:ind w:left="426"/>
        <w:jc w:val="both"/>
      </w:pPr>
      <w:r>
        <w:t>Рыбы здоровы и окрашены характерно для своего вида. Плотность посадки рыб и животных не выше 30 литров объема аквариума на рыбку длиной 4 см. Меньшая плотность возможна по договоренности или в случае хищного состава, большая плотность недопустима ни при каких обстоятельствах.</w:t>
      </w:r>
    </w:p>
    <w:p w:rsidR="00C20C51" w:rsidRDefault="00C20C51" w:rsidP="00C20C51">
      <w:pPr>
        <w:pStyle w:val="a3"/>
        <w:numPr>
          <w:ilvl w:val="0"/>
          <w:numId w:val="1"/>
        </w:numPr>
        <w:ind w:left="426"/>
        <w:jc w:val="both"/>
      </w:pPr>
      <w:r>
        <w:t>Исполнитель гарантирует здоровье и красивый внешний вид рыб исключительно в случае использования кормов, им предоставляемых. В связи с этим Исполнитель бесплатно предоставляет минимум двухнедельный запас корма. Естественной считается убыль рыб и других обитателей в размере 0,1% в месяц.</w:t>
      </w:r>
    </w:p>
    <w:p w:rsidR="00C20C51" w:rsidRDefault="00C20C51" w:rsidP="00C20C51">
      <w:pPr>
        <w:pStyle w:val="a3"/>
        <w:numPr>
          <w:ilvl w:val="0"/>
          <w:numId w:val="1"/>
        </w:numPr>
        <w:ind w:left="426"/>
        <w:jc w:val="both"/>
      </w:pPr>
      <w:r>
        <w:t>Все электрооборудование аквариума работает согласно паспортной мощности.</w:t>
      </w:r>
    </w:p>
    <w:p w:rsidR="00C20C51" w:rsidRDefault="00C20C51" w:rsidP="00C20C51">
      <w:pPr>
        <w:ind w:firstLine="426"/>
        <w:jc w:val="both"/>
      </w:pPr>
      <w:r>
        <w:t xml:space="preserve">1.1.1. По желанию Заказчика проводятся бесплатные работы по изменению </w:t>
      </w:r>
      <w:proofErr w:type="spellStart"/>
      <w:r>
        <w:t>внутриаквариумного</w:t>
      </w:r>
      <w:proofErr w:type="spellEnd"/>
      <w:r>
        <w:t xml:space="preserve"> дизайна с целью смены типа системы. Такие работы могут проводиться любое количество раз, но не чаще одного раза в десять месяцев. </w:t>
      </w:r>
    </w:p>
    <w:p w:rsidR="00C20C51" w:rsidRDefault="00C20C51" w:rsidP="00C20C51">
      <w:pPr>
        <w:ind w:firstLine="426"/>
        <w:jc w:val="both"/>
      </w:pPr>
      <w:r>
        <w:t>1.1.2. Лечение заболевших рыб производится на средства и силами Исполнителя, если не произошло нарушение п. 1.1.7. настоящего Договора. Исполнитель предоставляет гарантию на вновь подселенную рыбу и других живых обитателей на срок до 30 суток, с безусловной заменой их на равноценные, если не произошло нарушение п. 1.1.7. настоящего Договора.</w:t>
      </w:r>
    </w:p>
    <w:p w:rsidR="00C20C51" w:rsidRDefault="00C20C51" w:rsidP="00C20C51">
      <w:pPr>
        <w:ind w:firstLine="426"/>
        <w:jc w:val="both"/>
      </w:pPr>
      <w:r>
        <w:t xml:space="preserve">1.1.3. Исполнитель обязуется предоставлять минимум двухнедельный запас корма на каждый аквариум. Исполнитель несет полную ответственность за качество используемых кормов. </w:t>
      </w:r>
    </w:p>
    <w:p w:rsidR="00C20C51" w:rsidRDefault="00C20C51" w:rsidP="00C20C51">
      <w:pPr>
        <w:ind w:firstLine="426"/>
        <w:jc w:val="both"/>
      </w:pPr>
      <w:r>
        <w:t xml:space="preserve">1.1.4. Количество плановых визитов контроля за состоянием – 1 раз в неделю, в день, согласованный обеими сторонами. В случае, если по вине одной из сторон визит не </w:t>
      </w:r>
      <w:r>
        <w:lastRenderedPageBreak/>
        <w:t>состоялся, стороны согласовывают дополнительное посещение. Стоимость ежемесячного обслуживания не зависит от количества посещений.</w:t>
      </w:r>
    </w:p>
    <w:p w:rsidR="00C20C51" w:rsidRDefault="00C20C51" w:rsidP="00C20C51">
      <w:pPr>
        <w:ind w:firstLine="426"/>
        <w:jc w:val="both"/>
      </w:pPr>
      <w:r>
        <w:t>1.1.5. Исполнитель принимает на себя обязанность полного бесплатного восстановления видового состава обитателей аквариума единственно в случае грубого им нарушения технологии обслуживания, вызвавшего единовременную массовую гибель рыб и животных, а именно:</w:t>
      </w:r>
    </w:p>
    <w:p w:rsidR="00C20C51" w:rsidRDefault="00C20C51" w:rsidP="00C20C51">
      <w:pPr>
        <w:pStyle w:val="a3"/>
        <w:numPr>
          <w:ilvl w:val="0"/>
          <w:numId w:val="2"/>
        </w:numPr>
        <w:ind w:left="426"/>
        <w:jc w:val="both"/>
      </w:pPr>
      <w:r>
        <w:t>Пропуск планового посещения, если это явилось причиной дестабилизации системы.</w:t>
      </w:r>
    </w:p>
    <w:p w:rsidR="00C20C51" w:rsidRDefault="00C20C51" w:rsidP="00C20C51">
      <w:pPr>
        <w:pStyle w:val="a3"/>
        <w:numPr>
          <w:ilvl w:val="0"/>
          <w:numId w:val="2"/>
        </w:numPr>
        <w:ind w:left="426"/>
        <w:jc w:val="both"/>
      </w:pPr>
      <w:proofErr w:type="spellStart"/>
      <w:r>
        <w:t>Нереагирование</w:t>
      </w:r>
      <w:proofErr w:type="spellEnd"/>
      <w:r>
        <w:t xml:space="preserve"> на вызов Заказчика в течение 48-и часов, если это явилось причиной дестабилизации системы. Причиной для вызова может служить значительное помутнение воды, выход из строя какого-либо оборудования, внезапная или более частая, чем естественная гибель живых организмов.</w:t>
      </w:r>
    </w:p>
    <w:p w:rsidR="00C20C51" w:rsidRDefault="00C20C51" w:rsidP="00C20C51">
      <w:pPr>
        <w:pStyle w:val="a3"/>
        <w:numPr>
          <w:ilvl w:val="0"/>
          <w:numId w:val="2"/>
        </w:numPr>
        <w:ind w:left="426"/>
        <w:jc w:val="both"/>
      </w:pPr>
      <w:r>
        <w:t xml:space="preserve">Предоставление некачественного корма </w:t>
      </w:r>
      <w:r w:rsidR="00D23627">
        <w:t>(</w:t>
      </w:r>
      <w:r>
        <w:t>не относится к фирменным кормам в упаковке).</w:t>
      </w:r>
    </w:p>
    <w:p w:rsidR="00C20C51" w:rsidRDefault="00C20C51" w:rsidP="00C20C51">
      <w:pPr>
        <w:pStyle w:val="a3"/>
        <w:numPr>
          <w:ilvl w:val="0"/>
          <w:numId w:val="2"/>
        </w:numPr>
        <w:ind w:left="426"/>
        <w:jc w:val="both"/>
      </w:pPr>
      <w:r>
        <w:t>Несоблюдение сроков плановых замен фильтрующих компонентов, если это явилось причиной дестабилизации системы.</w:t>
      </w:r>
    </w:p>
    <w:p w:rsidR="00C20C51" w:rsidRDefault="00C20C51" w:rsidP="00C20C51">
      <w:pPr>
        <w:pStyle w:val="a3"/>
        <w:numPr>
          <w:ilvl w:val="0"/>
          <w:numId w:val="2"/>
        </w:numPr>
        <w:ind w:left="426"/>
        <w:jc w:val="both"/>
      </w:pPr>
      <w:r>
        <w:t>Отсутствие плановых чисток аквариума.</w:t>
      </w:r>
    </w:p>
    <w:p w:rsidR="00C20C51" w:rsidRDefault="00C20C51" w:rsidP="00C20C51">
      <w:pPr>
        <w:ind w:firstLine="426"/>
        <w:jc w:val="both"/>
      </w:pPr>
      <w:r>
        <w:t>Во всех остальных случаях постепенной убыли организмов, количество и видовой состав последних восстанавливается по желанию Заказчика и за его счет.</w:t>
      </w:r>
    </w:p>
    <w:p w:rsidR="00C20C51" w:rsidRDefault="00C20C51" w:rsidP="00C20C51">
      <w:pPr>
        <w:ind w:firstLine="426"/>
        <w:jc w:val="both"/>
      </w:pPr>
      <w:r>
        <w:t xml:space="preserve">1.1.6. Исполнитель самостоятельно устанавливает периодичность визитов обслуживания, основываясь на требованиях </w:t>
      </w:r>
      <w:proofErr w:type="spellStart"/>
      <w:r>
        <w:t>гидробиосистемы</w:t>
      </w:r>
      <w:proofErr w:type="spellEnd"/>
      <w:r>
        <w:t xml:space="preserve"> с целью поддержания необходимого эстетического вида объекта. </w:t>
      </w:r>
    </w:p>
    <w:p w:rsidR="00C20C51" w:rsidRDefault="00C20C51" w:rsidP="00C20C51">
      <w:pPr>
        <w:ind w:firstLine="426"/>
        <w:jc w:val="both"/>
      </w:pPr>
      <w:r>
        <w:t xml:space="preserve">1.1.7. Исполнитель берет на себя ответственность за всех обитателей системы с восстановлением видового состава в случаях, перечисленных в п.1.1.5., при условии невмешательства третьей стороны (отключение электроэнергии более, чем на 4 часа, попадание в воду посторонних предметов и жидкостей, самовольное подселение новых рыб, растений и животных, механическое повреждение объекта, несанкционированное кормление). </w:t>
      </w:r>
    </w:p>
    <w:p w:rsidR="00C20C51" w:rsidRDefault="00C20C51" w:rsidP="00C20C51">
      <w:pPr>
        <w:ind w:firstLine="426"/>
        <w:jc w:val="both"/>
      </w:pPr>
      <w:r>
        <w:t xml:space="preserve">2.1. Заказчик обязуется в точности следовать рекомендациям Исполнителя относительно содержания </w:t>
      </w:r>
      <w:proofErr w:type="spellStart"/>
      <w:r>
        <w:t>гидробиосистемы</w:t>
      </w:r>
      <w:proofErr w:type="spellEnd"/>
      <w:r>
        <w:t>.</w:t>
      </w:r>
    </w:p>
    <w:p w:rsidR="00C20C51" w:rsidRDefault="00C20C51" w:rsidP="00C20C51">
      <w:pPr>
        <w:ind w:firstLine="426"/>
        <w:jc w:val="both"/>
      </w:pPr>
      <w:r>
        <w:t>2.2. Заказчик обязуется регулярно и своевременно оплачивать выставленные Исполнителем счета.</w:t>
      </w:r>
    </w:p>
    <w:p w:rsidR="00C20C51" w:rsidRDefault="00C20C51" w:rsidP="00C20C51">
      <w:pPr>
        <w:ind w:firstLine="426"/>
        <w:jc w:val="both"/>
      </w:pPr>
      <w:r>
        <w:t xml:space="preserve">2.3. В случае задержки оплаты на срок более двух месяцев, Исполнитель оставляет за собой право прекратить обслуживание. Возобновление обслуживание производится после полной экспертизы </w:t>
      </w:r>
      <w:proofErr w:type="spellStart"/>
      <w:r>
        <w:t>гидробиосистемы</w:t>
      </w:r>
      <w:proofErr w:type="spellEnd"/>
      <w:r>
        <w:t xml:space="preserve"> и восстановления состава обитателей за счет Заказчика.</w:t>
      </w:r>
    </w:p>
    <w:p w:rsidR="00C20C51" w:rsidRDefault="00C20C51" w:rsidP="00C20C51">
      <w:pPr>
        <w:ind w:firstLine="426"/>
        <w:jc w:val="both"/>
      </w:pPr>
    </w:p>
    <w:p w:rsidR="00C20C51" w:rsidRDefault="00C20C51" w:rsidP="00C20C51">
      <w:pPr>
        <w:ind w:firstLine="426"/>
        <w:jc w:val="both"/>
      </w:pPr>
      <w:r>
        <w:t>СТОИМОСТЬ РАБОТ И ОПЛАТА</w:t>
      </w:r>
    </w:p>
    <w:p w:rsidR="00C20C51" w:rsidRDefault="00C20C51" w:rsidP="00C20C51">
      <w:pPr>
        <w:ind w:firstLine="426"/>
        <w:jc w:val="both"/>
      </w:pPr>
      <w:r>
        <w:t>1. Заказчик оплачивает исполнителю _</w:t>
      </w:r>
      <w:r w:rsidR="00006A99" w:rsidRPr="00006A99">
        <w:rPr>
          <w:u w:val="single"/>
        </w:rPr>
        <w:t>5000</w:t>
      </w:r>
      <w:r w:rsidR="00006A99">
        <w:t>_</w:t>
      </w:r>
      <w:r>
        <w:t xml:space="preserve"> рублей за 1 аквариум ежемесячно. </w:t>
      </w:r>
    </w:p>
    <w:p w:rsidR="00C20C51" w:rsidRDefault="00C20C51" w:rsidP="00C20C51">
      <w:pPr>
        <w:ind w:firstLine="426"/>
        <w:jc w:val="both"/>
      </w:pPr>
      <w:r>
        <w:t>2. Исполнитель вправе в одностороннем порядке изменять сумму оплаты с оповещением за 30 дней до выставления нового счета.</w:t>
      </w:r>
    </w:p>
    <w:p w:rsidR="00C20C51" w:rsidRDefault="00C20C51" w:rsidP="00C20C51">
      <w:pPr>
        <w:ind w:firstLine="426"/>
        <w:jc w:val="both"/>
      </w:pPr>
      <w:r>
        <w:t xml:space="preserve">3. Заказчик обязуется регулярно и своевременно оплачивать услуги Исполнителя, т.к. последний работает с живой экосистемой, где невозможны отсрочки кормления или иных проводимых работ. Задержка с оплатой услуг Исполнителя в полном объёме на срок более, чем 5 суток является причиной приостановки обслуживания с возобновлением его после факта оплаты. В этом случае производится восстановление системы и восстановление </w:t>
      </w:r>
      <w:r>
        <w:lastRenderedPageBreak/>
        <w:t xml:space="preserve">видового состава рыб, причём затраты на восстановление видового состава рыб и дополнительные затраты, связанные с восстановлением системы целиком и полностью ложатся на Заказчика. </w:t>
      </w:r>
    </w:p>
    <w:p w:rsidR="00C20C51" w:rsidRDefault="00C20C51" w:rsidP="00C20C51">
      <w:pPr>
        <w:ind w:firstLine="426"/>
        <w:jc w:val="both"/>
      </w:pPr>
      <w:r>
        <w:t>4. Перерыв в обслуживании, вызванный неплатежами не является основанием для неоплаты услуг Исполнителя в следующем месяце.</w:t>
      </w:r>
    </w:p>
    <w:p w:rsidR="00C20C51" w:rsidRDefault="00C20C51" w:rsidP="00C20C51">
      <w:pPr>
        <w:ind w:firstLine="426"/>
        <w:jc w:val="both"/>
      </w:pPr>
    </w:p>
    <w:p w:rsidR="00C20C51" w:rsidRDefault="00C20C51" w:rsidP="00C20C51">
      <w:pPr>
        <w:ind w:firstLine="426"/>
        <w:jc w:val="both"/>
      </w:pPr>
      <w:r>
        <w:t>3. ИЗМЕНЕНИЕ УСЛОВИЙ / РАСТОРЖЕНИЕ ДОГОВОРА.</w:t>
      </w:r>
    </w:p>
    <w:p w:rsidR="00C20C51" w:rsidRDefault="00C20C51" w:rsidP="00C20C51">
      <w:pPr>
        <w:ind w:firstLine="426"/>
        <w:jc w:val="both"/>
      </w:pPr>
      <w:r>
        <w:t xml:space="preserve">3.1. Договор может быть изменен или расторгнут по инициативе любой из сторон, но с предупреждением не менее, чем за 30 суток до момента изменения или расторжения. </w:t>
      </w:r>
    </w:p>
    <w:p w:rsidR="00C20C51" w:rsidRDefault="00C20C51" w:rsidP="00C20C51">
      <w:pPr>
        <w:ind w:firstLine="426"/>
        <w:jc w:val="both"/>
      </w:pPr>
      <w:r>
        <w:t>3.2. Исполнитель не несет ответственности за жизнь обитателей им созданной экосистемы в случае постороннего вмешательства в ее функционирование. Несанкционированное вмешательство, если оно повлекло за собой необратимые изменения экосистемы, может служить поводом для немедленного расторжения настоящего Договора со стороны Исполнителя.</w:t>
      </w:r>
    </w:p>
    <w:p w:rsidR="00C20C51" w:rsidRDefault="00C20C51" w:rsidP="00C20C51">
      <w:pPr>
        <w:ind w:firstLine="426"/>
        <w:jc w:val="both"/>
      </w:pPr>
    </w:p>
    <w:p w:rsidR="00C20C51" w:rsidRDefault="00C20C51" w:rsidP="00C20C51">
      <w:pPr>
        <w:ind w:firstLine="426"/>
        <w:jc w:val="both"/>
      </w:pPr>
      <w:r>
        <w:t>4. СРОК ДЕЙСТВИЯ ДОГОВОРА.</w:t>
      </w:r>
    </w:p>
    <w:p w:rsidR="006E3D2E" w:rsidRDefault="00C20C51" w:rsidP="00C20C51">
      <w:pPr>
        <w:ind w:firstLine="426"/>
        <w:jc w:val="both"/>
      </w:pPr>
      <w:r>
        <w:t>4.1. Настоящий договор заключен сроком на один год с момента его подписания и пролонгируется автоматически, если по истечении срока его действия ни одна из сторон не заявит о расторжении.</w:t>
      </w:r>
    </w:p>
    <w:p w:rsidR="00D23627" w:rsidRDefault="00D23627" w:rsidP="00C20C51">
      <w:pPr>
        <w:ind w:firstLine="426"/>
        <w:jc w:val="both"/>
      </w:pPr>
    </w:p>
    <w:tbl>
      <w:tblPr>
        <w:tblStyle w:val="a4"/>
        <w:tblpPr w:leftFromText="180" w:rightFromText="180" w:vertAnchor="text" w:horzAnchor="page" w:tblpX="2851" w:tblpY="-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</w:tblGrid>
      <w:tr w:rsidR="000A45CE" w:rsidTr="000A45CE">
        <w:trPr>
          <w:trHeight w:val="908"/>
        </w:trPr>
        <w:tc>
          <w:tcPr>
            <w:tcW w:w="3480" w:type="dxa"/>
          </w:tcPr>
          <w:p w:rsidR="000A45CE" w:rsidRDefault="000A45CE" w:rsidP="000A45CE">
            <w:pPr>
              <w:jc w:val="both"/>
            </w:pPr>
          </w:p>
        </w:tc>
      </w:tr>
    </w:tbl>
    <w:p w:rsidR="00D23627" w:rsidRDefault="00D23627" w:rsidP="00C20C51">
      <w:pPr>
        <w:ind w:firstLine="426"/>
        <w:jc w:val="both"/>
      </w:pPr>
    </w:p>
    <w:p w:rsidR="000A45CE" w:rsidRDefault="000A45CE" w:rsidP="00D23627">
      <w:pPr>
        <w:jc w:val="both"/>
      </w:pPr>
      <w:r>
        <w:t xml:space="preserve">Заказчик </w:t>
      </w:r>
      <w:r w:rsidR="00D23627">
        <w:t xml:space="preserve">     </w:t>
      </w:r>
    </w:p>
    <w:p w:rsidR="00D23627" w:rsidRDefault="00D23627" w:rsidP="00D23627">
      <w:pPr>
        <w:jc w:val="both"/>
      </w:pPr>
      <w:r>
        <w:t xml:space="preserve">                                                                                    </w:t>
      </w:r>
    </w:p>
    <w:p w:rsidR="00D23627" w:rsidRDefault="00D23627" w:rsidP="00D23627">
      <w:pPr>
        <w:jc w:val="both"/>
      </w:pPr>
    </w:p>
    <w:sectPr w:rsidR="00D23627" w:rsidSect="00075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246CF"/>
    <w:multiLevelType w:val="hybridMultilevel"/>
    <w:tmpl w:val="52588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E0D8E"/>
    <w:multiLevelType w:val="hybridMultilevel"/>
    <w:tmpl w:val="4BC42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51"/>
    <w:rsid w:val="00006A99"/>
    <w:rsid w:val="00075DC0"/>
    <w:rsid w:val="000A45CE"/>
    <w:rsid w:val="00166751"/>
    <w:rsid w:val="00481DE2"/>
    <w:rsid w:val="004A25E3"/>
    <w:rsid w:val="006E3D2E"/>
    <w:rsid w:val="00C20C51"/>
    <w:rsid w:val="00D23627"/>
    <w:rsid w:val="00D56F30"/>
    <w:rsid w:val="00D95518"/>
    <w:rsid w:val="00E1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45474"/>
  <w15:chartTrackingRefBased/>
  <w15:docId w15:val="{2624DA5A-70C6-4EBD-9827-3EBC0049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C51"/>
    <w:pPr>
      <w:spacing w:line="276" w:lineRule="auto"/>
    </w:pPr>
    <w:rPr>
      <w:rFonts w:ascii="Times New Roman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C51"/>
    <w:pPr>
      <w:ind w:left="720"/>
      <w:contextualSpacing/>
    </w:pPr>
  </w:style>
  <w:style w:type="table" w:styleId="a4">
    <w:name w:val="Table Grid"/>
    <w:basedOn w:val="a1"/>
    <w:uiPriority w:val="59"/>
    <w:rsid w:val="000A4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Camilot</cp:lastModifiedBy>
  <cp:revision>7</cp:revision>
  <dcterms:created xsi:type="dcterms:W3CDTF">2021-04-25T06:19:00Z</dcterms:created>
  <dcterms:modified xsi:type="dcterms:W3CDTF">2021-04-25T12:10:00Z</dcterms:modified>
</cp:coreProperties>
</file>