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Балльно-рейтинговая система (3 семестр, ПИОГИ)</w:t>
      </w:r>
    </w:p>
    <w:p>
      <w:pPr>
        <w:pStyle w:val="Heading1"/>
      </w:pPr>
      <w:bookmarkStart w:id="20" w:name="X26b8ba6100e732367bc0fefd79239341208393f"/>
      <w:r>
        <w:t xml:space="preserve">Балльно-рейтинговая система: ПИОГИ, 3 семестр</w:t>
      </w:r>
      <w:bookmarkEnd w:id="20"/>
    </w:p>
    <w:p>
      <w:pPr>
        <w:pStyle w:val="FirstParagraph"/>
      </w:pPr>
      <w:r>
        <w:t xml:space="preserve">Формализация уже готовых чек-листов «Критерии сдачи» по всем 6 лабам в единую систему баллов — чтобы выставление оценки на защите занимало пару минут по понятной схеме, а не решалось каждый раз заново. Разделена на два потока:</w:t>
      </w:r>
      <w:r>
        <w:t xml:space="preserve"> </w:t>
      </w:r>
      <w:r>
        <w:rPr>
          <w:b/>
        </w:rPr>
        <w:t xml:space="preserve">ТТП</w:t>
      </w:r>
      <w:r>
        <w:t xml:space="preserve"> </w:t>
      </w:r>
      <w:r>
        <w:t xml:space="preserve">(программисты — более строгие требования, обязателен git) и</w:t>
      </w:r>
      <w:r>
        <w:t xml:space="preserve"> </w:t>
      </w:r>
      <w:r>
        <w:rPr>
          <w:b/>
        </w:rPr>
        <w:t xml:space="preserve">ТТМ</w:t>
      </w:r>
      <w:r>
        <w:t xml:space="preserve"> </w:t>
      </w:r>
      <w:r>
        <w:t xml:space="preserve">(3D-модели, game-dev с уклоном в графику — те же лабы, но более мягкий порог качества и git не обязателен, кроме Лабы 0).</w:t>
      </w:r>
    </w:p>
    <w:p>
      <w:pPr>
        <w:pStyle w:val="BlockText"/>
      </w:pPr>
      <w:r>
        <w:rPr>
          <w:b/>
        </w:rPr>
        <w:t xml:space="preserve">Что входит в эту систему, а что нет</w:t>
      </w:r>
    </w:p>
    <w:p>
      <w:pPr>
        <w:pStyle w:val="BlockText"/>
      </w:pPr>
      <w:r>
        <w:t xml:space="preserve">Итоговая оценка за 3 семестр по ПИОГИ формируется из этих 6 обязательных лаб (100 баллов суммарно). Курсовая работа — отдельная аттестация целиком вне этой системы баллов, со своими критериями (удовл./хорошо/отлично), не пересекающимися с баллами ниже. Лаба 6 (модульное тестирование) — необязательная бонусная лаба, добавляющая баллы сверх этих 100 (см. отдельный раздел ниже).</w:t>
      </w:r>
    </w:p>
    <w:p>
      <w:pPr>
        <w:pStyle w:val="Heading2"/>
      </w:pPr>
      <w:bookmarkStart w:id="21" w:name="общая-логика"/>
      <w:r>
        <w:t xml:space="preserve">Общая логика</w:t>
      </w:r>
      <w:bookmarkEnd w:id="21"/>
    </w:p>
    <w:p>
      <w:pPr>
        <w:pStyle w:val="FirstParagraph"/>
      </w:pPr>
      <w:r>
        <w:t xml:space="preserve">Оценка (тир) за каждую лабу определяется в четыре шага, независимо от потока: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Базовый тир по чек-листу</w:t>
      </w:r>
      <w:r>
        <w:t xml:space="preserve"> </w:t>
      </w:r>
      <w:r>
        <w:t xml:space="preserve">— какой процент пунктов «Критерии сдачи» выполнен. Разные пороги для ТТП и ТТМ (см. ниже).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Ограничение по git</w:t>
      </w:r>
      <w:r>
        <w:t xml:space="preserve"> </w:t>
      </w:r>
      <w:r>
        <w:t xml:space="preserve">(только Лабы 1-5, только ТТП — в Лабе 0 git уже зашит прямо в чек-лист как критерий, поэтому для неё это правило не нужно ни одному потоку). Git не использовался → тир не выше 3, причём для самого тира 3 (не 2) чек-лист должен быть выполнен на 100%.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Ограничение по защите</w:t>
      </w:r>
      <w:r>
        <w:t xml:space="preserve"> </w:t>
      </w:r>
      <w:r>
        <w:t xml:space="preserve">— насколько уверенно студент объясняет свой код и отвечает на контрольные вопросы.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Ограничение по сроку сдачи</w:t>
      </w:r>
      <w:r>
        <w:t xml:space="preserve"> </w:t>
      </w:r>
      <w:r>
        <w:t xml:space="preserve">— на лабу отводится 2 недели; просрочка снижает потолок тира.</w:t>
      </w:r>
    </w:p>
    <w:p>
      <w:pPr>
        <w:pStyle w:val="FirstParagraph"/>
      </w:pPr>
      <w:r>
        <w:t xml:space="preserve">Итоговый тир лабы = минимум по всем применимым шагам. Баллы за лабу = (% баллов, соответствующий тиру) × (вес лабы).</w:t>
      </w:r>
    </w:p>
    <w:p>
      <w:pPr>
        <w:pStyle w:val="SourceCode"/>
      </w:pPr>
      <w:r>
        <w:rPr>
          <w:rStyle w:val="VerbatimChar"/>
        </w:rPr>
        <w:t xml:space="preserve">тир_лабы = MIN(тир_чек-листа, потолок_git, потолок_защиты, потолок_срока)</w:t>
      </w:r>
      <w:r>
        <w:br/>
      </w:r>
      <w:r>
        <w:rPr>
          <w:rStyle w:val="VerbatimChar"/>
        </w:rPr>
        <w:t xml:space="preserve">баллы_лабы = вес_лабы × %_тира(тир_лабы)  [+ бонус ТТМ за добровольный git, см. ниже]</w:t>
      </w:r>
    </w:p>
    <w:p>
      <w:pPr>
        <w:pStyle w:val="Heading2"/>
      </w:pPr>
      <w:bookmarkStart w:id="22" w:name="баллы-по-лабам"/>
      <w:r>
        <w:t xml:space="preserve">Баллы по лабам</w:t>
      </w:r>
      <w:bookmarkEnd w:id="22"/>
    </w:p>
    <w:p>
      <w:pPr>
        <w:pStyle w:val="FirstParagraph"/>
      </w:pPr>
      <w:r>
        <w:t xml:space="preserve">Веса подобраны по сложности лабы (Лабы 2-4 — самые тяжёлые: BigNumber, три задания, полиморфная сериализация), сумма — 100 баллов на семестр.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Лаба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Вес (баллов)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Пунктов в чек-листе «Критерии сдачи»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 Git и фигуры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Редактор противников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Инкапсуляция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Абстракция/наследование/полиморфизм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Интерфейсы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Делегаты и события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Итого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</w:t>
            </w:r>
          </w:p>
        </w:tc>
        <w:tc>
          <w:p/>
        </w:tc>
      </w:tr>
    </w:tbl>
    <w:p>
      <w:pPr>
        <w:pStyle w:val="Heading2"/>
      </w:pPr>
      <w:bookmarkStart w:id="23" w:name="тиры-и-проценты-от-баллов-лабы"/>
      <w:r>
        <w:t xml:space="preserve">Тиры и проценты от баллов лабы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от баллов лабы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(отлично)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(хорошо)</w:t>
            </w:r>
          </w:p>
        </w:tc>
        <w:tc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(удовлетворительно)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(незачёт)</w:t>
            </w:r>
          </w:p>
        </w:tc>
        <w:tc>
          <w:p>
            <w:pPr>
              <w:pStyle w:val="Compact"/>
              <w:jc w:val="left"/>
            </w:pPr>
            <w:r>
              <w:t xml:space="preserve">0% — лаба не принята, требует пересдачи</w:t>
            </w:r>
          </w:p>
        </w:tc>
      </w:tr>
    </w:tbl>
    <w:p>
      <w:pPr>
        <w:pStyle w:val="Heading2"/>
      </w:pPr>
      <w:bookmarkStart w:id="24" w:name="требования-по-потокам"/>
      <w:r>
        <w:t xml:space="preserve">Требования по потокам</w:t>
      </w:r>
      <w:bookmarkEnd w:id="24"/>
    </w:p>
    <w:p>
      <w:pPr>
        <w:pStyle w:val="Heading3"/>
      </w:pPr>
      <w:bookmarkStart w:id="25" w:name="ттп-программисты"/>
      <w:r>
        <w:t xml:space="preserve">ТТП (программисты)</w:t>
      </w:r>
      <w:bookmarkEnd w:id="25"/>
    </w:p>
    <w:p>
      <w:pPr>
        <w:pStyle w:val="FirstParagraph"/>
      </w:pPr>
      <w:r>
        <w:t xml:space="preserve">Пороги по % выполненных пунктов чек-листа: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чек-листа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≥ 85%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≥ 65%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&lt; 65%</w:t>
            </w:r>
          </w:p>
        </w:tc>
      </w:tr>
    </w:tbl>
    <w:p>
      <w:pPr>
        <w:pStyle w:val="BodyText"/>
      </w:pPr>
      <w:r>
        <w:rPr>
          <w:b/>
        </w:rPr>
        <w:t xml:space="preserve">Git обязателен для тиров 4-5</w:t>
      </w:r>
      <w:r>
        <w:t xml:space="preserve"> </w:t>
      </w:r>
      <w:r>
        <w:t xml:space="preserve">(в Лабах 1-5; в Лабе 0 git уже часть самого чек-листа). Что считается «использованием git» — минимум 3-4 содержательных коммита, распределённых по датам работы над лабой (не один коммит-дамп в последний день), в идеале по схеме ветка</w:t>
      </w:r>
      <w:r>
        <w:t xml:space="preserve"> </w:t>
      </w:r>
      <w:r>
        <w:rPr>
          <w:rStyle w:val="VerbatimChar"/>
        </w:rPr>
        <w:t xml:space="preserve">laba-N</w:t>
      </w:r>
      <w:r>
        <w:t xml:space="preserve"> </w:t>
      </w:r>
      <w:r>
        <w:t xml:space="preserve">→ слияние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Если git не использовался: тир не выше 3, и для тира 3 (не 2) чек-лист должен быть выполнен на 100% — то есть без git «почти всё сделано, но не идеально» превращается в незачёт, а не в тройку.</w:t>
      </w:r>
    </w:p>
    <w:p>
      <w:pPr>
        <w:pStyle w:val="BodyText"/>
      </w:pPr>
      <w:r>
        <w:t xml:space="preserve">Конкретное число пунктов чек-листа по лабам (округление вниз, «не меньше N из M»):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Лаба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Всего пунктов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Тир 5 (100%)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Тир 4 (≥85%)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Тир 3 (≥65%)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Heading3"/>
      </w:pPr>
      <w:bookmarkStart w:id="26" w:name="ттм-3d-модели"/>
      <w:r>
        <w:t xml:space="preserve">ТТМ (3D-модели)</w:t>
      </w:r>
      <w:bookmarkEnd w:id="26"/>
    </w:p>
    <w:p>
      <w:pPr>
        <w:pStyle w:val="FirstParagraph"/>
      </w:pPr>
      <w:r>
        <w:t xml:space="preserve">Те же лабы и те же чек-листы, но более мягкий порог — уклон курса в game-dev не требует от этого потока такой же строгости к архитектуре кода, как от программистов.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чек-листа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≥ 75%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≥ 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&lt; 50%</w:t>
            </w:r>
          </w:p>
        </w:tc>
      </w:tr>
    </w:tbl>
    <w:p>
      <w:pPr>
        <w:pStyle w:val="BodyText"/>
      </w:pPr>
      <w:r>
        <w:rPr>
          <w:b/>
        </w:rPr>
        <w:t xml:space="preserve">Git обязателен только в Лабе 0</w:t>
      </w:r>
      <w:r>
        <w:t xml:space="preserve"> </w:t>
      </w:r>
      <w:r>
        <w:t xml:space="preserve">(он и так часть её чек-листа — без него набрать даже 50% пунктов сложно, так что отдельное правило не требуется). В Лабах 1-5 git — по желанию: правило «потолок 3 без git», действующее для ТТП, на ТТМ</w:t>
      </w:r>
      <w:r>
        <w:t xml:space="preserve"> </w:t>
      </w:r>
      <w:r>
        <w:rPr>
          <w:b/>
        </w:rPr>
        <w:t xml:space="preserve">не распространяется</w:t>
      </w:r>
      <w:r>
        <w:t xml:space="preserve"> </w:t>
      </w:r>
      <w:r>
        <w:t xml:space="preserve">— можно получить тир 5 и без git, если чек-лист выполнен на 90%+ и защита уверенная. Если студент ТТМ всё же использует git в Лабах 1-5 — небольшой бонус:</w:t>
      </w:r>
      <w:r>
        <w:t xml:space="preserve"> </w:t>
      </w:r>
      <w:r>
        <w:rPr>
          <w:b/>
        </w:rPr>
        <w:t xml:space="preserve">+3% от баллов лабы</w:t>
      </w:r>
      <w:r>
        <w:t xml:space="preserve"> </w:t>
      </w:r>
      <w:r>
        <w:t xml:space="preserve">сверху (не поднимает тир, но добавляет баллы, суммарно не выше 100% баллов лабы).</w:t>
      </w:r>
    </w:p>
    <w:p>
      <w:pPr>
        <w:pStyle w:val="BodyText"/>
      </w:pPr>
      <w:r>
        <w:t xml:space="preserve">Конкретное число пунктов чек-листа по лабам: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Лаба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Всего пунктов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Тир 5 (≥90%)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Тир 4 (≥75%)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Тир 3 (≥50%)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Heading2"/>
      </w:pPr>
      <w:bookmarkStart w:id="27" w:name="защита-и-контрольные-вопросы"/>
      <w:r>
        <w:t xml:space="preserve">Защита и контрольные вопросы</w:t>
      </w:r>
      <w:bookmarkEnd w:id="27"/>
    </w:p>
    <w:p>
      <w:pPr>
        <w:pStyle w:val="FirstParagraph"/>
      </w:pPr>
      <w:r>
        <w:t xml:space="preserve">Независимо от потока, на защите достаточно 2-3 контрольных вопросов из списка лабы. Это тот же механизм, который отсеивает решения, скопированные у ИИ-ассистента без понимания: чек-лист можно выполнить формально, а вот объяснить свой код по ходу — не всегда.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Как отвечает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Потолок тира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Уверенно объясняет код и отвечает на вопросы</w:t>
            </w:r>
          </w:p>
        </w:tc>
        <w:tc>
          <w:p>
            <w:pPr>
              <w:pStyle w:val="Compact"/>
              <w:jc w:val="left"/>
            </w:pPr>
            <w:r>
              <w:t xml:space="preserve">без ограничений (до 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Отвечает частично, путается в деталях</w:t>
            </w:r>
          </w:p>
        </w:tc>
        <w:tc>
          <w:p>
            <w:pPr>
              <w:pStyle w:val="Compact"/>
              <w:jc w:val="left"/>
            </w:pPr>
            <w:r>
              <w:t xml:space="preserve">не выше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Не может объяснить собственный код</w:t>
            </w:r>
          </w:p>
        </w:tc>
        <w:tc>
          <w:p>
            <w:pPr>
              <w:pStyle w:val="Compact"/>
              <w:jc w:val="left"/>
            </w:pPr>
            <w:r>
              <w:t xml:space="preserve">не выше 2 (фактически незачёт — сильный сигнал, что код не свой)</w:t>
            </w:r>
          </w:p>
        </w:tc>
      </w:tr>
    </w:tbl>
    <w:p>
      <w:pPr>
        <w:pStyle w:val="Heading2"/>
      </w:pPr>
      <w:bookmarkStart w:id="28" w:name="срок-сдачи"/>
      <w:r>
        <w:t xml:space="preserve">Срок сдачи</w:t>
      </w:r>
      <w:bookmarkEnd w:id="28"/>
    </w:p>
    <w:p>
      <w:pPr>
        <w:pStyle w:val="FirstParagraph"/>
      </w:pPr>
      <w:r>
        <w:t xml:space="preserve">На лабу отводится 2 недели с момента её выдачи. Просрочка снижает потолок тира — независимо от качества и git: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Просрочка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Потолок тира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Сдано в срок</w:t>
            </w:r>
          </w:p>
        </w:tc>
        <w:tc>
          <w:p>
            <w:pPr>
              <w:pStyle w:val="Compact"/>
              <w:jc w:val="left"/>
            </w:pPr>
            <w:r>
              <w:t xml:space="preserve">без ограничений (до 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До 1 недели сверх срока</w:t>
            </w:r>
          </w:p>
        </w:tc>
        <w:tc>
          <w:p>
            <w:pPr>
              <w:pStyle w:val="Compact"/>
              <w:jc w:val="left"/>
            </w:pPr>
            <w:r>
              <w:t xml:space="preserve">не выше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1-2 недели сверх срока</w:t>
            </w:r>
          </w:p>
        </w:tc>
        <w:tc>
          <w:p>
            <w:pPr>
              <w:pStyle w:val="Compact"/>
              <w:jc w:val="left"/>
            </w:pPr>
            <w:r>
              <w:t xml:space="preserve">не выше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Более 2 недель сверх срока</w:t>
            </w:r>
          </w:p>
        </w:tc>
        <w:tc>
          <w:p>
            <w:pPr>
              <w:pStyle w:val="Compact"/>
              <w:jc w:val="left"/>
            </w:pPr>
            <w:r>
              <w:t xml:space="preserve">не выше 2</w:t>
            </w:r>
          </w:p>
        </w:tc>
      </w:tr>
    </w:tbl>
    <w:p>
      <w:pPr>
        <w:pStyle w:val="BodyText"/>
      </w:pPr>
      <w:r>
        <w:t xml:space="preserve">Рекомендация: для тира 2 (по любой причине — чек-лист, защита или срок) стоит давать возможность пересдачи лабы до конца семестра, чтобы студент всё же получил баллы. При этом ограничение по сроку разумно продолжает отсчитываться от исходного дедлайна лабы, а не от даты пересдачи — иначе штраф за просрочку теряет смысл.</w:t>
      </w:r>
    </w:p>
    <w:p>
      <w:pPr>
        <w:pStyle w:val="Heading2"/>
      </w:pPr>
      <w:bookmarkStart w:id="29" w:name="итоговая-оценка-за-семестр"/>
      <w:r>
        <w:t xml:space="preserve">Итоговая оценка за семестр</w:t>
      </w:r>
      <w:bookmarkEnd w:id="29"/>
    </w:p>
    <w:p>
      <w:pPr>
        <w:pStyle w:val="FirstParagraph"/>
      </w:pPr>
      <w:r>
        <w:t xml:space="preserve">Сумма баллов по всем 6 лабам (максимум 100) переводится в оценку по стандартной для российских вузов шкале: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Баллы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Оценка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90-100</w:t>
            </w:r>
          </w:p>
        </w:tc>
        <w:tc>
          <w:p>
            <w:pPr>
              <w:pStyle w:val="Compact"/>
              <w:jc w:val="left"/>
            </w:pPr>
            <w:r>
              <w:t xml:space="preserve">5 (отлично)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75-89</w:t>
            </w:r>
          </w:p>
        </w:tc>
        <w:tc>
          <w:p>
            <w:pPr>
              <w:pStyle w:val="Compact"/>
              <w:jc w:val="left"/>
            </w:pPr>
            <w:r>
              <w:t xml:space="preserve">4 (хорошо)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60-74</w:t>
            </w:r>
          </w:p>
        </w:tc>
        <w:tc>
          <w:p>
            <w:pPr>
              <w:pStyle w:val="Compact"/>
              <w:jc w:val="left"/>
            </w:pPr>
            <w:r>
              <w:t xml:space="preserve">3 (удовлетворительно)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0-59</w:t>
            </w:r>
          </w:p>
        </w:tc>
        <w:tc>
          <w:p>
            <w:pPr>
              <w:pStyle w:val="Compact"/>
              <w:jc w:val="left"/>
            </w:pPr>
            <w:r>
              <w:t xml:space="preserve">2 (неудовлетворительно)</w:t>
            </w:r>
          </w:p>
        </w:tc>
      </w:tr>
    </w:tbl>
    <w:p>
      <w:pPr>
        <w:pStyle w:val="BlockText"/>
      </w:pPr>
      <w:r>
        <w:rPr>
          <w:b/>
        </w:rPr>
        <w:t xml:space="preserve">Проверьте по официальному положению</w:t>
      </w:r>
    </w:p>
    <w:p>
      <w:pPr>
        <w:pStyle w:val="BlockText"/>
      </w:pPr>
      <w:r>
        <w:t xml:space="preserve">Если в вузе есть утверждённое «Положение о БРС» с зафиксированными порогами перевода баллов в оценку — используйте его вместо значений выше, это стандартная, но не обязательно единственно верная шкала.</w:t>
      </w:r>
    </w:p>
    <w:p>
      <w:pPr>
        <w:pStyle w:val="Heading2"/>
      </w:pPr>
      <w:bookmarkStart w:id="30" w:name="разобранные-примеры"/>
      <w:r>
        <w:t xml:space="preserve">Разобранные примеры</w:t>
      </w:r>
      <w:bookmarkEnd w:id="30"/>
    </w:p>
    <w:p>
      <w:pPr>
        <w:pStyle w:val="FirstParagraph"/>
      </w:pPr>
      <w:r>
        <w:rPr>
          <w:b/>
        </w:rPr>
        <w:t xml:space="preserve">ТТП, Лаба 2 (вес 20, 9 пунктов чек-листа):</w:t>
      </w:r>
      <w:r>
        <w:t xml:space="preserve"> </w:t>
      </w:r>
      <w:r>
        <w:t xml:space="preserve">сдано вовремя, все 9 пунктов выполнены, git — 5 осмысленных коммитов по датам, на защите уверенно объясняет</w:t>
      </w:r>
      <w:r>
        <w:t xml:space="preserve"> </w:t>
      </w:r>
      <w:r>
        <w:rPr>
          <w:rStyle w:val="VerbatimChar"/>
        </w:rPr>
        <w:t xml:space="preserve">BigNumber</w:t>
      </w:r>
      <w:r>
        <w:t xml:space="preserve">. Тир по чек-листу — 5 (100%), git не ограничивает (использовался), защита не ограничивает, срок не ограничивает → итоговый тир 5 → 20 × 100% =</w:t>
      </w:r>
      <w:r>
        <w:t xml:space="preserve"> </w:t>
      </w:r>
      <w:r>
        <w:rPr>
          <w:b/>
        </w:rPr>
        <w:t xml:space="preserve">20 баллов</w:t>
      </w:r>
      <w:r>
        <w:t xml:space="preserve">.</w:t>
      </w:r>
    </w:p>
    <w:p>
      <w:pPr>
        <w:pStyle w:val="BodyText"/>
      </w:pPr>
      <w:r>
        <w:rPr>
          <w:b/>
        </w:rPr>
        <w:t xml:space="preserve">ТТП, Лаба 2, тот же чек-лист (9/9), но без git:</w:t>
      </w:r>
      <w:r>
        <w:t xml:space="preserve"> </w:t>
      </w:r>
      <w:r>
        <w:t xml:space="preserve">тир по чек-листу — 5, но git не использовался → потолок 3, а чек-лист как раз 100% → итоговый тир</w:t>
      </w:r>
      <w:r>
        <w:t xml:space="preserve"> </w:t>
      </w:r>
      <w:r>
        <w:rPr>
          <w:b/>
        </w:rPr>
        <w:t xml:space="preserve">3</w:t>
      </w:r>
      <w:r>
        <w:t xml:space="preserve"> </w:t>
      </w:r>
      <w:r>
        <w:t xml:space="preserve">→ 20 × 65% =</w:t>
      </w:r>
      <w:r>
        <w:t xml:space="preserve"> </w:t>
      </w:r>
      <w:r>
        <w:rPr>
          <w:b/>
        </w:rPr>
        <w:t xml:space="preserve">13 баллов</w:t>
      </w:r>
      <w:r>
        <w:t xml:space="preserve">.</w:t>
      </w:r>
    </w:p>
    <w:p>
      <w:pPr>
        <w:pStyle w:val="BodyText"/>
      </w:pPr>
      <w:r>
        <w:rPr>
          <w:b/>
        </w:rPr>
        <w:t xml:space="preserve">ТТП, Лаба 2, чек-лист 7/9 (78%), без git:</w:t>
      </w:r>
      <w:r>
        <w:t xml:space="preserve"> </w:t>
      </w:r>
      <w:r>
        <w:t xml:space="preserve">по общей таблице чек-листа 78% дают тир 3 (это ≥65%, но не ≥85%). Но здесь применяется усиленное правило «без git»: для тира 3 без git нужен чек-лист именно на 100%, а не 65% — значит фактический тир</w:t>
      </w:r>
      <w:r>
        <w:t xml:space="preserve"> </w:t>
      </w:r>
      <w:r>
        <w:rPr>
          <w:b/>
        </w:rPr>
        <w:t xml:space="preserve">2</w:t>
      </w:r>
      <w:r>
        <w:t xml:space="preserve"> </w:t>
      </w:r>
      <w:r>
        <w:t xml:space="preserve">(незачёт), а не 3, несмотря на то что 78% выглядит как «почти всё сделано». Это самое строгое место всей схемы, и именно оно отражает исходное требование: «без git — только 3, и то если лаба в годном состоянии».</w:t>
      </w:r>
    </w:p>
    <w:p>
      <w:pPr>
        <w:pStyle w:val="BodyText"/>
      </w:pPr>
      <w:r>
        <w:rPr>
          <w:b/>
        </w:rPr>
        <w:t xml:space="preserve">ТТМ, Лаба 3 (вес 20, 7 пунктов чек-листа):</w:t>
      </w:r>
      <w:r>
        <w:t xml:space="preserve"> </w:t>
      </w:r>
      <w:r>
        <w:t xml:space="preserve">сдано с опозданием в 1 неделю, чек-лист 6/7 (86%), git не использовался, защита частичная. Тир по чек-листу — 5 (≥90%? нет, 86% — значит тир 4, т.к. ≥75%); git не ограничивает (для ТТМ необязателен); защита ограничивает до 4; срок ограничивает до 4 → итоговый тир</w:t>
      </w:r>
      <w:r>
        <w:t xml:space="preserve"> </w:t>
      </w:r>
      <w:r>
        <w:rPr>
          <w:b/>
        </w:rPr>
        <w:t xml:space="preserve">4</w:t>
      </w:r>
      <w:r>
        <w:t xml:space="preserve"> </w:t>
      </w:r>
      <w:r>
        <w:t xml:space="preserve">→ 20 × 85% =</w:t>
      </w:r>
      <w:r>
        <w:t xml:space="preserve"> </w:t>
      </w:r>
      <w:r>
        <w:rPr>
          <w:b/>
        </w:rPr>
        <w:t xml:space="preserve">17 баллов</w:t>
      </w:r>
      <w:r>
        <w:t xml:space="preserve">.</w:t>
      </w:r>
    </w:p>
    <w:p>
      <w:pPr>
        <w:pStyle w:val="Heading2"/>
      </w:pPr>
      <w:bookmarkStart w:id="31" w:name="частые-вопросы"/>
      <w:r>
        <w:t xml:space="preserve">Частые вопросы</w:t>
      </w:r>
      <w:bookmarkEnd w:id="3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Можно ли получить тир 5 в ТТМ вообще без git?</w:t>
      </w:r>
      <w:r>
        <w:t xml:space="preserve"> </w:t>
      </w:r>
      <w:r>
        <w:t xml:space="preserve">Да, если чек-лист выполнен на 90%+ и защита уверенная — правило «потолок 3 без git» действует только для ТТП.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Что если студент ТТП использовал git, но всего один коммит в последний день?</w:t>
      </w:r>
      <w:r>
        <w:t xml:space="preserve"> </w:t>
      </w:r>
      <w:r>
        <w:t xml:space="preserve">Формально «использовал», но по духу правила — нет: один коммит-дамп не показывает процесс работы. Разумно приравнивать такое к «git не использовался» для целей этой схемы.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Как считать «недели просрочки», если дедлайн выпал на выходной или каникулы?</w:t>
      </w:r>
      <w:r>
        <w:t xml:space="preserve"> </w:t>
      </w:r>
      <w:r>
        <w:t xml:space="preserve">Схема не завязана на конкретные календарные даты — можно задать реальный график дедлайнов отдельным списком (по 2 недели на лабу от даты выдачи) и уже по нему считать просрочку.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Что делать с тиром 2 в конце семестра, если пересдача не состоялась?</w:t>
      </w:r>
      <w:r>
        <w:t xml:space="preserve"> </w:t>
      </w:r>
      <w:r>
        <w:t xml:space="preserve">Лаба остаётся с 0 баллов — это сразу видно в итоговой сумме и, скорее всего, не даёт набрать баллы даже на «удовлетворительно», что и является ожидаемым результатом несданной лабы.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Нужно ли отдельно оценивать качество кода (стиль, комментарии и т.д.), если оно не входит в чек-лист явно?</w:t>
      </w:r>
      <w:r>
        <w:t xml:space="preserve"> </w:t>
      </w:r>
      <w:r>
        <w:t xml:space="preserve">В текущей схеме — нет, чтобы не плодить субъективных критериев сверх уже готовых чек-листов. При желании можно добавить это как ещё один множитель, но это увеличит время на проверку — а именно его хотелось сократить.</w:t>
      </w:r>
    </w:p>
    <w:p>
      <w:pPr>
        <w:pStyle w:val="Heading2"/>
      </w:pPr>
      <w:bookmarkStart w:id="32" w:name="X5190dc1b80c0b91a78596566ba891ddbeda4d2b"/>
      <w:r>
        <w:t xml:space="preserve">Бонусная лаба: Модульное тестирование (Лаба 6)</w:t>
      </w:r>
      <w:bookmarkEnd w:id="32"/>
    </w:p>
    <w:p>
      <w:pPr>
        <w:pStyle w:val="FirstParagraph"/>
      </w:pPr>
      <w:r>
        <w:t xml:space="preserve">Лаба 6 — опциональная, не входит в обязательные 100 баллов, а добавляет баллы сверх них. Задание в ней устроено в две части: несколько отдельных тестируемых функций и тесты на уже знакомый</w:t>
      </w:r>
      <w:r>
        <w:t xml:space="preserve"> </w:t>
      </w:r>
      <w:r>
        <w:rPr>
          <w:rStyle w:val="VerbatimChar"/>
        </w:rPr>
        <w:t xml:space="preserve">BigNumber</w:t>
      </w:r>
      <w:r>
        <w:t xml:space="preserve"> </w:t>
      </w:r>
      <w:r>
        <w:t xml:space="preserve">из Лабы 2 — практика тестирования не оторвана от остального курса.</w:t>
      </w:r>
    </w:p>
    <w:p>
      <w:pPr>
        <w:pStyle w:val="BodyText"/>
      </w:pPr>
      <w:r>
        <w:t xml:space="preserve">Считается тем же механизмом, что и обычные лабы (тир по чек-листу → ограничения по git/защите → баллы), с двумя отличиями от Лаб 1-5: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вес — 10 баллов</w:t>
      </w:r>
      <w:r>
        <w:t xml:space="preserve"> </w:t>
      </w:r>
      <w:r>
        <w:t xml:space="preserve">(решение по умолчанию: по объёму сопоставима с Лабой 0/1; при желании легко поменять в «Настройках» ведомости);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нет ограничения по сроку сдачи</w:t>
      </w:r>
      <w:r>
        <w:t xml:space="preserve"> </w:t>
      </w:r>
      <w:r>
        <w:t xml:space="preserve">— у бонусной лабы нет жёсткого дедлайна, её можно сдать в любой момент до конца семестра.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Вес</w:t>
            </w:r>
          </w:p>
        </w:tc>
        <w:tc>
          <w:p>
            <w:pPr>
              <w:pStyle w:val="Compact"/>
              <w:jc w:val="left"/>
            </w:pPr>
            <w:r>
              <w:t xml:space="preserve">10 баллов, прибавляются сверх обязательных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Пунктов в чек-листе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Тиры/% от баллов лабы</w:t>
            </w:r>
          </w:p>
        </w:tc>
        <w:tc>
          <w:p>
            <w:pPr>
              <w:pStyle w:val="Compact"/>
              <w:jc w:val="left"/>
            </w:pPr>
            <w:r>
              <w:t xml:space="preserve">те же таблицы, что и у обычных лаб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(Лабы 1-5, ТТП)</w:t>
            </w:r>
          </w:p>
        </w:tc>
        <w:tc>
          <w:p>
            <w:pPr>
              <w:pStyle w:val="Compact"/>
              <w:jc w:val="left"/>
            </w:pPr>
            <w:r>
              <w:t xml:space="preserve">то же правило: обязателен для тиров 4-5, без git потолок 3 (и то при чек-листе 100%)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(ТТМ)</w:t>
            </w:r>
          </w:p>
        </w:tc>
        <w:tc>
          <w:p>
            <w:pPr>
              <w:pStyle w:val="Compact"/>
              <w:jc w:val="left"/>
            </w:pPr>
            <w:r>
              <w:t xml:space="preserve">не обязателен; при использовании — тот же бонус +3% от баллов лабы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Защита</w:t>
            </w:r>
          </w:p>
        </w:tc>
        <w:tc>
          <w:p>
            <w:pPr>
              <w:pStyle w:val="Compact"/>
              <w:jc w:val="left"/>
            </w:pPr>
            <w:r>
              <w:t xml:space="preserve">тот же потолок по уверенности объяснения кода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p>
            <w:pPr>
              <w:pStyle w:val="Compact"/>
              <w:jc w:val="left"/>
            </w:pPr>
            <w:r>
              <w:t xml:space="preserve">не ограничивает — фиксированного дедлайна нет</w:t>
            </w:r>
          </w:p>
        </w:tc>
      </w:tr>
    </w:tbl>
    <w:p>
      <w:pPr>
        <w:pStyle w:val="BodyText"/>
      </w:pPr>
      <w:r>
        <w:t xml:space="preserve">Конкретное число пунктов чек-листа по тирам (9 пунктов — как в Лабе 2, поэтому пороги те же):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Поток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Тир 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Тир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Тир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ТТП (100% / ≥85% / ≥65%)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ТТМ (≥90% / ≥75% / ≥50%)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lockText"/>
      </w:pPr>
      <w:r>
        <w:rPr>
          <w:b/>
        </w:rPr>
        <w:t xml:space="preserve">Решение: баллы за Лабу 6 не ограничены суммой 100</w:t>
      </w:r>
    </w:p>
    <w:p>
      <w:pPr>
        <w:pStyle w:val="BlockText"/>
      </w:pPr>
      <w:r>
        <w:t xml:space="preserve">Эта лаба — бонус, поэтому баллы за неё прибавляются к итоговой сумме без верхнего предела в 100: студент может формально «выйти за 100» баллов. Практического смысла это добавляет немного, поскольку шкала оценок и так упирается в «5» уже на 90+ баллах — но зато не требует отдельно проверять переполнение суммы на каждой лабе и даёт небольшой запас на случай, если где-то в обязательных лабах баллов немного не хватит. Если вместо этого нужно жёстко ограничивать итог 100 баллами — формулу суммы в ведомости легко поменять.</w:t>
      </w:r>
    </w:p>
    <w:p>
      <w:pPr>
        <w:pStyle w:val="FirstParagraph"/>
      </w:pPr>
      <w:r>
        <w:rPr>
          <w:b/>
        </w:rPr>
        <w:t xml:space="preserve">Пример:</w:t>
      </w:r>
      <w:r>
        <w:t xml:space="preserve"> </w:t>
      </w:r>
      <w:r>
        <w:t xml:space="preserve">ТТП, Лаба 6 (вес 10, 9 пунктов чек-листа), чек-лист 9/9, git использовался, защита уверенная → тир по чек-листу 5, git не ограничивает, защита не ограничивает, срок не применяется → итоговый тир</w:t>
      </w:r>
      <w:r>
        <w:t xml:space="preserve"> </w:t>
      </w:r>
      <w:r>
        <w:rPr>
          <w:b/>
        </w:rPr>
        <w:t xml:space="preserve">5</w:t>
      </w:r>
      <w:r>
        <w:t xml:space="preserve"> </w:t>
      </w:r>
      <w:r>
        <w:t xml:space="preserve">→ 10 × 100% =</w:t>
      </w:r>
      <w:r>
        <w:t xml:space="preserve"> </w:t>
      </w:r>
      <w:r>
        <w:rPr>
          <w:b/>
        </w:rPr>
        <w:t xml:space="preserve">10 бонусных баллов</w:t>
      </w:r>
      <w:r>
        <w:t xml:space="preserve"> </w:t>
      </w:r>
      <w:r>
        <w:t xml:space="preserve">сверх обычной суммы.</w:t>
      </w:r>
    </w:p>
    <w:p>
      <w:pPr>
        <w:pStyle w:val="Heading2"/>
      </w:pPr>
      <w:bookmarkStart w:id="33" w:name="готовая-ведомость"/>
      <w:r>
        <w:t xml:space="preserve">Готовая ведомость</w:t>
      </w:r>
      <w:bookmarkEnd w:id="33"/>
    </w:p>
    <w:p>
      <w:pPr>
        <w:pStyle w:val="FirstParagraph"/>
      </w:pPr>
      <w:r>
        <w:t xml:space="preserve">Расчёт баллов по формулам выше — в файле</w:t>
      </w:r>
      <w:r>
        <w:t xml:space="preserve"> </w:t>
      </w:r>
      <w:r>
        <w:rPr>
          <w:rStyle w:val="VerbatimChar"/>
        </w:rPr>
        <w:t xml:space="preserve">grading-sheet.xlsx</w:t>
      </w:r>
      <w:r>
        <w:t xml:space="preserve"> </w:t>
      </w:r>
      <w:r>
        <w:t xml:space="preserve">(рядом с этим файлом): вносится чек-лист/git/защита/срок по каждому студенту и лабе (Лаба 6 — отдельный столбец, без срока), баллы и итоговая оценка считаются автоматически.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Балльно-рейтинговая система (3 семестр, ПИОГИ)</dc:title>
  <dc:creator/>
  <cp:keywords/>
  <dcterms:created xsi:type="dcterms:W3CDTF">2026-09-09T15:43:50Z</dcterms:created>
  <dcterms:modified xsi:type="dcterms:W3CDTF">2026-09-09T15:43:50Z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