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E-Magazyn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Projekt zespołowy grupy 323A w składzie: Wojciech Rózga, Paweł Samordak, Maksymilian Widnicki, Damian Rosiak, Błażej Sadek, Robert Szachnowski, Filip Szadkowski ,Sebastian Araszewski.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Dokumentacja techniczna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96"/>
        </w:tabs>
        <w:spacing w:after="100" w:before="0"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</w:r>
      <w:hyperlink w:anchor="_23ckvvd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_23ckvvd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Specyfikacja wymagań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1.1. Definicja produktu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Produkt ten to aplikacja desktop’owa, która powinna usprawnić zarządzanie magazynem. Aplikacja ma na celu wprowadzić automatyzacje oraz ułatwić zarządzanie produktami magazynu. Służyć ma ona prowadzeniu szczegółowego spisu produktów, z opcjami dodawania lub usuwania produktów z bazy danych, a także monitorowaniu bieżącego stanu każdego produktu. Umożliwiać ma ona wszelkie potrzebne klientowi funkcje takie jak: filtrowanie, wyszukiwanie, katalogowanie czy generowanie odpowiednich raportów w zależności od potrzeb klienta.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1.2. Technologia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Użyte technologie: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-Język programowania - C#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1.3. Wymagania funkcjonalne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wyświetlić listę towarów znajdujących się w magazynie wraz z podstawowymi danymi(Nazwa, Producent, Lokalizacja, Ilość).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wyświetlić szczegółowe dane dotyczące danego towaru(Typ, Model, Rozmiar), poprzez przejście w szczegóły za pomocą przycisku.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 Projekt techniczny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y810tw" w:id="6"/>
      <w:bookmarkEnd w:id="6"/>
      <w:r w:rsidDel="00000000" w:rsidR="00000000" w:rsidRPr="00000000">
        <w:rPr>
          <w:rtl w:val="0"/>
        </w:rPr>
        <w:t xml:space="preserve">2.2. Opisy funkcjonalności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i7ojhp" w:id="7"/>
      <w:bookmarkEnd w:id="7"/>
      <w:r w:rsidDel="00000000" w:rsidR="00000000" w:rsidRPr="00000000">
        <w:rPr>
          <w:rtl w:val="0"/>
        </w:rPr>
        <w:t xml:space="preserve">Funkcjonalność wyświetlania danych podstawowych.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Użytkownik </w:t>
      </w:r>
      <w:r w:rsidDel="00000000" w:rsidR="00000000" w:rsidRPr="00000000">
        <w:rPr>
          <w:rtl w:val="0"/>
        </w:rPr>
        <w:t xml:space="preserve">uruchamia aplikację poprzez plik .exe 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Aplikacja uruchamia się.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Aplikacja wyświetla tabelę z danymi.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Scenariusz alternatywny – aplikacja nie uruchamia się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Użytkownik uruchamia aplikację poprzez plik .exe.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Aplikacja nie uruchamia się.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2xcytpi" w:id="8"/>
      <w:bookmarkEnd w:id="8"/>
      <w:r w:rsidDel="00000000" w:rsidR="00000000" w:rsidRPr="00000000">
        <w:rPr>
          <w:rtl w:val="0"/>
        </w:rPr>
        <w:t xml:space="preserve">Scenariusz alternatywny – aplikacja nie wczytała danych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Użytkownik uruchamia aplikację poprzez plik .exe.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Aplikacja uruchamia się.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Dane nie zostały wczytane.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ci93xb" w:id="9"/>
      <w:bookmarkEnd w:id="9"/>
      <w:r w:rsidDel="00000000" w:rsidR="00000000" w:rsidRPr="00000000">
        <w:rPr>
          <w:rtl w:val="0"/>
        </w:rPr>
        <w:t xml:space="preserve">Funkcjonalność wyświetlania danych szczegółowych.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Użytkownik klika na przycisk “Szczegóły”.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Aplikacja przechodzi do innej tabeli.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Tabela wyświetla szczegółowe dane.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3whwml4" w:id="10"/>
      <w:bookmarkEnd w:id="10"/>
      <w:r w:rsidDel="00000000" w:rsidR="00000000" w:rsidRPr="00000000">
        <w:rPr>
          <w:rtl w:val="0"/>
        </w:rPr>
        <w:t xml:space="preserve">Scenariusz alternatywny – nic się nie dzieje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Użytkownik klika na przycisk “Szczegóły”.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Aplikacja nie zmienia swojego stanu.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2bn6wsx" w:id="11"/>
      <w:bookmarkEnd w:id="11"/>
      <w:r w:rsidDel="00000000" w:rsidR="00000000" w:rsidRPr="00000000">
        <w:rPr>
          <w:rtl w:val="0"/>
        </w:rPr>
        <w:t xml:space="preserve">Scenariusz alternatywny – błąd wczytania danych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Użytkownik klika na przycisk “Szczegóły”.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Aplikacja przechodzi do innej tabeli.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Tabela nie wyświetla żadnych danych.</w:t>
      </w: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36"/>
        <w:tab w:val="right" w:pos="9072"/>
      </w:tabs>
      <w:spacing w:after="720" w:before="0" w:line="240" w:lineRule="auto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36"/>
        <w:tab w:val="right" w:pos="9072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43f61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243f61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3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