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 №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{Результат-1-1}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Выбранный сценарий: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{Результат-1-2}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вставляется картинка:</w:t>
        <w:br w:type="textWrapping"/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{Результат-1-3}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Формируем Таблицу 1</w:t>
        <w:br w:type="textWrapping"/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{Результат-1-6-10-104}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Формируем Таблицу 2:</w:t>
        <w:br w:type="textWrapping"/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{Результат-1-107-10-125}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C779BA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+ytghKnZJyNYTP/VPRk6gHfMYw==">CgMxLjAyCGguZ2pkZ3hzOAByITFUS1pGd05kRGctWC1EUEppWVhqdExDNDZKa2dSamRBSQ==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2023-05-02T18:39:00Z</dcterms:created>
  <dc:creator>Павел Викторович Зиновьев</dc:creator>
</cp:coreProperties>
</file>