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Questo scenario, ricalcolato tenendo conto dell'</w:t>
      </w:r>
      <w:r w:rsidDel="00000000" w:rsidR="00000000" w:rsidRPr="00000000">
        <w:rPr>
          <w:b w:val="1"/>
          <w:bCs w:val="1"/>
          <w:rtl w:val="0"/>
        </w:rPr>
        <w:t xml:space="preserve">integrazione della missione SEAD preliminare</w:t>
      </w:r>
      <w:r w:rsidDel="00000000" w:rsidR="00000000" w:rsidRPr="00000000">
        <w:rPr>
          <w:rtl w:val="0"/>
        </w:rPr>
        <w:t xml:space="preserve">, evidenzia la complessa interazione e il bilanciamento delle forze in un'operazione combinata (</w:t>
      </w:r>
      <w:r w:rsidDel="00000000" w:rsidR="00000000" w:rsidRPr="00000000">
        <w:rPr>
          <w:i w:val="1"/>
          <w:iCs w:val="1"/>
          <w:rtl w:val="0"/>
        </w:rPr>
        <w:t xml:space="preserve">Combined Arms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Mettendo a confronto i dati della simulazione (arrotondati alle unità intere), ecco il quadro completo del logoramento al termine del </w:t>
      </w:r>
      <w:r w:rsidDel="00000000" w:rsidR="00000000" w:rsidRPr="00000000">
        <w:rPr>
          <w:b w:val="1"/>
          <w:bCs w:val="1"/>
          <w:rtl w:val="0"/>
        </w:rPr>
        <w:t xml:space="preserve">Giorno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Tabella Comparativa degli Attriti (Giorno 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Componente della Forza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Forza Iniziale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Esito SENZA SEAD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Esito CON SEAD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Impatto Tattico della SEAD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Carri Armati A (Tanks)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+1 carro preservato (l'artiglieria nemica è stata parzialmente distratta)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Fanteria Meccanizzata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+1 veicolo salvato nella colonna in avanzata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Supporto Aereo A (CAS)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Perdite aeree stabili (8.5 velivoli persi invece di 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Fanteria Meccanizzata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fanteria di B ha subito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meno</w:t>
            </w:r>
            <w:r w:rsidDel="00000000" w:rsidR="00000000" w:rsidRPr="00000000">
              <w:rPr>
                <w:vertAlign w:val="baseline"/>
                <w:rtl w:val="0"/>
              </w:rPr>
              <w:t xml:space="preserve"> danni (il CAS di A era ridotto a 20 aerei per la deviazione SEAD)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Artiglieria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+1 pezzo preservato (minore pressione diretta da parte del CAS)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Difesa Aerea B (AD)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Rete parzialmente degradata (-2 sistemi)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Analisi delle Soglie di Collasso Tattico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Ricordando i parametri di ritirata impostati per i due schieramenti: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A (Attaccante):</w:t>
      </w:r>
      <w:r w:rsidDel="00000000" w:rsidR="00000000" w:rsidRPr="00000000">
        <w:rPr>
          <w:rtl w:val="0"/>
        </w:rPr>
        <w:t xml:space="preserve"> Si ritira se scende sotto i </w:t>
      </w:r>
      <w:r w:rsidDel="00000000" w:rsidR="00000000" w:rsidRPr="00000000">
        <w:rPr>
          <w:b w:val="1"/>
          <w:bCs w:val="1"/>
          <w:rtl w:val="0"/>
        </w:rPr>
        <w:t xml:space="preserve">70 Carri</w:t>
      </w:r>
      <w:r w:rsidDel="00000000" w:rsidR="00000000" w:rsidRPr="00000000">
        <w:rPr>
          <w:rtl w:val="0"/>
        </w:rPr>
        <w:t xml:space="preserve"> o sotto i </w:t>
      </w:r>
      <w:r w:rsidDel="00000000" w:rsidR="00000000" w:rsidRPr="00000000">
        <w:rPr>
          <w:b w:val="1"/>
          <w:bCs w:val="1"/>
          <w:rtl w:val="0"/>
        </w:rPr>
        <w:t xml:space="preserve">12 velivoli 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B (Difensore):</w:t>
      </w:r>
      <w:r w:rsidDel="00000000" w:rsidR="00000000" w:rsidRPr="00000000">
        <w:rPr>
          <w:rtl w:val="0"/>
        </w:rPr>
        <w:t xml:space="preserve"> Si ritira se scende sotto i </w:t>
      </w:r>
      <w:r w:rsidDel="00000000" w:rsidR="00000000" w:rsidRPr="00000000">
        <w:rPr>
          <w:b w:val="1"/>
          <w:bCs w:val="1"/>
          <w:rtl w:val="0"/>
        </w:rPr>
        <w:t xml:space="preserve">75 veicoli della Fanteria Meccanizzata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termine del Giorno 1, </w:t>
      </w:r>
      <w:r w:rsidDel="00000000" w:rsidR="00000000" w:rsidRPr="00000000">
        <w:rPr>
          <w:b w:val="1"/>
          <w:bCs w:val="1"/>
          <w:rtl w:val="0"/>
        </w:rPr>
        <w:t xml:space="preserve">nessuno dei due schieramenti ha ancora raggiunto il punto di collasso</w:t>
      </w:r>
      <w:r w:rsidDel="00000000" w:rsidR="00000000" w:rsidRPr="00000000">
        <w:rPr>
          <w:rtl w:val="0"/>
        </w:rPr>
        <w:t xml:space="preserve">, ma la traiettoria matematica dei modelli di Lanchester per il </w:t>
      </w:r>
      <w:r w:rsidDel="00000000" w:rsidR="00000000" w:rsidRPr="00000000">
        <w:rPr>
          <w:b w:val="1"/>
          <w:bCs w:val="1"/>
          <w:rtl w:val="0"/>
        </w:rPr>
        <w:t xml:space="preserve">Giorno 2</w:t>
      </w:r>
      <w:r w:rsidDel="00000000" w:rsidR="00000000" w:rsidRPr="00000000">
        <w:rPr>
          <w:rtl w:val="0"/>
        </w:rPr>
        <w:t xml:space="preserve"> cambia radicalmente a seconda della scelta iniziale: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Nello scenario SENZA SEAD:</w:t>
      </w:r>
      <w:r w:rsidDel="00000000" w:rsidR="00000000" w:rsidRPr="00000000">
        <w:rPr>
          <w:rtl w:val="0"/>
        </w:rPr>
        <w:t xml:space="preserve"> Il CAS di A è quasi al punto di rottura (15 velivoli rimasti su una soglia critica di 12). Nel Giorno 2, la difesa aerea di B (ancora intatta a 30) distruggerebbe altri 9 aerei, </w:t>
      </w:r>
      <w:r w:rsidDel="00000000" w:rsidR="00000000" w:rsidRPr="00000000">
        <w:rPr>
          <w:b w:val="1"/>
          <w:bCs w:val="1"/>
          <w:rtl w:val="0"/>
        </w:rPr>
        <w:t xml:space="preserve">azzerando completamente la componente CAS di A</w:t>
      </w:r>
      <w:r w:rsidDel="00000000" w:rsidR="00000000" w:rsidRPr="00000000">
        <w:rPr>
          <w:rtl w:val="0"/>
        </w:rPr>
        <w:t xml:space="preserve"> e costringendo l'aviazione al ritiro definitivo, lasciando i carri a terra senza copertura.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Nello scenario CON SEAD:</w:t>
      </w:r>
      <w:r w:rsidDel="00000000" w:rsidR="00000000" w:rsidRPr="00000000">
        <w:rPr>
          <w:rtl w:val="0"/>
        </w:rPr>
        <w:t xml:space="preserve"> L'attacco preliminare ha sottratto volume di fuoco immediato contro la fanteria di B (che infatti ha risparmiato 4 veicoli rispetto allo scenario senza SEAD), ma ha aperto una </w:t>
      </w:r>
      <w:r w:rsidDel="00000000" w:rsidR="00000000" w:rsidRPr="00000000">
        <w:rPr>
          <w:b w:val="1"/>
          <w:bCs w:val="1"/>
          <w:rtl w:val="0"/>
        </w:rPr>
        <w:t xml:space="preserve">crepa permanente nella bolla A2/AD</w:t>
      </w:r>
      <w:r w:rsidDel="00000000" w:rsidR="00000000" w:rsidRPr="00000000">
        <w:rPr>
          <w:rtl w:val="0"/>
        </w:rPr>
        <w:t xml:space="preserve"> di B. Nel Giorno 2, la letalità della contraerea di B è ridotta. Questo permetterà ai 15 velivoli CAS rimasti di operare con un tasso di sopravvivenza progressivamente più alto, accelerando il logoramento dei corazzati e dell'artiglieria di B.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Conclusione Dottrinale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matematica di Lanchester valida la dottrina della guerra moderna: sacrificare una quota di potere d'attacco immediato nel Giorno 1 per eseguire missioni cyber, di guerra elettronica o SEAD è un </w:t>
      </w:r>
      <w:r w:rsidDel="00000000" w:rsidR="00000000" w:rsidRPr="00000000">
        <w:rPr>
          <w:b w:val="1"/>
          <w:bCs w:val="1"/>
          <w:rtl w:val="0"/>
        </w:rPr>
        <w:t xml:space="preserve">investimento a lungo termine</w:t>
      </w:r>
      <w:r w:rsidDel="00000000" w:rsidR="00000000" w:rsidRPr="00000000">
        <w:rPr>
          <w:rtl w:val="0"/>
        </w:rPr>
        <w:t xml:space="preserve">. Permette di rallentare il proprio logoramento e di far crollare le difese nemiche nei giorni successivi in modo geometrico, evitando lo stallo sanguinoso di una guerra d'attrito lineare.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Desideri estendere la simulazione matematica al </w:t>
      </w:r>
      <w:r w:rsidDel="00000000" w:rsidR="00000000" w:rsidRPr="00000000">
        <w:rPr>
          <w:b w:val="1"/>
          <w:bCs w:val="1"/>
          <w:rtl w:val="0"/>
        </w:rPr>
        <w:t xml:space="preserve">Giorno 2</w:t>
      </w:r>
      <w:r w:rsidDel="00000000" w:rsidR="00000000" w:rsidRPr="00000000">
        <w:rPr>
          <w:rtl w:val="0"/>
        </w:rPr>
        <w:t xml:space="preserve"> per calcolare l'esatto momento in cui le linee della Fazione B cederanno sotto il peso dello sfondamento, oppure preferisci analizzare l'impatto se la Fazione B introducesse una </w:t>
      </w:r>
      <w:r w:rsidDel="00000000" w:rsidR="00000000" w:rsidRPr="00000000">
        <w:rPr>
          <w:b w:val="1"/>
          <w:bCs w:val="1"/>
          <w:rtl w:val="0"/>
        </w:rPr>
        <w:t xml:space="preserve">controffensiva asimmetrica basata su droni FPV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