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Per analizzare questo scenario interforze moderno, dobbiamo impostare un </w:t>
      </w:r>
      <w:r w:rsidDel="00000000" w:rsidR="00000000" w:rsidRPr="00000000">
        <w:rPr>
          <w:b w:val="1"/>
          <w:bCs w:val="1"/>
          <w:rtl w:val="0"/>
        </w:rPr>
        <w:t xml:space="preserve">modello di Lanchester eterogeneo tridimensionale</w:t>
      </w:r>
      <w:r w:rsidDel="00000000" w:rsidR="00000000" w:rsidRPr="00000000">
        <w:rPr>
          <w:rtl w:val="0"/>
        </w:rPr>
        <w:t xml:space="preserve"> (Aria, Terra, Contraerea).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Fazione A (Attaccante)</w:t>
      </w:r>
      <w:r w:rsidDel="00000000" w:rsidR="00000000" w:rsidRPr="00000000">
        <w:rPr>
          <w:rtl w:val="0"/>
        </w:rPr>
        <w:t xml:space="preserve"> punta sulla massa corazzata e sulla penetrazione, sfruttando il supporto aereo ravvicinato (</w:t>
      </w:r>
      <w:r w:rsidDel="00000000" w:rsidR="00000000" w:rsidRPr="00000000">
        <w:rPr>
          <w:b w:val="1"/>
          <w:bCs w:val="1"/>
          <w:rtl w:val="0"/>
        </w:rPr>
        <w:t xml:space="preserve">CAS - Close Air Support</w:t>
      </w:r>
      <w:r w:rsidDel="00000000" w:rsidR="00000000" w:rsidRPr="00000000">
        <w:rPr>
          <w:rtl w:val="0"/>
        </w:rPr>
        <w:t xml:space="preserve">). La </w:t>
      </w:r>
      <w:r w:rsidDel="00000000" w:rsidR="00000000" w:rsidRPr="00000000">
        <w:rPr>
          <w:b w:val="1"/>
          <w:bCs w:val="1"/>
          <w:rtl w:val="0"/>
        </w:rPr>
        <w:t xml:space="preserve">Fazione B (Difensore)</w:t>
      </w:r>
      <w:r w:rsidDel="00000000" w:rsidR="00000000" w:rsidRPr="00000000">
        <w:rPr>
          <w:rtl w:val="0"/>
        </w:rPr>
        <w:t xml:space="preserve"> punta su una difesa strutturata che combina lo sbarramento d'artiglieria con una bolla di protezione a corto raggio (</w:t>
      </w:r>
      <w:r w:rsidDel="00000000" w:rsidR="00000000" w:rsidRPr="00000000">
        <w:rPr>
          <w:b w:val="1"/>
          <w:bCs w:val="1"/>
          <w:rtl w:val="0"/>
        </w:rPr>
        <w:t xml:space="preserve">AAA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VSHORAD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i w:val="1"/>
          <w:iCs w:val="1"/>
          <w:rtl w:val="0"/>
        </w:rPr>
        <w:t xml:space="preserve">Very Short Range Air Defense</w:t>
      </w:r>
      <w:r w:rsidDel="00000000" w:rsidR="00000000" w:rsidRPr="00000000">
        <w:rPr>
          <w:rtl w:val="0"/>
        </w:rPr>
        <w:t xml:space="preserve">, come i missili terra-aria portatili o su veicolo), progettata specificamente per neutralizzare l'aviazione CAS che vola a quote medio-basse.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1. I Vettori delle Forze Iniziali ($t = 0$)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Fazione A (Offensiva Combinata):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$T_A = \mathbf{100}$ Carri Armati (Tanks)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$M_A = \mathbf{200}$ Fanteria Meccanizzata (IFV/APC)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$CAS_A = \mathbf{24}$ Elicotteri d'attacco / Jet da supporto ravvicinato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Fazione B (Difesa Trincerata):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$M_B = \mathbf{150}$ Fanteria Meccanizzata (in posizioni difensive)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$Ar_B = \mathbf{40}$ Pezzi d'Artiglieria (Obici e sistemi MLRS digitalizzati)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$AD_B = \mathbf{30}$ Sistemi Contraerei integrati (AAA semovente + VSHORAD)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2. Matrice di Letalità Incrociata (Giorno 1)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In questo scontro, le interazioni matematiche sono asimmetriche e regolate dalla postura tattica: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L'Artiglieria di B ($Ar_B$)</w:t>
      </w:r>
      <w:r w:rsidDel="00000000" w:rsidR="00000000" w:rsidRPr="00000000">
        <w:rPr>
          <w:rtl w:val="0"/>
        </w:rPr>
        <w:t xml:space="preserve"> applica il fuoco d'area (Legge Lineare) contro la colonna in avanzamento di A, colpendo duramente sia i carri che i mezzi meccanizzati.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 Sistemi CAS di A ($CAS_A$)</w:t>
      </w:r>
      <w:r w:rsidDel="00000000" w:rsidR="00000000" w:rsidRPr="00000000">
        <w:rPr>
          <w:rtl w:val="0"/>
        </w:rPr>
        <w:t xml:space="preserve"> eseguono fuoco mirato (Legge del Quadrato) contro l'artiglieria e i corazzati di B, ma sono pesantemente ingaggiati dalla contraerea ($AD_B$).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 Contraerea di B ($AD_B$)</w:t>
      </w:r>
      <w:r w:rsidDel="00000000" w:rsidR="00000000" w:rsidRPr="00000000">
        <w:rPr>
          <w:rtl w:val="0"/>
        </w:rPr>
        <w:t xml:space="preserve"> ha un'altissima letalità contro i sistemi CAS poiché questi ultimi, per colpire le linee terrestri, devono operare dentro la bolla VSHORAD.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Valori di efficacia giornaliera ipotizzati: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$\alpha_{CAS \to Ar} = 0.25$ (Ogni assetto CAS distrugge 0.25 pezzi d'artiglieria al giorno).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$\alpha_{CAS \to M} = 0.40$ (Ogni assetto CAS distrugge 0.40 veicoli meccanizzati).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$\beta_{AD \to CAS} = 0.30$ (Ogni sistema contraereo distrugge/neutralizza 0.30 velivoli CAS a causa della bassa quota).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$\beta_{Ar \to T} = 0.15$ / $\beta_{Ar \to M} = 0.25$ (L'artiglieria logora la colonna avanzante).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$\alpha_{T \to M} = 0.35$ (I carri di A in avanzata distruggono i meccanizzati trincerati di B).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Soglie di ritirata tattica: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Fazione A</w:t>
      </w:r>
      <w:r w:rsidDel="00000000" w:rsidR="00000000" w:rsidRPr="00000000">
        <w:rPr>
          <w:rtl w:val="0"/>
        </w:rPr>
        <w:t xml:space="preserve"> interrompe l'attacco se subisce il </w:t>
      </w:r>
      <w:r w:rsidDel="00000000" w:rsidR="00000000" w:rsidRPr="00000000">
        <w:rPr>
          <w:b w:val="1"/>
          <w:bCs w:val="1"/>
          <w:rtl w:val="0"/>
        </w:rPr>
        <w:t xml:space="preserve">30%</w:t>
      </w:r>
      <w:r w:rsidDel="00000000" w:rsidR="00000000" w:rsidRPr="00000000">
        <w:rPr>
          <w:rtl w:val="0"/>
        </w:rPr>
        <w:t xml:space="preserve"> di perdite nei suoi carri armati principali o il </w:t>
      </w:r>
      <w:r w:rsidDel="00000000" w:rsidR="00000000" w:rsidRPr="00000000">
        <w:rPr>
          <w:b w:val="1"/>
          <w:bCs w:val="1"/>
          <w:rtl w:val="0"/>
        </w:rPr>
        <w:t xml:space="preserve">50%</w:t>
      </w:r>
      <w:r w:rsidDel="00000000" w:rsidR="00000000" w:rsidRPr="00000000">
        <w:rPr>
          <w:rtl w:val="0"/>
        </w:rPr>
        <w:t xml:space="preserve"> del supporto CAS.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Fazione B</w:t>
      </w:r>
      <w:r w:rsidDel="00000000" w:rsidR="00000000" w:rsidRPr="00000000">
        <w:rPr>
          <w:rtl w:val="0"/>
        </w:rPr>
        <w:t xml:space="preserve"> cede la posizione se la sua fanteria meccanizzata subisce il </w:t>
      </w:r>
      <w:r w:rsidDel="00000000" w:rsidR="00000000" w:rsidRPr="00000000">
        <w:rPr>
          <w:b w:val="1"/>
          <w:bCs w:val="1"/>
          <w:rtl w:val="0"/>
        </w:rPr>
        <w:t xml:space="preserve">50%</w:t>
      </w:r>
      <w:r w:rsidDel="00000000" w:rsidR="00000000" w:rsidRPr="00000000">
        <w:rPr>
          <w:rtl w:val="0"/>
        </w:rPr>
        <w:t xml:space="preserve"> di perdite.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3. Simulazione del Giorno 1: Calcolo dei Flussi Attritivi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Fase A: Lo scontro nei cieli (CAS vs Difesa Aerea)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 24 velivoli CAS di A entrano nello spazio aereo fortificato di B.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Perdite aeree di A:</w:t>
      </w:r>
      <w:r w:rsidDel="00000000" w:rsidR="00000000" w:rsidRPr="00000000">
        <w:rPr>
          <w:rtl w:val="0"/>
        </w:rPr>
        <w:t xml:space="preserve"> $30 \text{ (Sistemi AD di B)} \times 0.30 = \mathbf{9.0} \text{ velivoli CAS abbattuti}$.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Danni causati dal CAS sopravvissuto (vettorato sulle priorità di B):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Contro l'Artiglieria: $24 \times 0.25 = \mathbf{6.0}$ pezzi d'artiglieria distrutti.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Contro i Meccanizzati: $24 \times 0.40 = \mathbf{9.6}$ mezzi B distrutti.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Fase B: Il bombardamento d'attrito (Artiglieria B vs Colonna A)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Mentre la forza A avanza, le 40 batterie di B martellano i vettori corazzati.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Tanks A persi per artiglieria:</w:t>
      </w:r>
      <w:r w:rsidDel="00000000" w:rsidR="00000000" w:rsidRPr="00000000">
        <w:rPr>
          <w:rtl w:val="0"/>
        </w:rPr>
        <w:t xml:space="preserve"> $40 \times 0.15 = \mathbf{6.0}$ carri distrutti.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Meccanizzati A persi per artiglieria:</w:t>
      </w:r>
      <w:r w:rsidDel="00000000" w:rsidR="00000000" w:rsidRPr="00000000">
        <w:rPr>
          <w:rtl w:val="0"/>
        </w:rPr>
        <w:t xml:space="preserve"> $40 \times 0.25 = \mathbf{10.0}$ veicoli distrutti.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Fase C: Lo scontro a fuoco diretto terrestre (Tanks/Mech A vs Mech B)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 carri rimasti di A arrivano a portata di tiro delle trincee di B.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Meccanizzati B persi nello scontro diretto:</w:t>
      </w:r>
      <w:r w:rsidDel="00000000" w:rsidR="00000000" w:rsidRPr="00000000">
        <w:rPr>
          <w:rtl w:val="0"/>
        </w:rPr>
        <w:t xml:space="preserve"> $100 \text{ (Tanks A)} \times 0.35 = \mathbf{35.0}$ mezzi B distrutti.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4. Bilancio al Termine del Giorno 1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Raccogliendo i dati vettoriali dopo la prima ondata di combattimenti: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Componente della Forza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Fazione A (Attacco)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Fazione B (Difesa)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Stato del Vettore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Carri Armati (Tanks)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94</w:t>
            </w:r>
            <w:r w:rsidDel="00000000" w:rsidR="00000000" w:rsidRPr="00000000">
              <w:rPr>
                <w:vertAlign w:val="baseline"/>
                <w:rtl w:val="0"/>
              </w:rPr>
              <w:t xml:space="preserve"> / 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Invasione ancora solida (-6%).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Fanteria Meccanizzata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190</w:t>
            </w:r>
            <w:r w:rsidDel="00000000" w:rsidR="00000000" w:rsidRPr="00000000">
              <w:rPr>
                <w:vertAlign w:val="baseline"/>
                <w:rtl w:val="0"/>
              </w:rPr>
              <w:t xml:space="preserve"> / 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105</w:t>
            </w:r>
            <w:r w:rsidDel="00000000" w:rsidR="00000000" w:rsidRPr="00000000">
              <w:rPr>
                <w:vertAlign w:val="baseline"/>
                <w:rtl w:val="0"/>
              </w:rPr>
              <w:t xml:space="preserve"> / 150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Fazione B ha subito perdite gravissime (-30%).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Supporto Aereo (CAS)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15</w:t>
            </w:r>
            <w:r w:rsidDel="00000000" w:rsidR="00000000" w:rsidRPr="00000000">
              <w:rPr>
                <w:vertAlign w:val="baseline"/>
                <w:rtl w:val="0"/>
              </w:rPr>
              <w:t xml:space="preserve"> / 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Perdite critiche causate dai VSHORAD (-37.5%).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Artiglieria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34</w:t>
            </w:r>
            <w:r w:rsidDel="00000000" w:rsidR="00000000" w:rsidRPr="00000000">
              <w:rPr>
                <w:vertAlign w:val="baseline"/>
                <w:rtl w:val="0"/>
              </w:rPr>
              <w:t xml:space="preserve"> / 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Parzialmente degradata dal CAS (-15%).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Difesa Aerea (AD)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30</w:t>
            </w:r>
            <w:r w:rsidDel="00000000" w:rsidR="00000000" w:rsidRPr="00000000">
              <w:rPr>
                <w:vertAlign w:val="baseline"/>
                <w:rtl w:val="0"/>
              </w:rPr>
              <w:t xml:space="preserve"> / 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Intatta e pienamente operativa.</w:t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Analisi Strategica Militare dello Scenario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Applicando i criteri matematici di Lanchester, emergono considerazioni cruciali sulla moderna guerra interforze: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 trappola del CAS contro la difesa densa (A2/AD a corto raggio):</w:t>
      </w:r>
      <w:r w:rsidDel="00000000" w:rsidR="00000000" w:rsidRPr="00000000">
        <w:rPr>
          <w:rtl w:val="0"/>
        </w:rPr>
        <w:t xml:space="preserve"> La fazione A ha ottenuto il successo tattico sul terreno (ha decimato la fanteria meccanizzata di B che è scesa a 105 mezzi), ma lo ha pagato a un prezzo quasi insostenibile nei cieli. La combinazione di AAA e VSHORAD di B ha abbattuto ben 9 velivoli in sole 24 ore. Se lo scontro durasse un altro giorno, la forza CAS di A verrebbe azzerata, superando la sua soglia di collasso (fissata a 12 velivoli).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Saturazione e Massa Corazzata:</w:t>
      </w:r>
      <w:r w:rsidDel="00000000" w:rsidR="00000000" w:rsidRPr="00000000">
        <w:rPr>
          <w:rtl w:val="0"/>
        </w:rPr>
        <w:t xml:space="preserve"> La decisione di A di schierare una massa critica imponente (100 carri e 200 meccanizzati) ha permesso di assorbire l'efficace sbarramento dell'artiglieria di B. L'artiglieria ha rallentato A (eliminando 6 carri e 10 mezzi meccanizzati), ma non ha avuto la densità numerica sufficiente per fermare la penetrazione dei corazzati nelle linee difensive.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Proiezione per il Giorno 2:</w:t>
      </w:r>
      <w:r w:rsidDel="00000000" w:rsidR="00000000" w:rsidRPr="00000000">
        <w:rPr>
          <w:rtl w:val="0"/>
        </w:rPr>
        <w:t xml:space="preserve"> La fazione B è vicina al collasso terrestre (se perde altri 30 veicoli meccanizzati le sue linee si spezzeranno, raggiungendo la soglia limite di 75). Tuttavia, nel Giorno 2 la difesa aerea di B ($AD_B$) è ancora intatta al 100%. Questo costringerà i generali di A a una scelta: ritirare il supporto CAS per preservare i costosi velivoli, lasciando però i carri a terra esposti all'artiglieria superstite di B, oppure sacrificare l'aviazione per ottenere lo sfondamento definitivo.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Desideri che modifichiamo lo scenario introducendo una </w:t>
      </w:r>
      <w:r w:rsidDel="00000000" w:rsidR="00000000" w:rsidRPr="00000000">
        <w:rPr>
          <w:b w:val="1"/>
          <w:bCs w:val="1"/>
          <w:rtl w:val="0"/>
        </w:rPr>
        <w:t xml:space="preserve">missione SEAD preliminare</w:t>
      </w:r>
      <w:r w:rsidDel="00000000" w:rsidR="00000000" w:rsidRPr="00000000">
        <w:rPr>
          <w:rtl w:val="0"/>
        </w:rPr>
        <w:t xml:space="preserve"> per la Fazione A (missili antiradar per distruggere la contraerea B prima dell'arrivo del CAS) o preferisci analizzare come cambierebbe l'attrito introducendo </w:t>
      </w:r>
      <w:r w:rsidDel="00000000" w:rsidR="00000000" w:rsidRPr="00000000">
        <w:rPr>
          <w:b w:val="1"/>
          <w:bCs w:val="1"/>
          <w:rtl w:val="0"/>
        </w:rPr>
        <w:t xml:space="preserve">munizioni a guida terminale (PGM)</w:t>
      </w:r>
      <w:r w:rsidDel="00000000" w:rsidR="00000000" w:rsidRPr="00000000">
        <w:rPr>
          <w:rtl w:val="0"/>
        </w:rPr>
        <w:t xml:space="preserve"> per l'artiglieria della Fazione B?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