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Helvetica" w:cs="Helvetica" w:eastAsia="Helvetica" w:hAnsi="Helvetica"/>
          <w:color w:val="222222"/>
          <w:sz w:val="52"/>
          <w:szCs w:val="52"/>
        </w:rPr>
        <w:t xml:space="preserve">ARUNKUMAR </w:t>
      </w:r>
      <w:r>
        <w:rPr>
          <w:rFonts w:ascii="Helvetica" w:cs="Helvetica" w:eastAsia="Helvetica" w:hAnsi="Helvetica"/>
          <w:b/>
          <w:bCs/>
          <w:color w:val="222222"/>
          <w:sz w:val="52"/>
          <w:szCs w:val="52"/>
        </w:rPr>
        <w:t xml:space="preserve">MARIAPPAN</w:t>
      </w:r>
    </w:p>
    <w:p>
      <w:pPr>
        <w:spacing w:after="80"/>
      </w:pPr>
      <w:r>
        <w:rPr>
          <w:rFonts w:ascii="Helvetica" w:cs="Helvetica" w:eastAsia="Helvetica" w:hAnsi="Helvetica"/>
          <w:color w:val="666666"/>
          <w:sz w:val="17"/>
          <w:szCs w:val="17"/>
        </w:rPr>
        <w:t xml:space="preserve">New Westminster, Canada V3M0G8  |  778.789.9028  |  akmech.m@gmail.com  |  </w:t>
      </w:r>
      <w:hyperlink w:history="1" r:id="rIdnvtd_9ccevvemojcurzcd">
        <w:r>
          <w:rPr>
            <w:rFonts w:ascii="Helvetica" w:cs="Helvetica" w:eastAsia="Helvetica" w:hAnsi="Helvetica"/>
            <w:color w:val="0563C1"/>
            <w:sz w:val="17"/>
            <w:szCs w:val="17"/>
            <w:u w:val="single"/>
          </w:rPr>
          <w:t xml:space="preserve">linkedin.com/in/arunkumar-mariappan-173035208</w:t>
        </w:r>
      </w:hyperlink>
    </w:p>
    <w:p>
      <w:pPr>
        <w:pBdr>
          <w:bottom w:val="single" w:color="2C7873" w:sz="12"/>
        </w:pBdr>
        <w:spacing w:after="80"/>
      </w:pPr>
    </w:p>
    <w:p>
      <w:pPr>
        <w:pBdr>
          <w:bottom w:val="single" w:color="2C7873" w:sz="8" w:space="1"/>
        </w:pBdr>
        <w:spacing w:after="80" w:before="160"/>
      </w:pPr>
      <w:r>
        <w:rPr>
          <w:rFonts w:ascii="Helvetica" w:cs="Helvetica" w:eastAsia="Helvetica" w:hAnsi="Helvetica"/>
          <w:b/>
          <w:bCs/>
          <w:color w:val="2C7873"/>
          <w:sz w:val="20"/>
          <w:szCs w:val="20"/>
        </w:rPr>
        <w:t xml:space="preserve">SUMMARY</w:t>
      </w:r>
    </w:p>
    <w:p>
      <w:pPr>
        <w:spacing w:after="60"/>
        <w:jc w:val="both"/>
      </w:pPr>
      <w:r>
        <w:rPr>
          <w:rFonts w:ascii="Helvetica" w:cs="Helvetica" w:eastAsia="Helvetica" w:hAnsi="Helvetica"/>
          <w:color w:val="222222"/>
          <w:sz w:val="18"/>
          <w:szCs w:val="18"/>
        </w:rPr>
        <w:t xml:space="preserve">Experienced QA Lead/Manager with expertise in managing and coordinating testing activities. Proven ability to develop effective test strategies that ensure product quality while leading teams to meet project deadlines. Strong analytical skills and proficiency in troubleshooting complex software systems, along with extensive experience in automation tools. Successfully enhanced product performance and reliability through rigorous quality control processes. Experienced in SaaS platform and ERP-class financial system testing including core banking (T24/Temenos) and insurance policy administration (Ingenium) platforms.</w:t>
      </w:r>
    </w:p>
    <w:p>
      <w:pPr>
        <w:pBdr>
          <w:bottom w:val="single" w:color="2C7873" w:sz="8" w:space="1"/>
        </w:pBdr>
        <w:spacing w:after="80" w:before="160"/>
      </w:pPr>
      <w:r>
        <w:rPr>
          <w:rFonts w:ascii="Helvetica" w:cs="Helvetica" w:eastAsia="Helvetica" w:hAnsi="Helvetica"/>
          <w:b/>
          <w:bCs/>
          <w:color w:val="2C7873"/>
          <w:sz w:val="20"/>
          <w:szCs w:val="20"/>
        </w:rPr>
        <w:t xml:space="preserve">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40"/>
              <w:left w:type="dxa" w:w="0"/>
              <w:bottom w:type="dxa" w:w="40"/>
              <w:right w:type="dxa" w:w="60"/>
            </w:tcMar>
          </w:tcPr>
          <w:p>
            <w:pPr>
              <w:pStyle w:val="ListParagraph"/>
              <w:numPr>
                <w:ilvl w:val="0"/>
                <w:numId w:val="2"/>
              </w:numPr>
              <w:spacing w:after="16" w:before="16"/>
            </w:pPr>
            <w:r>
              <w:rPr>
                <w:rFonts w:ascii="Helvetica" w:cs="Helvetica" w:eastAsia="Helvetica" w:hAnsi="Helvetica"/>
                <w:color w:val="222222"/>
                <w:sz w:val="17"/>
                <w:szCs w:val="17"/>
              </w:rPr>
              <w:t xml:space="preserve">Test strategy and design</w:t>
            </w:r>
          </w:p>
          <w:p>
            <w:pPr>
              <w:pStyle w:val="ListParagraph"/>
              <w:numPr>
                <w:ilvl w:val="0"/>
                <w:numId w:val="2"/>
              </w:numPr>
              <w:spacing w:after="16" w:before="16"/>
            </w:pPr>
            <w:r>
              <w:rPr>
                <w:rFonts w:ascii="Helvetica" w:cs="Helvetica" w:eastAsia="Helvetica" w:hAnsi="Helvetica"/>
                <w:color w:val="222222"/>
                <w:sz w:val="17"/>
                <w:szCs w:val="17"/>
              </w:rPr>
              <w:t xml:space="preserve">Testing methodologies</w:t>
            </w:r>
          </w:p>
          <w:p>
            <w:pPr>
              <w:pStyle w:val="ListParagraph"/>
              <w:numPr>
                <w:ilvl w:val="0"/>
                <w:numId w:val="2"/>
              </w:numPr>
              <w:spacing w:after="16" w:before="16"/>
            </w:pPr>
            <w:r>
              <w:rPr>
                <w:rFonts w:ascii="Helvetica" w:cs="Helvetica" w:eastAsia="Helvetica" w:hAnsi="Helvetica"/>
                <w:color w:val="222222"/>
                <w:sz w:val="17"/>
                <w:szCs w:val="17"/>
              </w:rPr>
              <w:t xml:space="preserve">Agile and QA methodologies</w:t>
            </w:r>
          </w:p>
          <w:p>
            <w:pPr>
              <w:pStyle w:val="ListParagraph"/>
              <w:numPr>
                <w:ilvl w:val="0"/>
                <w:numId w:val="2"/>
              </w:numPr>
              <w:spacing w:after="16" w:before="16"/>
            </w:pPr>
            <w:r>
              <w:rPr>
                <w:rFonts w:ascii="Helvetica" w:cs="Helvetica" w:eastAsia="Helvetica" w:hAnsi="Helvetica"/>
                <w:color w:val="222222"/>
                <w:sz w:val="17"/>
                <w:szCs w:val="17"/>
              </w:rPr>
              <w:t xml:space="preserve">Defect management and tracking</w:t>
            </w:r>
          </w:p>
          <w:p>
            <w:pPr>
              <w:pStyle w:val="ListParagraph"/>
              <w:numPr>
                <w:ilvl w:val="0"/>
                <w:numId w:val="2"/>
              </w:numPr>
              <w:spacing w:after="16" w:before="16"/>
            </w:pPr>
            <w:r>
              <w:rPr>
                <w:rFonts w:ascii="Helvetica" w:cs="Helvetica" w:eastAsia="Helvetica" w:hAnsi="Helvetica"/>
                <w:color w:val="222222"/>
                <w:sz w:val="17"/>
                <w:szCs w:val="17"/>
              </w:rPr>
              <w:t xml:space="preserve">Integration and system testing</w:t>
            </w:r>
          </w:p>
          <w:p>
            <w:pPr>
              <w:pStyle w:val="ListParagraph"/>
              <w:numPr>
                <w:ilvl w:val="0"/>
                <w:numId w:val="2"/>
              </w:numPr>
              <w:spacing w:after="16" w:before="16"/>
            </w:pPr>
            <w:r>
              <w:rPr>
                <w:rFonts w:ascii="Helvetica" w:cs="Helvetica" w:eastAsia="Helvetica" w:hAnsi="Helvetica"/>
                <w:color w:val="222222"/>
                <w:sz w:val="17"/>
                <w:szCs w:val="17"/>
              </w:rPr>
              <w:t xml:space="preserve">Web and mobile app testing</w:t>
            </w:r>
          </w:p>
          <w:p>
            <w:pPr>
              <w:pStyle w:val="ListParagraph"/>
              <w:numPr>
                <w:ilvl w:val="0"/>
                <w:numId w:val="2"/>
              </w:numPr>
              <w:spacing w:after="16" w:before="16"/>
            </w:pPr>
            <w:r>
              <w:rPr>
                <w:rFonts w:ascii="Helvetica" w:cs="Helvetica" w:eastAsia="Helvetica" w:hAnsi="Helvetica"/>
                <w:color w:val="222222"/>
                <w:sz w:val="17"/>
                <w:szCs w:val="17"/>
              </w:rPr>
              <w:t xml:space="preserve">CI/CD practices</w:t>
            </w:r>
          </w:p>
          <w:p>
            <w:pPr>
              <w:pStyle w:val="ListParagraph"/>
              <w:numPr>
                <w:ilvl w:val="0"/>
                <w:numId w:val="2"/>
              </w:numPr>
              <w:spacing w:after="16" w:before="16"/>
            </w:pPr>
            <w:r>
              <w:rPr>
                <w:rFonts w:ascii="Helvetica" w:cs="Helvetica" w:eastAsia="Helvetica" w:hAnsi="Helvetica"/>
                <w:color w:val="222222"/>
                <w:sz w:val="17"/>
                <w:szCs w:val="17"/>
              </w:rPr>
              <w:t xml:space="preserve">Metrics reporting and analysis</w:t>
            </w:r>
          </w:p>
          <w:p>
            <w:pPr>
              <w:pStyle w:val="ListParagraph"/>
              <w:numPr>
                <w:ilvl w:val="0"/>
                <w:numId w:val="2"/>
              </w:numPr>
              <w:spacing w:after="16" w:before="16"/>
            </w:pPr>
            <w:r>
              <w:rPr>
                <w:rFonts w:ascii="Helvetica" w:cs="Helvetica" w:eastAsia="Helvetica" w:hAnsi="Helvetica"/>
                <w:color w:val="222222"/>
                <w:sz w:val="17"/>
                <w:szCs w:val="17"/>
              </w:rPr>
              <w:t xml:space="preserve">Requirement analysis</w:t>
            </w:r>
          </w:p>
          <w:p>
            <w:pPr>
              <w:pStyle w:val="ListParagraph"/>
              <w:numPr>
                <w:ilvl w:val="0"/>
                <w:numId w:val="2"/>
              </w:numPr>
              <w:spacing w:after="16" w:before="16"/>
            </w:pPr>
            <w:r>
              <w:rPr>
                <w:rFonts w:ascii="Helvetica" w:cs="Helvetica" w:eastAsia="Helvetica" w:hAnsi="Helvetica"/>
                <w:color w:val="222222"/>
                <w:sz w:val="17"/>
                <w:szCs w:val="17"/>
              </w:rPr>
              <w:t xml:space="preserve">Risk management strategies</w:t>
            </w:r>
          </w:p>
          <w:p>
            <w:pPr>
              <w:pStyle w:val="ListParagraph"/>
              <w:numPr>
                <w:ilvl w:val="0"/>
                <w:numId w:val="2"/>
              </w:numPr>
              <w:spacing w:after="16" w:before="16"/>
            </w:pPr>
            <w:r>
              <w:rPr>
                <w:rFonts w:ascii="Helvetica" w:cs="Helvetica" w:eastAsia="Helvetica" w:hAnsi="Helvetica"/>
                <w:color w:val="222222"/>
                <w:sz w:val="17"/>
                <w:szCs w:val="17"/>
              </w:rPr>
              <w:t xml:space="preserve">SaaS platform testing</w:t>
            </w:r>
          </w:p>
          <w:p>
            <w:pPr>
              <w:pStyle w:val="ListParagraph"/>
              <w:numPr>
                <w:ilvl w:val="0"/>
                <w:numId w:val="2"/>
              </w:numPr>
              <w:spacing w:after="16" w:before="16"/>
            </w:pPr>
            <w:r>
              <w:rPr>
                <w:rFonts w:ascii="Helvetica" w:cs="Helvetica" w:eastAsia="Helvetica" w:hAnsi="Helvetica"/>
                <w:color w:val="222222"/>
                <w:sz w:val="17"/>
                <w:szCs w:val="17"/>
              </w:rPr>
              <w:t xml:space="preserve">ERP &amp; core platform testing</w:t>
            </w:r>
          </w:p>
          <w:p>
            <w:pPr>
              <w:pStyle w:val="ListParagraph"/>
              <w:numPr>
                <w:ilvl w:val="0"/>
                <w:numId w:val="2"/>
              </w:numPr>
              <w:spacing w:after="16" w:before="16"/>
            </w:pPr>
            <w:r>
              <w:rPr>
                <w:rFonts w:ascii="Helvetica" w:cs="Helvetica" w:eastAsia="Helvetica" w:hAnsi="Helvetica"/>
                <w:color w:val="222222"/>
                <w:sz w:val="17"/>
                <w:szCs w:val="17"/>
              </w:rPr>
              <w:t xml:space="preserve">AI agent-assisted QA workflows</w:t>
            </w:r>
          </w:p>
          <w:p>
            <w:pPr>
              <w:pStyle w:val="ListParagraph"/>
              <w:numPr>
                <w:ilvl w:val="0"/>
                <w:numId w:val="2"/>
              </w:numPr>
              <w:spacing w:after="16" w:before="16"/>
            </w:pPr>
            <w:r>
              <w:rPr>
                <w:rFonts w:ascii="Helvetica" w:cs="Helvetica" w:eastAsia="Helvetica" w:hAnsi="Helvetica"/>
                <w:color w:val="222222"/>
                <w:sz w:val="17"/>
                <w:szCs w:val="17"/>
              </w:rPr>
              <w:t xml:space="preserve">On-demand server &amp; environment management</w:t>
            </w:r>
          </w:p>
        </w:tc>
        <w:tc>
          <w:tcPr>
            <w:tcBorders>
              <w:top w:val="none" w:color="FFFFFF" w:sz="0"/>
              <w:left w:val="none" w:color="FFFFFF" w:sz="0"/>
              <w:bottom w:val="none" w:color="FFFFFF" w:sz="0"/>
              <w:right w:val="none" w:color="FFFFFF" w:sz="0"/>
            </w:tcBorders>
            <w:tcMar>
              <w:top w:type="dxa" w:w="40"/>
              <w:left w:type="dxa" w:w="0"/>
              <w:bottom w:type="dxa" w:w="40"/>
              <w:right w:type="dxa" w:w="60"/>
            </w:tcMar>
          </w:tcPr>
          <w:p>
            <w:pPr>
              <w:pStyle w:val="ListParagraph"/>
              <w:numPr>
                <w:ilvl w:val="0"/>
                <w:numId w:val="2"/>
              </w:numPr>
              <w:spacing w:after="16" w:before="16"/>
            </w:pPr>
            <w:r>
              <w:rPr>
                <w:rFonts w:ascii="Helvetica" w:cs="Helvetica" w:eastAsia="Helvetica" w:hAnsi="Helvetica"/>
                <w:color w:val="222222"/>
                <w:sz w:val="17"/>
                <w:szCs w:val="17"/>
              </w:rPr>
              <w:t xml:space="preserve">Stakeholder engagement and reporting</w:t>
            </w:r>
          </w:p>
          <w:p>
            <w:pPr>
              <w:pStyle w:val="ListParagraph"/>
              <w:numPr>
                <w:ilvl w:val="0"/>
                <w:numId w:val="2"/>
              </w:numPr>
              <w:spacing w:after="16" w:before="16"/>
            </w:pPr>
            <w:r>
              <w:rPr>
                <w:rFonts w:ascii="Helvetica" w:cs="Helvetica" w:eastAsia="Helvetica" w:hAnsi="Helvetica"/>
                <w:color w:val="222222"/>
                <w:sz w:val="17"/>
                <w:szCs w:val="17"/>
              </w:rPr>
              <w:t xml:space="preserve">Lifecycle management</w:t>
            </w:r>
          </w:p>
          <w:p>
            <w:pPr>
              <w:pStyle w:val="ListParagraph"/>
              <w:numPr>
                <w:ilvl w:val="0"/>
                <w:numId w:val="2"/>
              </w:numPr>
              <w:spacing w:after="16" w:before="16"/>
            </w:pPr>
            <w:r>
              <w:rPr>
                <w:rFonts w:ascii="Helvetica" w:cs="Helvetica" w:eastAsia="Helvetica" w:hAnsi="Helvetica"/>
                <w:color w:val="222222"/>
                <w:sz w:val="17"/>
                <w:szCs w:val="17"/>
              </w:rPr>
              <w:t xml:space="preserve">Test scheduling and estimation</w:t>
            </w:r>
          </w:p>
          <w:p>
            <w:pPr>
              <w:pStyle w:val="ListParagraph"/>
              <w:numPr>
                <w:ilvl w:val="0"/>
                <w:numId w:val="2"/>
              </w:numPr>
              <w:spacing w:after="16" w:before="16"/>
            </w:pPr>
            <w:r>
              <w:rPr>
                <w:rFonts w:ascii="Helvetica" w:cs="Helvetica" w:eastAsia="Helvetica" w:hAnsi="Helvetica"/>
                <w:color w:val="222222"/>
                <w:sz w:val="17"/>
                <w:szCs w:val="17"/>
              </w:rPr>
              <w:t xml:space="preserve">Functional and regression testing</w:t>
            </w:r>
          </w:p>
          <w:p>
            <w:pPr>
              <w:pStyle w:val="ListParagraph"/>
              <w:numPr>
                <w:ilvl w:val="0"/>
                <w:numId w:val="2"/>
              </w:numPr>
              <w:spacing w:after="16" w:before="16"/>
            </w:pPr>
            <w:r>
              <w:rPr>
                <w:rFonts w:ascii="Helvetica" w:cs="Helvetica" w:eastAsia="Helvetica" w:hAnsi="Helvetica"/>
                <w:color w:val="222222"/>
                <w:sz w:val="17"/>
                <w:szCs w:val="17"/>
              </w:rPr>
              <w:t xml:space="preserve">Sanity and smoke testing</w:t>
            </w:r>
          </w:p>
          <w:p>
            <w:pPr>
              <w:pStyle w:val="ListParagraph"/>
              <w:numPr>
                <w:ilvl w:val="0"/>
                <w:numId w:val="2"/>
              </w:numPr>
              <w:spacing w:after="16" w:before="16"/>
            </w:pPr>
            <w:r>
              <w:rPr>
                <w:rFonts w:ascii="Helvetica" w:cs="Helvetica" w:eastAsia="Helvetica" w:hAnsi="Helvetica"/>
                <w:color w:val="222222"/>
                <w:sz w:val="17"/>
                <w:szCs w:val="17"/>
              </w:rPr>
              <w:t xml:space="preserve">Manual and exploratory testing</w:t>
            </w:r>
          </w:p>
          <w:p>
            <w:pPr>
              <w:pStyle w:val="ListParagraph"/>
              <w:numPr>
                <w:ilvl w:val="0"/>
                <w:numId w:val="2"/>
              </w:numPr>
              <w:spacing w:after="16" w:before="16"/>
            </w:pPr>
            <w:r>
              <w:rPr>
                <w:rFonts w:ascii="Helvetica" w:cs="Helvetica" w:eastAsia="Helvetica" w:hAnsi="Helvetica"/>
                <w:color w:val="222222"/>
                <w:sz w:val="17"/>
                <w:szCs w:val="17"/>
              </w:rPr>
              <w:t xml:space="preserve">Cross-browser compatibility testing</w:t>
            </w:r>
          </w:p>
          <w:p>
            <w:pPr>
              <w:pStyle w:val="ListParagraph"/>
              <w:numPr>
                <w:ilvl w:val="0"/>
                <w:numId w:val="2"/>
              </w:numPr>
              <w:spacing w:after="16" w:before="16"/>
            </w:pPr>
            <w:r>
              <w:rPr>
                <w:rFonts w:ascii="Helvetica" w:cs="Helvetica" w:eastAsia="Helvetica" w:hAnsi="Helvetica"/>
                <w:color w:val="222222"/>
                <w:sz w:val="17"/>
                <w:szCs w:val="17"/>
              </w:rPr>
              <w:t xml:space="preserve">Team collaboration and mentoring</w:t>
            </w:r>
          </w:p>
          <w:p>
            <w:pPr>
              <w:pStyle w:val="ListParagraph"/>
              <w:numPr>
                <w:ilvl w:val="0"/>
                <w:numId w:val="2"/>
              </w:numPr>
              <w:spacing w:after="16" w:before="16"/>
            </w:pPr>
            <w:r>
              <w:rPr>
                <w:rFonts w:ascii="Helvetica" w:cs="Helvetica" w:eastAsia="Helvetica" w:hAnsi="Helvetica"/>
                <w:color w:val="222222"/>
                <w:sz w:val="17"/>
                <w:szCs w:val="17"/>
              </w:rPr>
              <w:t xml:space="preserve">Bug triaging and monitoring</w:t>
            </w:r>
          </w:p>
          <w:p>
            <w:pPr>
              <w:pStyle w:val="ListParagraph"/>
              <w:numPr>
                <w:ilvl w:val="0"/>
                <w:numId w:val="2"/>
              </w:numPr>
              <w:spacing w:after="16" w:before="16"/>
            </w:pPr>
            <w:r>
              <w:rPr>
                <w:rFonts w:ascii="Helvetica" w:cs="Helvetica" w:eastAsia="Helvetica" w:hAnsi="Helvetica"/>
                <w:color w:val="222222"/>
                <w:sz w:val="17"/>
                <w:szCs w:val="17"/>
              </w:rPr>
              <w:t xml:space="preserve">Core banking systems (T24/Temenos)</w:t>
            </w:r>
          </w:p>
          <w:p>
            <w:pPr>
              <w:pStyle w:val="ListParagraph"/>
              <w:numPr>
                <w:ilvl w:val="0"/>
                <w:numId w:val="2"/>
              </w:numPr>
              <w:spacing w:after="16" w:before="16"/>
            </w:pPr>
            <w:r>
              <w:rPr>
                <w:rFonts w:ascii="Helvetica" w:cs="Helvetica" w:eastAsia="Helvetica" w:hAnsi="Helvetica"/>
                <w:color w:val="222222"/>
                <w:sz w:val="17"/>
                <w:szCs w:val="17"/>
              </w:rPr>
              <w:t xml:space="preserve">Insurance policy admin (Ingenium)</w:t>
            </w:r>
          </w:p>
          <w:p>
            <w:pPr>
              <w:pStyle w:val="ListParagraph"/>
              <w:numPr>
                <w:ilvl w:val="0"/>
                <w:numId w:val="2"/>
              </w:numPr>
              <w:spacing w:after="16" w:before="16"/>
            </w:pPr>
            <w:r>
              <w:rPr>
                <w:rFonts w:ascii="Helvetica" w:cs="Helvetica" w:eastAsia="Helvetica" w:hAnsi="Helvetica"/>
                <w:color w:val="222222"/>
                <w:sz w:val="17"/>
                <w:szCs w:val="17"/>
              </w:rPr>
              <w:t xml:space="preserve">Claude AI (Anthropic) skills integration</w:t>
            </w:r>
          </w:p>
          <w:p>
            <w:pPr>
              <w:pStyle w:val="ListParagraph"/>
              <w:numPr>
                <w:ilvl w:val="0"/>
                <w:numId w:val="2"/>
              </w:numPr>
              <w:spacing w:after="16" w:before="16"/>
            </w:pPr>
            <w:r>
              <w:rPr>
                <w:rFonts w:ascii="Helvetica" w:cs="Helvetica" w:eastAsia="Helvetica" w:hAnsi="Helvetica"/>
                <w:color w:val="222222"/>
                <w:sz w:val="17"/>
                <w:szCs w:val="17"/>
              </w:rPr>
              <w:t xml:space="preserve">Parallel &amp; scalable test execution</w:t>
            </w:r>
          </w:p>
        </w:tc>
      </w:tr>
    </w:tbl>
    <w:p>
      <w:pPr>
        <w:spacing w:after="40" w:before="40"/>
      </w:pPr>
      <w:r>
        <w:rPr>
          <w:rFonts w:ascii="Helvetica" w:cs="Helvetica" w:eastAsia="Helvetica" w:hAnsi="Helvetica"/>
          <w:i/>
          <w:iCs/>
          <w:color w:val="666666"/>
          <w:sz w:val="17"/>
          <w:szCs w:val="17"/>
        </w:rPr>
        <w:t xml:space="preserve">SaaS &amp; ERP Domain: Validated cloud-native SaaS financial platforms (ServiceNow, Azure DevOps, Confluence, JIRA) and ERP-class systems including core banking (T24/Temenos at Central 1 Credit Union), insurance policy administration (Ingenium at Manulife Japan), and logistics management (JB Hunt) — covering full business process lifecycles against strict SLA, data integrity, and compliance requirements.</w:t>
      </w:r>
    </w:p>
    <w:p>
      <w:pPr>
        <w:pBdr>
          <w:bottom w:val="single" w:color="2C7873" w:sz="8" w:space="1"/>
        </w:pBdr>
        <w:spacing w:after="80" w:before="160"/>
      </w:pPr>
      <w:r>
        <w:rPr>
          <w:rFonts w:ascii="Helvetica" w:cs="Helvetica" w:eastAsia="Helvetica" w:hAnsi="Helvetica"/>
          <w:b/>
          <w:bCs/>
          <w:color w:val="2C7873"/>
          <w:sz w:val="20"/>
          <w:szCs w:val="20"/>
        </w:rPr>
        <w:t xml:space="preserve">EXPERIENCE</w:t>
      </w:r>
    </w:p>
    <w:p>
      <w:pPr>
        <w:spacing w:after="20" w:before="140"/>
      </w:pPr>
      <w:r>
        <w:rPr>
          <w:rFonts w:ascii="Helvetica" w:cs="Helvetica" w:eastAsia="Helvetica" w:hAnsi="Helvetica"/>
          <w:b/>
          <w:bCs/>
          <w:color w:val="222222"/>
          <w:sz w:val="20"/>
          <w:szCs w:val="20"/>
        </w:rPr>
        <w:t xml:space="preserve">QA Lead</w:t>
      </w:r>
      <w:r>
        <w:rPr>
          <w:rFonts w:ascii="Helvetica" w:cs="Helvetica" w:eastAsia="Helvetica" w:hAnsi="Helvetica"/>
          <w:i/>
          <w:iCs/>
          <w:color w:val="666666"/>
          <w:sz w:val="17"/>
          <w:szCs w:val="17"/>
        </w:rPr>
        <w:t xml:space="preserve">   07/2025 - Current</w:t>
      </w:r>
    </w:p>
    <w:p>
      <w:pPr>
        <w:spacing w:after="40" w:before="0"/>
      </w:pPr>
      <w:r>
        <w:rPr>
          <w:rFonts w:ascii="Helvetica" w:cs="Helvetica" w:eastAsia="Helvetica" w:hAnsi="Helvetica"/>
          <w:b/>
          <w:bCs/>
          <w:color w:val="2C7873"/>
          <w:sz w:val="18"/>
          <w:szCs w:val="18"/>
        </w:rPr>
        <w:t xml:space="preserve">Meta  |  Vendor: HCLTech  -  Vancouver, Canada</w:t>
      </w:r>
    </w:p>
    <w:p>
      <w:pPr>
        <w:pStyle w:val="ListParagraph"/>
        <w:numPr>
          <w:ilvl w:val="0"/>
          <w:numId w:val="2"/>
        </w:numPr>
        <w:spacing w:after="20" w:before="20"/>
      </w:pPr>
      <w:r>
        <w:rPr>
          <w:rFonts w:ascii="Helvetica" w:cs="Helvetica" w:eastAsia="Helvetica" w:hAnsi="Helvetica"/>
          <w:color w:val="222222"/>
          <w:sz w:val="18"/>
          <w:szCs w:val="18"/>
        </w:rPr>
        <w:t xml:space="preserve">Delivered end-to-end quality assurance across Meta FinTech payment solutions for mobile and web applications.</w:t>
      </w:r>
    </w:p>
    <w:p>
      <w:pPr>
        <w:pStyle w:val="ListParagraph"/>
        <w:numPr>
          <w:ilvl w:val="0"/>
          <w:numId w:val="2"/>
        </w:numPr>
        <w:spacing w:after="20" w:before="20"/>
      </w:pPr>
      <w:r>
        <w:rPr>
          <w:rFonts w:ascii="Helvetica" w:cs="Helvetica" w:eastAsia="Helvetica" w:hAnsi="Helvetica"/>
          <w:color w:val="222222"/>
          <w:sz w:val="18"/>
          <w:szCs w:val="18"/>
        </w:rPr>
        <w:t xml:space="preserve">Collaborated with engineering teams to triage and resolve blocker issues efficiently.</w:t>
      </w:r>
    </w:p>
    <w:p>
      <w:pPr>
        <w:pStyle w:val="ListParagraph"/>
        <w:numPr>
          <w:ilvl w:val="0"/>
          <w:numId w:val="2"/>
        </w:numPr>
        <w:spacing w:after="20" w:before="20"/>
      </w:pPr>
      <w:r>
        <w:rPr>
          <w:rFonts w:ascii="Helvetica" w:cs="Helvetica" w:eastAsia="Helvetica" w:hAnsi="Helvetica"/>
          <w:color w:val="222222"/>
          <w:sz w:val="18"/>
          <w:szCs w:val="18"/>
        </w:rPr>
        <w:t xml:space="preserve">Partnered with automation team to automate critical test cases, enhancing testing reliability.</w:t>
      </w:r>
    </w:p>
    <w:p>
      <w:pPr>
        <w:pStyle w:val="ListParagraph"/>
        <w:numPr>
          <w:ilvl w:val="0"/>
          <w:numId w:val="2"/>
        </w:numPr>
        <w:spacing w:after="20" w:before="20"/>
      </w:pPr>
      <w:r>
        <w:rPr>
          <w:rFonts w:ascii="Helvetica" w:cs="Helvetica" w:eastAsia="Helvetica" w:hAnsi="Helvetica"/>
          <w:color w:val="222222"/>
          <w:sz w:val="18"/>
          <w:szCs w:val="18"/>
        </w:rPr>
        <w:t xml:space="preserve">Drove regression optimization initiatives, reducing monthly operational testing costs significantly.</w:t>
      </w:r>
    </w:p>
    <w:p>
      <w:pPr>
        <w:pStyle w:val="ListParagraph"/>
        <w:numPr>
          <w:ilvl w:val="0"/>
          <w:numId w:val="2"/>
        </w:numPr>
        <w:spacing w:after="20" w:before="20"/>
      </w:pPr>
      <w:r>
        <w:rPr>
          <w:rFonts w:ascii="Helvetica" w:cs="Helvetica" w:eastAsia="Helvetica" w:hAnsi="Helvetica"/>
          <w:color w:val="222222"/>
          <w:sz w:val="18"/>
          <w:szCs w:val="18"/>
        </w:rPr>
        <w:t xml:space="preserve">Developed comprehensive test matrices and maintained test cases for payment and Gen AI features.</w:t>
      </w:r>
    </w:p>
    <w:p>
      <w:pPr>
        <w:pStyle w:val="ListParagraph"/>
        <w:numPr>
          <w:ilvl w:val="0"/>
          <w:numId w:val="2"/>
        </w:numPr>
        <w:spacing w:after="20" w:before="20"/>
      </w:pPr>
      <w:r>
        <w:rPr>
          <w:rFonts w:ascii="Helvetica" w:cs="Helvetica" w:eastAsia="Helvetica" w:hAnsi="Helvetica"/>
          <w:color w:val="222222"/>
          <w:sz w:val="18"/>
          <w:szCs w:val="18"/>
        </w:rPr>
        <w:t xml:space="preserve">Ensured QA standards adherence through bug triaging and complexity-based classification processes.</w:t>
      </w:r>
    </w:p>
    <w:p>
      <w:pPr>
        <w:pStyle w:val="ListParagraph"/>
        <w:numPr>
          <w:ilvl w:val="0"/>
          <w:numId w:val="2"/>
        </w:numPr>
        <w:spacing w:after="20" w:before="20"/>
      </w:pPr>
      <w:r>
        <w:rPr>
          <w:rFonts w:ascii="Helvetica" w:cs="Helvetica" w:eastAsia="Helvetica" w:hAnsi="Helvetica"/>
          <w:color w:val="222222"/>
          <w:sz w:val="18"/>
          <w:szCs w:val="18"/>
        </w:rPr>
        <w:t xml:space="preserve">Created weekly QA execution summaries for stakeholders, highlighting progress and risk flags.</w:t>
      </w:r>
    </w:p>
    <w:p>
      <w:pPr>
        <w:pStyle w:val="ListParagraph"/>
        <w:numPr>
          <w:ilvl w:val="0"/>
          <w:numId w:val="2"/>
        </w:numPr>
        <w:spacing w:after="20" w:before="20"/>
      </w:pPr>
      <w:r>
        <w:rPr>
          <w:rFonts w:ascii="Helvetica" w:cs="Helvetica" w:eastAsia="Helvetica" w:hAnsi="Helvetica"/>
          <w:color w:val="222222"/>
          <w:sz w:val="18"/>
          <w:szCs w:val="18"/>
        </w:rPr>
        <w:t xml:space="preserve">Promoted to QA Lead, overseeing operations across FinTech payment and Gen AI integration workstreams.</w:t>
      </w:r>
    </w:p>
    <w:p>
      <w:pPr>
        <w:pStyle w:val="ListParagraph"/>
        <w:numPr>
          <w:ilvl w:val="0"/>
          <w:numId w:val="2"/>
        </w:numPr>
        <w:spacing w:after="20" w:before="20"/>
      </w:pPr>
      <w:r>
        <w:rPr>
          <w:rFonts w:ascii="Helvetica" w:cs="Helvetica" w:eastAsia="Helvetica" w:hAnsi="Helvetica"/>
          <w:color w:val="222222"/>
          <w:sz w:val="18"/>
          <w:szCs w:val="18"/>
        </w:rPr>
        <w:t xml:space="preserve">Leveraged AI agents powered by Claude (Anthropic) to automate and accelerate end-to-end QA testing activities — including test case generation, execution orchestration, defect triaging, bug retesting pipelines, and reporting audits — significantly improving team throughput and reducing manual effort.</w:t>
      </w:r>
    </w:p>
    <w:p>
      <w:pPr>
        <w:pStyle w:val="ListParagraph"/>
        <w:numPr>
          <w:ilvl w:val="0"/>
          <w:numId w:val="2"/>
        </w:numPr>
        <w:spacing w:after="20" w:before="20"/>
      </w:pPr>
      <w:r>
        <w:rPr>
          <w:rFonts w:ascii="Helvetica" w:cs="Helvetica" w:eastAsia="Helvetica" w:hAnsi="Helvetica"/>
          <w:color w:val="222222"/>
          <w:sz w:val="18"/>
          <w:szCs w:val="18"/>
        </w:rPr>
        <w:t xml:space="preserve">Utilised on-demand server infrastructure to provision and manage scalable test environments dynamically, enabling parallel test execution, rapid environment spin-up/tear-down, and uninterrupted QA operations across multiple concurrent release cycles.</w:t>
      </w:r>
    </w:p>
    <w:p>
      <w:pPr>
        <w:spacing w:after="20" w:before="140"/>
      </w:pPr>
      <w:r>
        <w:rPr>
          <w:rFonts w:ascii="Helvetica" w:cs="Helvetica" w:eastAsia="Helvetica" w:hAnsi="Helvetica"/>
          <w:b/>
          <w:bCs/>
          <w:color w:val="222222"/>
          <w:sz w:val="20"/>
          <w:szCs w:val="20"/>
        </w:rPr>
        <w:t xml:space="preserve">Senior QA Analyst</w:t>
      </w:r>
      <w:r>
        <w:rPr>
          <w:rFonts w:ascii="Helvetica" w:cs="Helvetica" w:eastAsia="Helvetica" w:hAnsi="Helvetica"/>
          <w:i/>
          <w:iCs/>
          <w:color w:val="666666"/>
          <w:sz w:val="17"/>
          <w:szCs w:val="17"/>
        </w:rPr>
        <w:t xml:space="preserve">   04/2024 - 06/2025</w:t>
      </w:r>
    </w:p>
    <w:p>
      <w:pPr>
        <w:spacing w:after="40" w:before="0"/>
      </w:pPr>
      <w:r>
        <w:rPr>
          <w:rFonts w:ascii="Helvetica" w:cs="Helvetica" w:eastAsia="Helvetica" w:hAnsi="Helvetica"/>
          <w:b/>
          <w:bCs/>
          <w:color w:val="2C7873"/>
          <w:sz w:val="18"/>
          <w:szCs w:val="18"/>
        </w:rPr>
        <w:t xml:space="preserve">Meta  |  Vendor: HCLTech  -  Vancouver, Canada</w:t>
      </w:r>
    </w:p>
    <w:p>
      <w:pPr>
        <w:pStyle w:val="ListParagraph"/>
        <w:numPr>
          <w:ilvl w:val="0"/>
          <w:numId w:val="2"/>
        </w:numPr>
        <w:spacing w:after="20" w:before="20"/>
      </w:pPr>
      <w:r>
        <w:rPr>
          <w:rFonts w:ascii="Helvetica" w:cs="Helvetica" w:eastAsia="Helvetica" w:hAnsi="Helvetica"/>
          <w:color w:val="222222"/>
          <w:sz w:val="18"/>
          <w:szCs w:val="18"/>
        </w:rPr>
        <w:t xml:space="preserve">Delivered comprehensive QA for Meta FinTech payment across multiple mobile and web applications, ensuring high-quality releases through rigorous testing.</w:t>
      </w:r>
    </w:p>
    <w:p>
      <w:pPr>
        <w:pStyle w:val="ListParagraph"/>
        <w:numPr>
          <w:ilvl w:val="0"/>
          <w:numId w:val="2"/>
        </w:numPr>
        <w:spacing w:after="20" w:before="20"/>
      </w:pPr>
      <w:r>
        <w:rPr>
          <w:rFonts w:ascii="Helvetica" w:cs="Helvetica" w:eastAsia="Helvetica" w:hAnsi="Helvetica"/>
          <w:color w:val="222222"/>
          <w:sz w:val="18"/>
          <w:szCs w:val="18"/>
        </w:rPr>
        <w:t xml:space="preserve">Collaborated with engineering teams to identify, triage, and resolve blocker issues efficiently.</w:t>
      </w:r>
    </w:p>
    <w:p>
      <w:pPr>
        <w:pStyle w:val="ListParagraph"/>
        <w:numPr>
          <w:ilvl w:val="0"/>
          <w:numId w:val="2"/>
        </w:numPr>
        <w:spacing w:after="20" w:before="20"/>
      </w:pPr>
      <w:r>
        <w:rPr>
          <w:rFonts w:ascii="Helvetica" w:cs="Helvetica" w:eastAsia="Helvetica" w:hAnsi="Helvetica"/>
          <w:color w:val="222222"/>
          <w:sz w:val="18"/>
          <w:szCs w:val="18"/>
        </w:rPr>
        <w:t xml:space="preserve">Partnered with automation team to automate critical test cases, enhancing testing efficiency and reliability.</w:t>
      </w:r>
    </w:p>
    <w:p>
      <w:pPr>
        <w:pStyle w:val="ListParagraph"/>
        <w:numPr>
          <w:ilvl w:val="0"/>
          <w:numId w:val="2"/>
        </w:numPr>
        <w:spacing w:after="20" w:before="20"/>
      </w:pPr>
      <w:r>
        <w:rPr>
          <w:rFonts w:ascii="Helvetica" w:cs="Helvetica" w:eastAsia="Helvetica" w:hAnsi="Helvetica"/>
          <w:color w:val="222222"/>
          <w:sz w:val="18"/>
          <w:szCs w:val="18"/>
        </w:rPr>
        <w:t xml:space="preserve">Drove regression optimization initiatives that reduced monthly operational testing costs by streamlining test suites.</w:t>
      </w:r>
    </w:p>
    <w:p>
      <w:pPr>
        <w:pStyle w:val="ListParagraph"/>
        <w:numPr>
          <w:ilvl w:val="0"/>
          <w:numId w:val="2"/>
        </w:numPr>
        <w:spacing w:after="20" w:before="20"/>
      </w:pPr>
      <w:r>
        <w:rPr>
          <w:rFonts w:ascii="Helvetica" w:cs="Helvetica" w:eastAsia="Helvetica" w:hAnsi="Helvetica"/>
          <w:color w:val="222222"/>
          <w:sz w:val="18"/>
          <w:szCs w:val="18"/>
        </w:rPr>
        <w:t xml:space="preserve">Developed and maintained detailed test matrices and cases for payment and AI features to ensure thorough coverage.</w:t>
      </w:r>
    </w:p>
    <w:p>
      <w:pPr>
        <w:pStyle w:val="ListParagraph"/>
        <w:numPr>
          <w:ilvl w:val="0"/>
          <w:numId w:val="2"/>
        </w:numPr>
        <w:spacing w:after="20" w:before="20"/>
      </w:pPr>
      <w:r>
        <w:rPr>
          <w:rFonts w:ascii="Helvetica" w:cs="Helvetica" w:eastAsia="Helvetica" w:hAnsi="Helvetica"/>
          <w:color w:val="222222"/>
          <w:sz w:val="18"/>
          <w:szCs w:val="18"/>
        </w:rPr>
        <w:t xml:space="preserve">Established processes for bug triaging, test case updates, and complexity-based classification to adhere to QA standards.</w:t>
      </w:r>
    </w:p>
    <w:p>
      <w:pPr>
        <w:pStyle w:val="ListParagraph"/>
        <w:numPr>
          <w:ilvl w:val="0"/>
          <w:numId w:val="2"/>
        </w:numPr>
        <w:spacing w:after="20" w:before="20"/>
      </w:pPr>
      <w:r>
        <w:rPr>
          <w:rFonts w:ascii="Helvetica" w:cs="Helvetica" w:eastAsia="Helvetica" w:hAnsi="Helvetica"/>
          <w:color w:val="222222"/>
          <w:sz w:val="18"/>
          <w:szCs w:val="18"/>
        </w:rPr>
        <w:t xml:space="preserve">Created weekly QA execution summaries for stakeholders, detailing progress, delivery status, and risk flags.</w:t>
      </w:r>
    </w:p>
    <w:p>
      <w:pPr>
        <w:pStyle w:val="ListParagraph"/>
        <w:numPr>
          <w:ilvl w:val="0"/>
          <w:numId w:val="2"/>
        </w:numPr>
        <w:spacing w:after="20" w:before="20"/>
      </w:pPr>
      <w:r>
        <w:rPr>
          <w:rFonts w:ascii="Helvetica" w:cs="Helvetica" w:eastAsia="Helvetica" w:hAnsi="Helvetica"/>
          <w:color w:val="222222"/>
          <w:sz w:val="18"/>
          <w:szCs w:val="18"/>
        </w:rPr>
        <w:t xml:space="preserve">Mentored junior QA analysts on testing methodologies to elevate overall team performance.</w:t>
      </w:r>
    </w:p>
    <w:p>
      <w:pPr>
        <w:spacing w:after="20" w:before="140"/>
      </w:pPr>
      <w:r>
        <w:rPr>
          <w:rFonts w:ascii="Helvetica" w:cs="Helvetica" w:eastAsia="Helvetica" w:hAnsi="Helvetica"/>
          <w:b/>
          <w:bCs/>
          <w:color w:val="222222"/>
          <w:sz w:val="20"/>
          <w:szCs w:val="20"/>
        </w:rPr>
        <w:t xml:space="preserve">QA Lead</w:t>
      </w:r>
      <w:r>
        <w:rPr>
          <w:rFonts w:ascii="Helvetica" w:cs="Helvetica" w:eastAsia="Helvetica" w:hAnsi="Helvetica"/>
          <w:i/>
          <w:iCs/>
          <w:color w:val="666666"/>
          <w:sz w:val="17"/>
          <w:szCs w:val="17"/>
        </w:rPr>
        <w:t xml:space="preserve">   05/2023 - 03/2024</w:t>
      </w:r>
    </w:p>
    <w:p>
      <w:pPr>
        <w:spacing w:after="40" w:before="0"/>
      </w:pPr>
      <w:r>
        <w:rPr>
          <w:rFonts w:ascii="Helvetica" w:cs="Helvetica" w:eastAsia="Helvetica" w:hAnsi="Helvetica"/>
          <w:b/>
          <w:bCs/>
          <w:color w:val="2C7873"/>
          <w:sz w:val="18"/>
          <w:szCs w:val="18"/>
        </w:rPr>
        <w:t xml:space="preserve">Coast Capital Savings  |  Vendor: Cognizant  -  Surrey, Canada</w:t>
      </w:r>
    </w:p>
    <w:p>
      <w:pPr>
        <w:pStyle w:val="ListParagraph"/>
        <w:numPr>
          <w:ilvl w:val="0"/>
          <w:numId w:val="2"/>
        </w:numPr>
        <w:spacing w:after="20" w:before="20"/>
      </w:pPr>
      <w:r>
        <w:rPr>
          <w:rFonts w:ascii="Helvetica" w:cs="Helvetica" w:eastAsia="Helvetica" w:hAnsi="Helvetica"/>
          <w:color w:val="222222"/>
          <w:sz w:val="18"/>
          <w:szCs w:val="18"/>
        </w:rPr>
        <w:t xml:space="preserve">Led end-to-end QA delivery for the Interac Digital Payment integration programme at Coast Capital Savings — one of Canada's largest credit unions — covering full lifecycle test delivery from requirements through production release across Android, iOS, and Web platforms in Agile sprint cycles.</w:t>
      </w:r>
    </w:p>
    <w:p>
      <w:pPr>
        <w:pStyle w:val="ListParagraph"/>
        <w:numPr>
          <w:ilvl w:val="0"/>
          <w:numId w:val="2"/>
        </w:numPr>
        <w:spacing w:after="20" w:before="20"/>
      </w:pPr>
      <w:r>
        <w:rPr>
          <w:rFonts w:ascii="Helvetica" w:cs="Helvetica" w:eastAsia="Helvetica" w:hAnsi="Helvetica"/>
          <w:color w:val="222222"/>
          <w:sz w:val="18"/>
          <w:szCs w:val="18"/>
        </w:rPr>
        <w:t xml:space="preserve">Owned cross-platform test execution across Android emulators, iOS simulators, and web browsers — validating Interac e-Transfer, payment initiation, fund receipt, and transaction confirmation workflows across all client-facing digital channels.</w:t>
      </w:r>
    </w:p>
    <w:p>
      <w:pPr>
        <w:pStyle w:val="ListParagraph"/>
        <w:numPr>
          <w:ilvl w:val="0"/>
          <w:numId w:val="2"/>
        </w:numPr>
        <w:spacing w:after="20" w:before="20"/>
      </w:pPr>
      <w:r>
        <w:rPr>
          <w:rFonts w:ascii="Helvetica" w:cs="Helvetica" w:eastAsia="Helvetica" w:hAnsi="Helvetica"/>
          <w:color w:val="222222"/>
          <w:sz w:val="18"/>
          <w:szCs w:val="18"/>
        </w:rPr>
        <w:t xml:space="preserve">Delivered testing across all Agile sprint ceremonies including sprint planning, daily stand-ups, sprint reviews, and retrospectives; managed sprint-wise test scope, regression plans, and execution status reporting to ensure on-time delivery per sprint cadence.</w:t>
      </w:r>
    </w:p>
    <w:p>
      <w:pPr>
        <w:pStyle w:val="ListParagraph"/>
        <w:numPr>
          <w:ilvl w:val="0"/>
          <w:numId w:val="2"/>
        </w:numPr>
        <w:spacing w:after="20" w:before="20"/>
      </w:pPr>
      <w:r>
        <w:rPr>
          <w:rFonts w:ascii="Helvetica" w:cs="Helvetica" w:eastAsia="Helvetica" w:hAnsi="Helvetica"/>
          <w:color w:val="222222"/>
          <w:sz w:val="18"/>
          <w:szCs w:val="18"/>
        </w:rPr>
        <w:t xml:space="preserve">Key domain achievement: Successfully delivered Interac digital payment integration end-to-end across all platforms — enabling Coast Capital members to send and receive Interac e-Transfers through mobile (Android/iOS) and web banking channels, a critical digital transformation milestone for the credit union.</w:t>
      </w:r>
    </w:p>
    <w:p>
      <w:pPr>
        <w:pStyle w:val="ListParagraph"/>
        <w:numPr>
          <w:ilvl w:val="0"/>
          <w:numId w:val="2"/>
        </w:numPr>
        <w:spacing w:after="20" w:before="20"/>
      </w:pPr>
      <w:r>
        <w:rPr>
          <w:rFonts w:ascii="Helvetica" w:cs="Helvetica" w:eastAsia="Helvetica" w:hAnsi="Helvetica"/>
          <w:color w:val="222222"/>
          <w:sz w:val="18"/>
          <w:szCs w:val="18"/>
        </w:rPr>
        <w:t xml:space="preserve">Validated payment processing workflows including Interac e-Transfer send/receive flows, autodeposit setup, security question handling, transaction limits, and error/decline scenarios across all platforms and environments.</w:t>
      </w:r>
    </w:p>
    <w:p>
      <w:pPr>
        <w:pStyle w:val="ListParagraph"/>
        <w:numPr>
          <w:ilvl w:val="0"/>
          <w:numId w:val="2"/>
        </w:numPr>
        <w:spacing w:after="20" w:before="20"/>
      </w:pPr>
      <w:r>
        <w:rPr>
          <w:rFonts w:ascii="Helvetica" w:cs="Helvetica" w:eastAsia="Helvetica" w:hAnsi="Helvetica"/>
          <w:color w:val="222222"/>
          <w:sz w:val="18"/>
          <w:szCs w:val="18"/>
        </w:rPr>
        <w:t xml:space="preserve">Ensured cross-platform consistency by executing identical payment scenarios across Android emulators, iOS simulators, and web — identifying and resolving platform-specific rendering, behaviour, and integration discrepancies before production release.</w:t>
      </w:r>
    </w:p>
    <w:p>
      <w:pPr>
        <w:pStyle w:val="ListParagraph"/>
        <w:numPr>
          <w:ilvl w:val="0"/>
          <w:numId w:val="2"/>
        </w:numPr>
        <w:spacing w:after="20" w:before="20"/>
      </w:pPr>
      <w:r>
        <w:rPr>
          <w:rFonts w:ascii="Helvetica" w:cs="Helvetica" w:eastAsia="Helvetica" w:hAnsi="Helvetica"/>
          <w:color w:val="222222"/>
          <w:sz w:val="18"/>
          <w:szCs w:val="18"/>
        </w:rPr>
        <w:t xml:space="preserve">Defined test quality gateways, KPIs, SLAs, and benchmarks; acted as QA sign-off authority for release committees, validating test coverage and overall platform quality before each production deployment.</w:t>
      </w:r>
    </w:p>
    <w:p>
      <w:pPr>
        <w:pStyle w:val="ListParagraph"/>
        <w:numPr>
          <w:ilvl w:val="0"/>
          <w:numId w:val="2"/>
        </w:numPr>
        <w:spacing w:after="20" w:before="20"/>
      </w:pPr>
      <w:r>
        <w:rPr>
          <w:rFonts w:ascii="Helvetica" w:cs="Helvetica" w:eastAsia="Helvetica" w:hAnsi="Helvetica"/>
          <w:color w:val="222222"/>
          <w:sz w:val="18"/>
          <w:szCs w:val="18"/>
        </w:rPr>
        <w:t xml:space="preserve">Engaged directly with Coast Capital business stakeholders to establish QA engagement model, test strategy, and delivery plans; managed escalations and maintained high client satisfaction throughout the programme.</w:t>
      </w:r>
    </w:p>
    <w:p>
      <w:pPr>
        <w:pStyle w:val="ListParagraph"/>
        <w:numPr>
          <w:ilvl w:val="0"/>
          <w:numId w:val="2"/>
        </w:numPr>
        <w:spacing w:after="20" w:before="20"/>
      </w:pPr>
      <w:r>
        <w:rPr>
          <w:rFonts w:ascii="Helvetica" w:cs="Helvetica" w:eastAsia="Helvetica" w:hAnsi="Helvetica"/>
          <w:color w:val="222222"/>
          <w:sz w:val="18"/>
          <w:szCs w:val="18"/>
        </w:rPr>
        <w:t xml:space="preserve">Managed near-shore and offshore QA teams — allocating tasks, tracking sprint-wise progress, and coordinating defect triage with development and integration teams to ensure seamless delivery.</w:t>
      </w:r>
    </w:p>
    <w:p>
      <w:pPr>
        <w:pStyle w:val="ListParagraph"/>
        <w:numPr>
          <w:ilvl w:val="0"/>
          <w:numId w:val="2"/>
        </w:numPr>
        <w:spacing w:after="20" w:before="20"/>
      </w:pPr>
      <w:r>
        <w:rPr>
          <w:rFonts w:ascii="Helvetica" w:cs="Helvetica" w:eastAsia="Helvetica" w:hAnsi="Helvetica"/>
          <w:color w:val="222222"/>
          <w:sz w:val="18"/>
          <w:szCs w:val="18"/>
        </w:rPr>
        <w:t xml:space="preserve">Delivered weekly and sprint-closure status reports to programme leadership highlighting execution metrics, defect trends, risk flags, and readiness assessment for production release.</w:t>
      </w:r>
    </w:p>
    <w:p>
      <w:pPr>
        <w:spacing w:after="20" w:before="140"/>
      </w:pPr>
      <w:r>
        <w:rPr>
          <w:rFonts w:ascii="Helvetica" w:cs="Helvetica" w:eastAsia="Helvetica" w:hAnsi="Helvetica"/>
          <w:b/>
          <w:bCs/>
          <w:color w:val="222222"/>
          <w:sz w:val="20"/>
          <w:szCs w:val="20"/>
        </w:rPr>
        <w:t xml:space="preserve">QA Lead / SME</w:t>
      </w:r>
      <w:r>
        <w:rPr>
          <w:rFonts w:ascii="Helvetica" w:cs="Helvetica" w:eastAsia="Helvetica" w:hAnsi="Helvetica"/>
          <w:i/>
          <w:iCs/>
          <w:color w:val="666666"/>
          <w:sz w:val="17"/>
          <w:szCs w:val="17"/>
        </w:rPr>
        <w:t xml:space="preserve">   11/2019 - 04/2023</w:t>
      </w:r>
    </w:p>
    <w:p>
      <w:pPr>
        <w:spacing w:after="40" w:before="0"/>
      </w:pPr>
      <w:r>
        <w:rPr>
          <w:rFonts w:ascii="Helvetica" w:cs="Helvetica" w:eastAsia="Helvetica" w:hAnsi="Helvetica"/>
          <w:b/>
          <w:bCs/>
          <w:color w:val="2C7873"/>
          <w:sz w:val="18"/>
          <w:szCs w:val="18"/>
        </w:rPr>
        <w:t xml:space="preserve">Central 1 Credit Union  |  Vendor: Cognizant  -  Vancouver, Canada</w:t>
      </w:r>
    </w:p>
    <w:p>
      <w:pPr>
        <w:pStyle w:val="ListParagraph"/>
        <w:numPr>
          <w:ilvl w:val="0"/>
          <w:numId w:val="2"/>
        </w:numPr>
        <w:spacing w:after="20" w:before="20"/>
      </w:pPr>
      <w:r>
        <w:rPr>
          <w:rFonts w:ascii="Helvetica" w:cs="Helvetica" w:eastAsia="Helvetica" w:hAnsi="Helvetica"/>
          <w:color w:val="222222"/>
          <w:sz w:val="18"/>
          <w:szCs w:val="18"/>
        </w:rPr>
        <w:t xml:space="preserve">Led QA for the Decision Engine and Capacity Monitor (DECM) — a new Current Accounts System (CAS) replacing the legacy Position Monitor (PosMON) — enabling automated Pay/No Pay decisions for payment threshold management across 144 member credit unions with 3.1 million combined members.</w:t>
      </w:r>
    </w:p>
    <w:p>
      <w:pPr>
        <w:pStyle w:val="ListParagraph"/>
        <w:numPr>
          <w:ilvl w:val="0"/>
          <w:numId w:val="2"/>
        </w:numPr>
        <w:spacing w:after="20" w:before="20"/>
      </w:pPr>
      <w:r>
        <w:rPr>
          <w:rFonts w:ascii="Helvetica" w:cs="Helvetica" w:eastAsia="Helvetica" w:hAnsi="Helvetica"/>
          <w:color w:val="222222"/>
          <w:sz w:val="18"/>
          <w:szCs w:val="18"/>
        </w:rPr>
        <w:t xml:space="preserve">Served as Subject Matter Expert (SME) and Senior QA Lead managing a team of 5–10 resources; represented QA in requirement definition meetings, system walkthroughs, and scope estimation sessions with clients.</w:t>
      </w:r>
    </w:p>
    <w:p>
      <w:pPr>
        <w:pStyle w:val="ListParagraph"/>
        <w:numPr>
          <w:ilvl w:val="0"/>
          <w:numId w:val="2"/>
        </w:numPr>
        <w:spacing w:after="20" w:before="20"/>
      </w:pPr>
      <w:r>
        <w:rPr>
          <w:rFonts w:ascii="Helvetica" w:cs="Helvetica" w:eastAsia="Helvetica" w:hAnsi="Helvetica"/>
          <w:color w:val="222222"/>
          <w:sz w:val="18"/>
          <w:szCs w:val="18"/>
        </w:rPr>
        <w:t xml:space="preserve">Validated DECM's core payment processing logic including alert issuance, threshold breach detection, and automated payment decision workflows via Swagger and Postman for inbound integrations from multiple external applications.</w:t>
      </w:r>
    </w:p>
    <w:p>
      <w:pPr>
        <w:pStyle w:val="ListParagraph"/>
        <w:numPr>
          <w:ilvl w:val="0"/>
          <w:numId w:val="2"/>
        </w:numPr>
        <w:spacing w:after="20" w:before="20"/>
      </w:pPr>
      <w:r>
        <w:rPr>
          <w:rFonts w:ascii="Helvetica" w:cs="Helvetica" w:eastAsia="Helvetica" w:hAnsi="Helvetica"/>
          <w:color w:val="222222"/>
          <w:sz w:val="18"/>
          <w:szCs w:val="18"/>
        </w:rPr>
        <w:t xml:space="preserve">Performed Angular JS-based CAS Admin UI application testing, validating front-end business workflows and UI screens against functional and integration specifications.</w:t>
      </w:r>
    </w:p>
    <w:p>
      <w:pPr>
        <w:pStyle w:val="ListParagraph"/>
        <w:numPr>
          <w:ilvl w:val="0"/>
          <w:numId w:val="2"/>
        </w:numPr>
        <w:spacing w:after="20" w:before="20"/>
      </w:pPr>
      <w:r>
        <w:rPr>
          <w:rFonts w:ascii="Helvetica" w:cs="Helvetica" w:eastAsia="Helvetica" w:hAnsi="Helvetica"/>
          <w:color w:val="222222"/>
          <w:sz w:val="18"/>
          <w:szCs w:val="18"/>
        </w:rPr>
        <w:t xml:space="preserve">Conducted ETL/data migration testing using QuerySurge to verify data integrity transferred from CBS legacy systems to CAS — validating extraction, transformation, and loading of new and modified fields at database level using MS SQL stored procedures.</w:t>
      </w:r>
    </w:p>
    <w:p>
      <w:pPr>
        <w:pStyle w:val="ListParagraph"/>
        <w:numPr>
          <w:ilvl w:val="0"/>
          <w:numId w:val="2"/>
        </w:numPr>
        <w:spacing w:after="20" w:before="20"/>
      </w:pPr>
      <w:r>
        <w:rPr>
          <w:rFonts w:ascii="Helvetica" w:cs="Helvetica" w:eastAsia="Helvetica" w:hAnsi="Helvetica"/>
          <w:color w:val="222222"/>
          <w:sz w:val="18"/>
          <w:szCs w:val="18"/>
        </w:rPr>
        <w:t xml:space="preserve">Co-ordinated with external teams and created test data using Katalon Studio for inbound integration test data staging via API.</w:t>
      </w:r>
    </w:p>
    <w:p>
      <w:pPr>
        <w:pStyle w:val="ListParagraph"/>
        <w:numPr>
          <w:ilvl w:val="0"/>
          <w:numId w:val="2"/>
        </w:numPr>
        <w:spacing w:after="20" w:before="20"/>
      </w:pPr>
      <w:r>
        <w:rPr>
          <w:rFonts w:ascii="Helvetica" w:cs="Helvetica" w:eastAsia="Helvetica" w:hAnsi="Helvetica"/>
          <w:color w:val="222222"/>
          <w:sz w:val="18"/>
          <w:szCs w:val="18"/>
        </w:rPr>
        <w:t xml:space="preserve">Executed automation scripts using Python/Robot Framework for regression suites; conducted automation feasibility analysis using Beyond Compare tool for report validation.</w:t>
      </w:r>
    </w:p>
    <w:p>
      <w:pPr>
        <w:pStyle w:val="ListParagraph"/>
        <w:numPr>
          <w:ilvl w:val="0"/>
          <w:numId w:val="2"/>
        </w:numPr>
        <w:spacing w:after="20" w:before="20"/>
      </w:pPr>
      <w:r>
        <w:rPr>
          <w:rFonts w:ascii="Helvetica" w:cs="Helvetica" w:eastAsia="Helvetica" w:hAnsi="Helvetica"/>
          <w:color w:val="222222"/>
          <w:sz w:val="18"/>
          <w:szCs w:val="18"/>
        </w:rPr>
        <w:t xml:space="preserve">Performed security vulnerability assessment of online applications covering input/data validation, authentication, authorisation, auditing and logging.</w:t>
      </w:r>
    </w:p>
    <w:p>
      <w:pPr>
        <w:pStyle w:val="ListParagraph"/>
        <w:numPr>
          <w:ilvl w:val="0"/>
          <w:numId w:val="2"/>
        </w:numPr>
        <w:spacing w:after="20" w:before="20"/>
      </w:pPr>
      <w:r>
        <w:rPr>
          <w:rFonts w:ascii="Helvetica" w:cs="Helvetica" w:eastAsia="Helvetica" w:hAnsi="Helvetica"/>
          <w:color w:val="222222"/>
          <w:sz w:val="18"/>
          <w:szCs w:val="18"/>
        </w:rPr>
        <w:t xml:space="preserve">Supported performance testing using JMeter — executed test scripts and validated reports for payment processing load scenarios.</w:t>
      </w:r>
    </w:p>
    <w:p>
      <w:pPr>
        <w:pStyle w:val="ListParagraph"/>
        <w:numPr>
          <w:ilvl w:val="0"/>
          <w:numId w:val="2"/>
        </w:numPr>
        <w:spacing w:after="20" w:before="20"/>
      </w:pPr>
      <w:r>
        <w:rPr>
          <w:rFonts w:ascii="Helvetica" w:cs="Helvetica" w:eastAsia="Helvetica" w:hAnsi="Helvetica"/>
          <w:color w:val="222222"/>
          <w:sz w:val="18"/>
          <w:szCs w:val="18"/>
        </w:rPr>
        <w:t xml:space="preserve">Managed complete STLC: test strategy, entry/exit criteria approvals, risk tracking with mitigation plans, defect triage with vendor development teams, and root cause analysis for production defects.</w:t>
      </w:r>
    </w:p>
    <w:p>
      <w:pPr>
        <w:pStyle w:val="ListParagraph"/>
        <w:numPr>
          <w:ilvl w:val="0"/>
          <w:numId w:val="2"/>
        </w:numPr>
        <w:spacing w:after="20" w:before="20"/>
      </w:pPr>
      <w:r>
        <w:rPr>
          <w:rFonts w:ascii="Helvetica" w:cs="Helvetica" w:eastAsia="Helvetica" w:hAnsi="Helvetica"/>
          <w:color w:val="222222"/>
          <w:sz w:val="18"/>
          <w:szCs w:val="18"/>
        </w:rPr>
        <w:t xml:space="preserve">Maintained test artefacts across MS Teams, Confluence, SharePoint and tracked requirements traceability using HP ALM, JIRA, and TestRail.</w:t>
      </w:r>
    </w:p>
    <w:p>
      <w:pPr>
        <w:spacing w:after="20" w:before="140"/>
      </w:pPr>
      <w:r>
        <w:rPr>
          <w:rFonts w:ascii="Helvetica" w:cs="Helvetica" w:eastAsia="Helvetica" w:hAnsi="Helvetica"/>
          <w:b/>
          <w:bCs/>
          <w:color w:val="222222"/>
          <w:sz w:val="20"/>
          <w:szCs w:val="20"/>
        </w:rPr>
        <w:t xml:space="preserve">Senior QA Analyst</w:t>
      </w:r>
      <w:r>
        <w:rPr>
          <w:rFonts w:ascii="Helvetica" w:cs="Helvetica" w:eastAsia="Helvetica" w:hAnsi="Helvetica"/>
          <w:i/>
          <w:iCs/>
          <w:color w:val="666666"/>
          <w:sz w:val="17"/>
          <w:szCs w:val="17"/>
        </w:rPr>
        <w:t xml:space="preserve">   07/2019 - 10/2019</w:t>
      </w:r>
    </w:p>
    <w:p>
      <w:pPr>
        <w:spacing w:after="40" w:before="0"/>
      </w:pPr>
      <w:r>
        <w:rPr>
          <w:rFonts w:ascii="Helvetica" w:cs="Helvetica" w:eastAsia="Helvetica" w:hAnsi="Helvetica"/>
          <w:b/>
          <w:bCs/>
          <w:color w:val="2C7873"/>
          <w:sz w:val="18"/>
          <w:szCs w:val="18"/>
        </w:rPr>
        <w:t xml:space="preserve">JB Hunt  |  Vendor: Cognizant  -  Mississauga, CA</w:t>
      </w:r>
    </w:p>
    <w:p>
      <w:pPr>
        <w:pStyle w:val="ListParagraph"/>
        <w:numPr>
          <w:ilvl w:val="0"/>
          <w:numId w:val="2"/>
        </w:numPr>
        <w:spacing w:after="20" w:before="20"/>
      </w:pPr>
      <w:r>
        <w:rPr>
          <w:rFonts w:ascii="Helvetica" w:cs="Helvetica" w:eastAsia="Helvetica" w:hAnsi="Helvetica"/>
          <w:color w:val="222222"/>
          <w:sz w:val="18"/>
          <w:szCs w:val="18"/>
        </w:rPr>
        <w:t xml:space="preserve">Delivered QA for J.B. Hunt NEXT Pricing, Rating &amp; Accessorial (PRA) — a strategic initiative to modernise rate management and billing platform, replacing legacy systems with a new tech stack featuring updated UI/UX workflows for improved carrier and customer experience.</w:t>
      </w:r>
    </w:p>
    <w:p>
      <w:pPr>
        <w:pStyle w:val="ListParagraph"/>
        <w:numPr>
          <w:ilvl w:val="0"/>
          <w:numId w:val="2"/>
        </w:numPr>
        <w:spacing w:after="20" w:before="20"/>
      </w:pPr>
      <w:r>
        <w:rPr>
          <w:rFonts w:ascii="Helvetica" w:cs="Helvetica" w:eastAsia="Helvetica" w:hAnsi="Helvetica"/>
          <w:color w:val="222222"/>
          <w:sz w:val="18"/>
          <w:szCs w:val="18"/>
        </w:rPr>
        <w:t xml:space="preserve">Conducted detailed requirements analysis and legacy application study to transform business requirements into functional test cases covering pricing, rating, and accessorial charge workflows.</w:t>
      </w:r>
    </w:p>
    <w:p>
      <w:pPr>
        <w:pStyle w:val="ListParagraph"/>
        <w:numPr>
          <w:ilvl w:val="0"/>
          <w:numId w:val="2"/>
        </w:numPr>
        <w:spacing w:after="20" w:before="20"/>
      </w:pPr>
      <w:r>
        <w:rPr>
          <w:rFonts w:ascii="Helvetica" w:cs="Helvetica" w:eastAsia="Helvetica" w:hAnsi="Helvetica"/>
          <w:color w:val="222222"/>
          <w:sz w:val="18"/>
          <w:szCs w:val="18"/>
        </w:rPr>
        <w:t xml:space="preserve">Prepared test plan, test strategy, and effort estimations; managed, reviewed, and guided analysis, design, implementation, and execution of test cases and test suites across the Agile release cycle.</w:t>
      </w:r>
    </w:p>
    <w:p>
      <w:pPr>
        <w:pStyle w:val="ListParagraph"/>
        <w:numPr>
          <w:ilvl w:val="0"/>
          <w:numId w:val="2"/>
        </w:numPr>
        <w:spacing w:after="20" w:before="20"/>
      </w:pPr>
      <w:r>
        <w:rPr>
          <w:rFonts w:ascii="Helvetica" w:cs="Helvetica" w:eastAsia="Helvetica" w:hAnsi="Helvetica"/>
          <w:color w:val="222222"/>
          <w:sz w:val="18"/>
          <w:szCs w:val="18"/>
        </w:rPr>
        <w:t xml:space="preserve">Performed ad-hoc performance tuning activities including optimising SQL queries, building complex SQL statements and triggers against MySQL/TOAD environments.</w:t>
      </w:r>
    </w:p>
    <w:p>
      <w:pPr>
        <w:pStyle w:val="ListParagraph"/>
        <w:numPr>
          <w:ilvl w:val="0"/>
          <w:numId w:val="2"/>
        </w:numPr>
        <w:spacing w:after="20" w:before="20"/>
      </w:pPr>
      <w:r>
        <w:rPr>
          <w:rFonts w:ascii="Helvetica" w:cs="Helvetica" w:eastAsia="Helvetica" w:hAnsi="Helvetica"/>
          <w:color w:val="222222"/>
          <w:sz w:val="18"/>
          <w:szCs w:val="18"/>
        </w:rPr>
        <w:t xml:space="preserve">Supported User Acceptance Testing activities and coordinated test execution using Azure DevOps, MS Team Foundation Server (TFS), VSTS, and MS Test Manager.</w:t>
      </w:r>
    </w:p>
    <w:p>
      <w:pPr>
        <w:spacing w:after="20" w:before="140"/>
      </w:pPr>
      <w:r>
        <w:rPr>
          <w:rFonts w:ascii="Helvetica" w:cs="Helvetica" w:eastAsia="Helvetica" w:hAnsi="Helvetica"/>
          <w:b/>
          <w:bCs/>
          <w:color w:val="222222"/>
          <w:sz w:val="20"/>
          <w:szCs w:val="20"/>
        </w:rPr>
        <w:t xml:space="preserve">QA Lead</w:t>
      </w:r>
      <w:r>
        <w:rPr>
          <w:rFonts w:ascii="Helvetica" w:cs="Helvetica" w:eastAsia="Helvetica" w:hAnsi="Helvetica"/>
          <w:i/>
          <w:iCs/>
          <w:color w:val="666666"/>
          <w:sz w:val="17"/>
          <w:szCs w:val="17"/>
        </w:rPr>
        <w:t xml:space="preserve">   02/2019 - 06/2019</w:t>
      </w:r>
    </w:p>
    <w:p>
      <w:pPr>
        <w:spacing w:after="40" w:before="0"/>
      </w:pPr>
      <w:r>
        <w:rPr>
          <w:rFonts w:ascii="Helvetica" w:cs="Helvetica" w:eastAsia="Helvetica" w:hAnsi="Helvetica"/>
          <w:b/>
          <w:bCs/>
          <w:color w:val="2C7873"/>
          <w:sz w:val="18"/>
          <w:szCs w:val="18"/>
        </w:rPr>
        <w:t xml:space="preserve">JB Hunt  |  Vendor: Cognizant  -  Mississauga, CA</w:t>
      </w:r>
    </w:p>
    <w:p>
      <w:pPr>
        <w:pStyle w:val="ListParagraph"/>
        <w:numPr>
          <w:ilvl w:val="0"/>
          <w:numId w:val="2"/>
        </w:numPr>
        <w:spacing w:after="20" w:before="20"/>
      </w:pPr>
      <w:r>
        <w:rPr>
          <w:rFonts w:ascii="Helvetica" w:cs="Helvetica" w:eastAsia="Helvetica" w:hAnsi="Helvetica"/>
          <w:color w:val="222222"/>
          <w:sz w:val="18"/>
          <w:szCs w:val="18"/>
        </w:rPr>
        <w:t xml:space="preserve">Continued QA Lead responsibilities for the J.B. Hunt NEXT Carrier Payments project (legacy-to-platform migration) after relocating to Mississauga — overseeing scrum team delivery of new platform features including Autopay rules, duplicate invoice handling, and queue management workflows.</w:t>
      </w:r>
    </w:p>
    <w:p>
      <w:pPr>
        <w:pStyle w:val="ListParagraph"/>
        <w:numPr>
          <w:ilvl w:val="0"/>
          <w:numId w:val="2"/>
        </w:numPr>
        <w:spacing w:after="20" w:before="20"/>
      </w:pPr>
      <w:r>
        <w:rPr>
          <w:rFonts w:ascii="Helvetica" w:cs="Helvetica" w:eastAsia="Helvetica" w:hAnsi="Helvetica"/>
          <w:color w:val="222222"/>
          <w:sz w:val="18"/>
          <w:szCs w:val="18"/>
        </w:rPr>
        <w:t xml:space="preserve">Owned risk-based testing using release matrix of Functional Unit Testing (FUT); identified testable requirements and ensured coverage across all payment processing and carrier approval workflows.</w:t>
      </w:r>
    </w:p>
    <w:p>
      <w:pPr>
        <w:pStyle w:val="ListParagraph"/>
        <w:numPr>
          <w:ilvl w:val="0"/>
          <w:numId w:val="2"/>
        </w:numPr>
        <w:spacing w:after="20" w:before="20"/>
      </w:pPr>
      <w:r>
        <w:rPr>
          <w:rFonts w:ascii="Helvetica" w:cs="Helvetica" w:eastAsia="Helvetica" w:hAnsi="Helvetica"/>
          <w:color w:val="222222"/>
          <w:sz w:val="18"/>
          <w:szCs w:val="18"/>
        </w:rPr>
        <w:t xml:space="preserve">Managed E2E integration testing across multiple coordinating teams to complete end-to-end SIT flows for the Carrier Payment platform.</w:t>
      </w:r>
    </w:p>
    <w:p>
      <w:pPr>
        <w:pStyle w:val="ListParagraph"/>
        <w:numPr>
          <w:ilvl w:val="0"/>
          <w:numId w:val="2"/>
        </w:numPr>
        <w:spacing w:after="20" w:before="20"/>
      </w:pPr>
      <w:r>
        <w:rPr>
          <w:rFonts w:ascii="Helvetica" w:cs="Helvetica" w:eastAsia="Helvetica" w:hAnsi="Helvetica"/>
          <w:color w:val="222222"/>
          <w:sz w:val="18"/>
          <w:szCs w:val="18"/>
        </w:rPr>
        <w:t xml:space="preserve">Conducted enhancement/defect walkthroughs, business gathering sessions, test demo walkthroughs, success criteria meetings, and use case walkthrough sessions with stakeholders.</w:t>
      </w:r>
    </w:p>
    <w:p>
      <w:pPr>
        <w:pStyle w:val="ListParagraph"/>
        <w:numPr>
          <w:ilvl w:val="0"/>
          <w:numId w:val="2"/>
        </w:numPr>
        <w:spacing w:after="20" w:before="20"/>
      </w:pPr>
      <w:r>
        <w:rPr>
          <w:rFonts w:ascii="Helvetica" w:cs="Helvetica" w:eastAsia="Helvetica" w:hAnsi="Helvetica"/>
          <w:color w:val="222222"/>
          <w:sz w:val="18"/>
          <w:szCs w:val="18"/>
        </w:rPr>
        <w:t xml:space="preserve">Led training sessions for new QA and development team members, facilitating knowledge transfer and team readiness.</w:t>
      </w:r>
    </w:p>
    <w:p>
      <w:pPr>
        <w:spacing w:after="20" w:before="140"/>
      </w:pPr>
      <w:r>
        <w:rPr>
          <w:rFonts w:ascii="Helvetica" w:cs="Helvetica" w:eastAsia="Helvetica" w:hAnsi="Helvetica"/>
          <w:b/>
          <w:bCs/>
          <w:color w:val="222222"/>
          <w:sz w:val="20"/>
          <w:szCs w:val="20"/>
        </w:rPr>
        <w:t xml:space="preserve">QA Lead</w:t>
      </w:r>
      <w:r>
        <w:rPr>
          <w:rFonts w:ascii="Helvetica" w:cs="Helvetica" w:eastAsia="Helvetica" w:hAnsi="Helvetica"/>
          <w:i/>
          <w:iCs/>
          <w:color w:val="666666"/>
          <w:sz w:val="17"/>
          <w:szCs w:val="17"/>
        </w:rPr>
        <w:t xml:space="preserve">   03/2017 - 02/2019</w:t>
      </w:r>
    </w:p>
    <w:p>
      <w:pPr>
        <w:spacing w:after="40" w:before="0"/>
      </w:pPr>
      <w:r>
        <w:rPr>
          <w:rFonts w:ascii="Helvetica" w:cs="Helvetica" w:eastAsia="Helvetica" w:hAnsi="Helvetica"/>
          <w:b/>
          <w:bCs/>
          <w:color w:val="2C7873"/>
          <w:sz w:val="18"/>
          <w:szCs w:val="18"/>
        </w:rPr>
        <w:t xml:space="preserve">JB Hunt  |  Vendor: Cognizant  -  Bentonville, AR, USA</w:t>
      </w:r>
    </w:p>
    <w:p>
      <w:pPr>
        <w:pStyle w:val="ListParagraph"/>
        <w:numPr>
          <w:ilvl w:val="0"/>
          <w:numId w:val="2"/>
        </w:numPr>
        <w:spacing w:after="20" w:before="20"/>
      </w:pPr>
      <w:r>
        <w:rPr>
          <w:rFonts w:ascii="Helvetica" w:cs="Helvetica" w:eastAsia="Helvetica" w:hAnsi="Helvetica"/>
          <w:color w:val="222222"/>
          <w:sz w:val="18"/>
          <w:szCs w:val="18"/>
        </w:rPr>
        <w:t xml:space="preserve">Led QA for the J.B. Hunt NEXT Carrier Payments programme — a full legacy-to-platform migration eliminating mainframe dependency and modernising the carrier invoice approval and payment system for a leading North American trucking company with Intermodal, OTR, Dedicated, and Final Mile service lines.</w:t>
      </w:r>
    </w:p>
    <w:p>
      <w:pPr>
        <w:pStyle w:val="ListParagraph"/>
        <w:numPr>
          <w:ilvl w:val="0"/>
          <w:numId w:val="2"/>
        </w:numPr>
        <w:spacing w:after="20" w:before="20"/>
      </w:pPr>
      <w:r>
        <w:rPr>
          <w:rFonts w:ascii="Helvetica" w:cs="Helvetica" w:eastAsia="Helvetica" w:hAnsi="Helvetica"/>
          <w:color w:val="222222"/>
          <w:sz w:val="18"/>
          <w:szCs w:val="18"/>
        </w:rPr>
        <w:t xml:space="preserve">Managed a team of 15–20 QA resources across onshore (US) and offshore (India) locations; owned forecasting, resource planning, work-stream allocation, monthly metrics, Customer Satisfaction Delivery (CSD) reports, Milestone Planner, DSR, and WSR reporting.</w:t>
      </w:r>
    </w:p>
    <w:p>
      <w:pPr>
        <w:pStyle w:val="ListParagraph"/>
        <w:numPr>
          <w:ilvl w:val="0"/>
          <w:numId w:val="2"/>
        </w:numPr>
        <w:spacing w:after="20" w:before="20"/>
      </w:pPr>
      <w:r>
        <w:rPr>
          <w:rFonts w:ascii="Helvetica" w:cs="Helvetica" w:eastAsia="Helvetica" w:hAnsi="Helvetica"/>
          <w:color w:val="222222"/>
          <w:sz w:val="18"/>
          <w:szCs w:val="18"/>
        </w:rPr>
        <w:t xml:space="preserve">Served as Subject Matter Expert for the new platform; provided development support including data migration validation, production issue analysis, and business benefit recommendations.</w:t>
      </w:r>
    </w:p>
    <w:p>
      <w:pPr>
        <w:pStyle w:val="ListParagraph"/>
        <w:numPr>
          <w:ilvl w:val="0"/>
          <w:numId w:val="2"/>
        </w:numPr>
        <w:spacing w:after="20" w:before="20"/>
      </w:pPr>
      <w:r>
        <w:rPr>
          <w:rFonts w:ascii="Helvetica" w:cs="Helvetica" w:eastAsia="Helvetica" w:hAnsi="Helvetica"/>
          <w:color w:val="222222"/>
          <w:sz w:val="18"/>
          <w:szCs w:val="18"/>
        </w:rPr>
        <w:t xml:space="preserve">Implemented SOAP UI for functional API testing validating data sent/received between browser and server; created test data in XML and JSON format for POST and PUT methods; used assertions for regression test checks.</w:t>
      </w:r>
    </w:p>
    <w:p>
      <w:pPr>
        <w:pStyle w:val="ListParagraph"/>
        <w:numPr>
          <w:ilvl w:val="0"/>
          <w:numId w:val="2"/>
        </w:numPr>
        <w:spacing w:after="20" w:before="20"/>
      </w:pPr>
      <w:r>
        <w:rPr>
          <w:rFonts w:ascii="Helvetica" w:cs="Helvetica" w:eastAsia="Helvetica" w:hAnsi="Helvetica"/>
          <w:color w:val="222222"/>
          <w:sz w:val="18"/>
          <w:szCs w:val="18"/>
        </w:rPr>
        <w:t xml:space="preserve">Coordinated OAT with vendor partners covering Failover testing, Disaster Recovery, Backup &amp; Restore, Alert &amp; Monitoring, and Batch process testing against NFRs and Operational Acceptance Criteria.</w:t>
      </w:r>
    </w:p>
    <w:p>
      <w:pPr>
        <w:pStyle w:val="ListParagraph"/>
        <w:numPr>
          <w:ilvl w:val="0"/>
          <w:numId w:val="2"/>
        </w:numPr>
        <w:spacing w:after="20" w:before="20"/>
      </w:pPr>
      <w:r>
        <w:rPr>
          <w:rFonts w:ascii="Helvetica" w:cs="Helvetica" w:eastAsia="Helvetica" w:hAnsi="Helvetica"/>
          <w:color w:val="222222"/>
          <w:sz w:val="18"/>
          <w:szCs w:val="18"/>
        </w:rPr>
        <w:t xml:space="preserve">Applied risk-based testing using FUT release matrix; identified testable requirements and ensured gap analysis between current state, risks, and industry best practices for offshore components.</w:t>
      </w:r>
    </w:p>
    <w:p>
      <w:pPr>
        <w:pStyle w:val="ListParagraph"/>
        <w:numPr>
          <w:ilvl w:val="0"/>
          <w:numId w:val="2"/>
        </w:numPr>
        <w:spacing w:after="20" w:before="20"/>
      </w:pPr>
      <w:r>
        <w:rPr>
          <w:rFonts w:ascii="Helvetica" w:cs="Helvetica" w:eastAsia="Helvetica" w:hAnsi="Helvetica"/>
          <w:color w:val="222222"/>
          <w:sz w:val="18"/>
          <w:szCs w:val="18"/>
        </w:rPr>
        <w:t xml:space="preserve">Piloted Agile Scrum transformation from Waterfall, implementing TDD and CI/CD practices — reducing programme expenditures by 20% and delivering three months ahead of schedule.</w:t>
      </w:r>
    </w:p>
    <w:p>
      <w:pPr>
        <w:pStyle w:val="ListParagraph"/>
        <w:numPr>
          <w:ilvl w:val="0"/>
          <w:numId w:val="2"/>
        </w:numPr>
        <w:spacing w:after="20" w:before="20"/>
      </w:pPr>
      <w:r>
        <w:rPr>
          <w:rFonts w:ascii="Helvetica" w:cs="Helvetica" w:eastAsia="Helvetica" w:hAnsi="Helvetica"/>
          <w:color w:val="222222"/>
          <w:sz w:val="18"/>
          <w:szCs w:val="18"/>
        </w:rPr>
        <w:t xml:space="preserve">Created QA standard process templates used commonly across projects; drove E2E SIT coordination across multiple teams.</w:t>
      </w:r>
    </w:p>
    <w:p>
      <w:pPr>
        <w:spacing w:after="20" w:before="140"/>
      </w:pPr>
      <w:r>
        <w:rPr>
          <w:rFonts w:ascii="Helvetica" w:cs="Helvetica" w:eastAsia="Helvetica" w:hAnsi="Helvetica"/>
          <w:b/>
          <w:bCs/>
          <w:color w:val="222222"/>
          <w:sz w:val="20"/>
          <w:szCs w:val="20"/>
        </w:rPr>
        <w:t xml:space="preserve">Senior QA Analyst</w:t>
      </w:r>
      <w:r>
        <w:rPr>
          <w:rFonts w:ascii="Helvetica" w:cs="Helvetica" w:eastAsia="Helvetica" w:hAnsi="Helvetica"/>
          <w:i/>
          <w:iCs/>
          <w:color w:val="666666"/>
          <w:sz w:val="17"/>
          <w:szCs w:val="17"/>
        </w:rPr>
        <w:t xml:space="preserve">   05/2016 - 02/2017</w:t>
      </w:r>
    </w:p>
    <w:p>
      <w:pPr>
        <w:spacing w:after="40" w:before="0"/>
      </w:pPr>
      <w:r>
        <w:rPr>
          <w:rFonts w:ascii="Helvetica" w:cs="Helvetica" w:eastAsia="Helvetica" w:hAnsi="Helvetica"/>
          <w:b/>
          <w:bCs/>
          <w:color w:val="2C7873"/>
          <w:sz w:val="18"/>
          <w:szCs w:val="18"/>
        </w:rPr>
        <w:t xml:space="preserve">Royal London Group  |  Vendor: Cognizant  -  Chennai, India</w:t>
      </w:r>
    </w:p>
    <w:p>
      <w:pPr>
        <w:pStyle w:val="ListParagraph"/>
        <w:numPr>
          <w:ilvl w:val="0"/>
          <w:numId w:val="2"/>
        </w:numPr>
        <w:spacing w:after="20" w:before="20"/>
      </w:pPr>
      <w:r>
        <w:rPr>
          <w:rFonts w:ascii="Helvetica" w:cs="Helvetica" w:eastAsia="Helvetica" w:hAnsi="Helvetica"/>
          <w:color w:val="222222"/>
          <w:sz w:val="18"/>
          <w:szCs w:val="18"/>
        </w:rPr>
        <w:t xml:space="preserve">Delivered QA for Royal London Protection Extranet project — rebranding and product consolidation of Bright Grey and Scottish Life Provident under the Royal London umbrella, covering new product additions, agent management reforms, and product enhancements across the protection business unit.</w:t>
      </w:r>
    </w:p>
    <w:p>
      <w:pPr>
        <w:pStyle w:val="ListParagraph"/>
        <w:numPr>
          <w:ilvl w:val="0"/>
          <w:numId w:val="2"/>
        </w:numPr>
        <w:spacing w:after="20" w:before="20"/>
      </w:pPr>
      <w:r>
        <w:rPr>
          <w:rFonts w:ascii="Helvetica" w:cs="Helvetica" w:eastAsia="Helvetica" w:hAnsi="Helvetica"/>
          <w:color w:val="222222"/>
          <w:sz w:val="18"/>
          <w:szCs w:val="18"/>
        </w:rPr>
        <w:t xml:space="preserve">Employed ADPART (Cognizant proprietary Activity Diagram-based Path Analysis and Regression Testing tool) for model-based test design — automating test scenario generation from activity diagrams, improving test coverage accuracy, and addressing challenges around inaccurate scenario design and regression scope determination.</w:t>
      </w:r>
    </w:p>
    <w:p>
      <w:pPr>
        <w:pStyle w:val="ListParagraph"/>
        <w:numPr>
          <w:ilvl w:val="0"/>
          <w:numId w:val="2"/>
        </w:numPr>
        <w:spacing w:after="20" w:before="20"/>
      </w:pPr>
      <w:r>
        <w:rPr>
          <w:rFonts w:ascii="Helvetica" w:cs="Helvetica" w:eastAsia="Helvetica" w:hAnsi="Helvetica"/>
          <w:color w:val="222222"/>
          <w:sz w:val="18"/>
          <w:szCs w:val="18"/>
        </w:rPr>
        <w:t xml:space="preserve">Prepared and reviewed Risk-Based Testing approach, test strategy, execution plan, and project plan across all project phases from analysis through production sign-off.</w:t>
      </w:r>
    </w:p>
    <w:p>
      <w:pPr>
        <w:pStyle w:val="ListParagraph"/>
        <w:numPr>
          <w:ilvl w:val="0"/>
          <w:numId w:val="2"/>
        </w:numPr>
        <w:spacing w:after="20" w:before="20"/>
      </w:pPr>
      <w:r>
        <w:rPr>
          <w:rFonts w:ascii="Helvetica" w:cs="Helvetica" w:eastAsia="Helvetica" w:hAnsi="Helvetica"/>
          <w:color w:val="222222"/>
          <w:sz w:val="18"/>
          <w:szCs w:val="18"/>
        </w:rPr>
        <w:t xml:space="preserve">Collaborated with onshore client business analysts, test lead, and developers for requirement analysis, design reviews, testing, and documentation.</w:t>
      </w:r>
    </w:p>
    <w:p>
      <w:pPr>
        <w:pStyle w:val="ListParagraph"/>
        <w:numPr>
          <w:ilvl w:val="0"/>
          <w:numId w:val="2"/>
        </w:numPr>
        <w:spacing w:after="20" w:before="20"/>
      </w:pPr>
      <w:r>
        <w:rPr>
          <w:rFonts w:ascii="Helvetica" w:cs="Helvetica" w:eastAsia="Helvetica" w:hAnsi="Helvetica"/>
          <w:color w:val="222222"/>
          <w:sz w:val="18"/>
          <w:szCs w:val="18"/>
        </w:rPr>
        <w:t xml:space="preserve">Prepared Clarification Documents, Test Design documents, Traceability Matrix, Execution Plan, Daily Execution Status Reports, Defect Summary Reports, Final Test Reports, and Run Charts.</w:t>
      </w:r>
    </w:p>
    <w:p>
      <w:pPr>
        <w:spacing w:after="20" w:before="140"/>
      </w:pPr>
      <w:r>
        <w:rPr>
          <w:rFonts w:ascii="Helvetica" w:cs="Helvetica" w:eastAsia="Helvetica" w:hAnsi="Helvetica"/>
          <w:b/>
          <w:bCs/>
          <w:color w:val="222222"/>
          <w:sz w:val="20"/>
          <w:szCs w:val="20"/>
        </w:rPr>
        <w:t xml:space="preserve">QA Lead</w:t>
      </w:r>
      <w:r>
        <w:rPr>
          <w:rFonts w:ascii="Helvetica" w:cs="Helvetica" w:eastAsia="Helvetica" w:hAnsi="Helvetica"/>
          <w:i/>
          <w:iCs/>
          <w:color w:val="666666"/>
          <w:sz w:val="17"/>
          <w:szCs w:val="17"/>
        </w:rPr>
        <w:t xml:space="preserve">   05/2015 - 04/2016</w:t>
      </w:r>
    </w:p>
    <w:p>
      <w:pPr>
        <w:spacing w:after="40" w:before="0"/>
      </w:pPr>
      <w:r>
        <w:rPr>
          <w:rFonts w:ascii="Helvetica" w:cs="Helvetica" w:eastAsia="Helvetica" w:hAnsi="Helvetica"/>
          <w:b/>
          <w:bCs/>
          <w:color w:val="2C7873"/>
          <w:sz w:val="18"/>
          <w:szCs w:val="18"/>
        </w:rPr>
        <w:t xml:space="preserve">Royal London Group  |  Vendor: Cognizant  -  Edinburgh, UK</w:t>
      </w:r>
    </w:p>
    <w:p>
      <w:pPr>
        <w:pStyle w:val="ListParagraph"/>
        <w:numPr>
          <w:ilvl w:val="0"/>
          <w:numId w:val="2"/>
        </w:numPr>
        <w:spacing w:after="20" w:before="20"/>
      </w:pPr>
      <w:r>
        <w:rPr>
          <w:rFonts w:ascii="Helvetica" w:cs="Helvetica" w:eastAsia="Helvetica" w:hAnsi="Helvetica"/>
          <w:color w:val="222222"/>
          <w:sz w:val="18"/>
          <w:szCs w:val="18"/>
        </w:rPr>
        <w:t xml:space="preserve">Moved onsite to Edinburgh to lead QA for the Royal London DC Growth (Defined Contribution Pensions) programme — a migration of legacy eService platform to .NET, adding Auto Enrolment (AE) regulatory compliance features, Dashboard functionality, and employer/employee/adviser self-service capabilities.</w:t>
      </w:r>
    </w:p>
    <w:p>
      <w:pPr>
        <w:pStyle w:val="ListParagraph"/>
        <w:numPr>
          <w:ilvl w:val="0"/>
          <w:numId w:val="2"/>
        </w:numPr>
        <w:spacing w:after="20" w:before="20"/>
      </w:pPr>
      <w:r>
        <w:rPr>
          <w:rFonts w:ascii="Helvetica" w:cs="Helvetica" w:eastAsia="Helvetica" w:hAnsi="Helvetica"/>
          <w:color w:val="222222"/>
          <w:sz w:val="18"/>
          <w:szCs w:val="18"/>
        </w:rPr>
        <w:t xml:space="preserve">Functioned as Defect Manager — owned full defect lifecycle including defect management, release management, triage with onsite counterparts, and tracking bugs to closure.</w:t>
      </w:r>
    </w:p>
    <w:p>
      <w:pPr>
        <w:pStyle w:val="ListParagraph"/>
        <w:numPr>
          <w:ilvl w:val="0"/>
          <w:numId w:val="2"/>
        </w:numPr>
        <w:spacing w:after="20" w:before="20"/>
      </w:pPr>
      <w:r>
        <w:rPr>
          <w:rFonts w:ascii="Helvetica" w:cs="Helvetica" w:eastAsia="Helvetica" w:hAnsi="Helvetica"/>
          <w:color w:val="222222"/>
          <w:sz w:val="18"/>
          <w:szCs w:val="18"/>
        </w:rPr>
        <w:t xml:space="preserve">Managed effort estimation, test design, execution, and defect reporting; used ADPART for model-based test design and Use Case Point Estimation Tool for QA activity estimation (analysis, planning, design, execution, usability testing).</w:t>
      </w:r>
    </w:p>
    <w:p>
      <w:pPr>
        <w:pStyle w:val="ListParagraph"/>
        <w:numPr>
          <w:ilvl w:val="0"/>
          <w:numId w:val="2"/>
        </w:numPr>
        <w:spacing w:after="20" w:before="20"/>
      </w:pPr>
      <w:r>
        <w:rPr>
          <w:rFonts w:ascii="Helvetica" w:cs="Helvetica" w:eastAsia="Helvetica" w:hAnsi="Helvetica"/>
          <w:color w:val="222222"/>
          <w:sz w:val="18"/>
          <w:szCs w:val="18"/>
        </w:rPr>
        <w:t xml:space="preserve">Conducted comprehensive Accessibility testing of web applications including keyboard navigation, screen reader compatibility, and colour contrast tool validation.</w:t>
      </w:r>
    </w:p>
    <w:p>
      <w:pPr>
        <w:pStyle w:val="ListParagraph"/>
        <w:numPr>
          <w:ilvl w:val="0"/>
          <w:numId w:val="2"/>
        </w:numPr>
        <w:spacing w:after="20" w:before="20"/>
      </w:pPr>
      <w:r>
        <w:rPr>
          <w:rFonts w:ascii="Helvetica" w:cs="Helvetica" w:eastAsia="Helvetica" w:hAnsi="Helvetica"/>
          <w:color w:val="222222"/>
          <w:sz w:val="18"/>
          <w:szCs w:val="18"/>
        </w:rPr>
        <w:t xml:space="preserve">Performed Smoke, Functional, and Ad-hoc testing; coordinated with offshore teams for query resolution and test coverage.</w:t>
      </w:r>
    </w:p>
    <w:p>
      <w:pPr>
        <w:pStyle w:val="ListParagraph"/>
        <w:numPr>
          <w:ilvl w:val="0"/>
          <w:numId w:val="2"/>
        </w:numPr>
        <w:spacing w:after="20" w:before="20"/>
      </w:pPr>
      <w:r>
        <w:rPr>
          <w:rFonts w:ascii="Helvetica" w:cs="Helvetica" w:eastAsia="Helvetica" w:hAnsi="Helvetica"/>
          <w:color w:val="222222"/>
          <w:sz w:val="18"/>
          <w:szCs w:val="18"/>
        </w:rPr>
        <w:t xml:space="preserve">Used Selenium WebDriver (Eclipse/Java/TestNG) for regression automation — designed test cases and executed regression suites.</w:t>
      </w:r>
    </w:p>
    <w:p>
      <w:pPr>
        <w:pStyle w:val="ListParagraph"/>
        <w:numPr>
          <w:ilvl w:val="0"/>
          <w:numId w:val="2"/>
        </w:numPr>
        <w:spacing w:after="20" w:before="20"/>
      </w:pPr>
      <w:r>
        <w:rPr>
          <w:rFonts w:ascii="Helvetica" w:cs="Helvetica" w:eastAsia="Helvetica" w:hAnsi="Helvetica"/>
          <w:color w:val="222222"/>
          <w:sz w:val="18"/>
          <w:szCs w:val="18"/>
        </w:rPr>
        <w:t xml:space="preserve">Managed task allocation, incident logging, status tracking, and provided daily, weekly, monthly, and quarterly status reporting to stakeholders.</w:t>
      </w:r>
    </w:p>
    <w:p>
      <w:pPr>
        <w:pStyle w:val="ListParagraph"/>
        <w:numPr>
          <w:ilvl w:val="0"/>
          <w:numId w:val="2"/>
        </w:numPr>
        <w:spacing w:after="20" w:before="20"/>
      </w:pPr>
      <w:r>
        <w:rPr>
          <w:rFonts w:ascii="Helvetica" w:cs="Helvetica" w:eastAsia="Helvetica" w:hAnsi="Helvetica"/>
          <w:color w:val="222222"/>
          <w:sz w:val="18"/>
          <w:szCs w:val="18"/>
        </w:rPr>
        <w:t xml:space="preserve">Trained new team members on project tools, processes, and testing standards.</w:t>
      </w:r>
    </w:p>
    <w:p>
      <w:pPr>
        <w:spacing w:after="20" w:before="140"/>
      </w:pPr>
      <w:r>
        <w:rPr>
          <w:rFonts w:ascii="Helvetica" w:cs="Helvetica" w:eastAsia="Helvetica" w:hAnsi="Helvetica"/>
          <w:b/>
          <w:bCs/>
          <w:color w:val="222222"/>
          <w:sz w:val="20"/>
          <w:szCs w:val="20"/>
        </w:rPr>
        <w:t xml:space="preserve">QA Lead</w:t>
      </w:r>
      <w:r>
        <w:rPr>
          <w:rFonts w:ascii="Helvetica" w:cs="Helvetica" w:eastAsia="Helvetica" w:hAnsi="Helvetica"/>
          <w:i/>
          <w:iCs/>
          <w:color w:val="666666"/>
          <w:sz w:val="17"/>
          <w:szCs w:val="17"/>
        </w:rPr>
        <w:t xml:space="preserve">   12/2014 - 04/2015</w:t>
      </w:r>
    </w:p>
    <w:p>
      <w:pPr>
        <w:spacing w:after="40" w:before="0"/>
      </w:pPr>
      <w:r>
        <w:rPr>
          <w:rFonts w:ascii="Helvetica" w:cs="Helvetica" w:eastAsia="Helvetica" w:hAnsi="Helvetica"/>
          <w:b/>
          <w:bCs/>
          <w:color w:val="2C7873"/>
          <w:sz w:val="18"/>
          <w:szCs w:val="18"/>
        </w:rPr>
        <w:t xml:space="preserve">Royal London Group  |  Vendor: Cognizant  -  Chennai, India</w:t>
      </w:r>
    </w:p>
    <w:p>
      <w:pPr>
        <w:pStyle w:val="ListParagraph"/>
        <w:numPr>
          <w:ilvl w:val="0"/>
          <w:numId w:val="2"/>
        </w:numPr>
        <w:spacing w:after="20" w:before="20"/>
      </w:pPr>
      <w:r>
        <w:rPr>
          <w:rFonts w:ascii="Helvetica" w:cs="Helvetica" w:eastAsia="Helvetica" w:hAnsi="Helvetica"/>
          <w:color w:val="222222"/>
          <w:sz w:val="18"/>
          <w:szCs w:val="18"/>
        </w:rPr>
        <w:t xml:space="preserve">Led offshore QA team for the Royal London DC Growth Pensions programme — reviewed QA approach, processes, workflows, and metrics for information management component; raised ambiguities to onsite team and participated in defect triage meetings.</w:t>
      </w:r>
    </w:p>
    <w:p>
      <w:pPr>
        <w:pStyle w:val="ListParagraph"/>
        <w:numPr>
          <w:ilvl w:val="0"/>
          <w:numId w:val="2"/>
        </w:numPr>
        <w:spacing w:after="20" w:before="20"/>
      </w:pPr>
      <w:r>
        <w:rPr>
          <w:rFonts w:ascii="Helvetica" w:cs="Helvetica" w:eastAsia="Helvetica" w:hAnsi="Helvetica"/>
          <w:color w:val="222222"/>
          <w:sz w:val="18"/>
          <w:szCs w:val="18"/>
        </w:rPr>
        <w:t xml:space="preserve">Involved in Requirement Analysis, Effort Estimation using Use Case Point Tool, test design, execution, and defect reporting; managed team productivity and resource utilisation.</w:t>
      </w:r>
    </w:p>
    <w:p>
      <w:pPr>
        <w:pStyle w:val="ListParagraph"/>
        <w:numPr>
          <w:ilvl w:val="0"/>
          <w:numId w:val="2"/>
        </w:numPr>
        <w:spacing w:after="20" w:before="20"/>
      </w:pPr>
      <w:r>
        <w:rPr>
          <w:rFonts w:ascii="Helvetica" w:cs="Helvetica" w:eastAsia="Helvetica" w:hAnsi="Helvetica"/>
          <w:color w:val="222222"/>
          <w:sz w:val="18"/>
          <w:szCs w:val="18"/>
        </w:rPr>
        <w:t xml:space="preserve">Resolved team queries, allocated tasks, planned and tracked execution, reviewed incident logs, and tracked bugs through to closure.</w:t>
      </w:r>
    </w:p>
    <w:p>
      <w:pPr>
        <w:pStyle w:val="ListParagraph"/>
        <w:numPr>
          <w:ilvl w:val="0"/>
          <w:numId w:val="2"/>
        </w:numPr>
        <w:spacing w:after="20" w:before="20"/>
      </w:pPr>
      <w:r>
        <w:rPr>
          <w:rFonts w:ascii="Helvetica" w:cs="Helvetica" w:eastAsia="Helvetica" w:hAnsi="Helvetica"/>
          <w:color w:val="222222"/>
          <w:sz w:val="18"/>
          <w:szCs w:val="18"/>
        </w:rPr>
        <w:t xml:space="preserve">Travelled onsite to Chennai on business visit (2012) to gather product-specific knowledge on Tax Certificate modules and cascaded learnings to offshore team across sub-projects.</w:t>
      </w:r>
    </w:p>
    <w:p>
      <w:pPr>
        <w:pStyle w:val="ListParagraph"/>
        <w:numPr>
          <w:ilvl w:val="0"/>
          <w:numId w:val="2"/>
        </w:numPr>
        <w:spacing w:after="20" w:before="20"/>
      </w:pPr>
      <w:r>
        <w:rPr>
          <w:rFonts w:ascii="Helvetica" w:cs="Helvetica" w:eastAsia="Helvetica" w:hAnsi="Helvetica"/>
          <w:color w:val="222222"/>
          <w:sz w:val="18"/>
          <w:szCs w:val="18"/>
        </w:rPr>
        <w:t xml:space="preserve">Provided daily, weekly, monthly, and quarterly status reporting; trained newly joined team members on project tools and processes.</w:t>
      </w:r>
    </w:p>
    <w:p>
      <w:pPr>
        <w:spacing w:after="20" w:before="140"/>
      </w:pPr>
      <w:r>
        <w:rPr>
          <w:rFonts w:ascii="Helvetica" w:cs="Helvetica" w:eastAsia="Helvetica" w:hAnsi="Helvetica"/>
          <w:b/>
          <w:bCs/>
          <w:color w:val="222222"/>
          <w:sz w:val="20"/>
          <w:szCs w:val="20"/>
        </w:rPr>
        <w:t xml:space="preserve">Product Specialist / Test Lead</w:t>
      </w:r>
      <w:r>
        <w:rPr>
          <w:rFonts w:ascii="Helvetica" w:cs="Helvetica" w:eastAsia="Helvetica" w:hAnsi="Helvetica"/>
          <w:i/>
          <w:iCs/>
          <w:color w:val="666666"/>
          <w:sz w:val="17"/>
          <w:szCs w:val="17"/>
        </w:rPr>
        <w:t xml:space="preserve">   02/2011 - 11/2014</w:t>
      </w:r>
    </w:p>
    <w:p>
      <w:pPr>
        <w:spacing w:after="40" w:before="0"/>
      </w:pPr>
      <w:r>
        <w:rPr>
          <w:rFonts w:ascii="Helvetica" w:cs="Helvetica" w:eastAsia="Helvetica" w:hAnsi="Helvetica"/>
          <w:b/>
          <w:bCs/>
          <w:color w:val="2C7873"/>
          <w:sz w:val="18"/>
          <w:szCs w:val="18"/>
        </w:rPr>
        <w:t xml:space="preserve">Manulife Japan  |  Vendor: Cognizant  -  Chennai, India</w:t>
      </w:r>
    </w:p>
    <w:p>
      <w:pPr>
        <w:pStyle w:val="ListParagraph"/>
        <w:numPr>
          <w:ilvl w:val="0"/>
          <w:numId w:val="2"/>
        </w:numPr>
        <w:spacing w:after="20" w:before="20"/>
      </w:pPr>
      <w:r>
        <w:rPr>
          <w:rFonts w:ascii="Helvetica" w:cs="Helvetica" w:eastAsia="Helvetica" w:hAnsi="Helvetica"/>
          <w:color w:val="222222"/>
          <w:sz w:val="18"/>
          <w:szCs w:val="18"/>
        </w:rPr>
        <w:t xml:space="preserve">Led a team of 15–20 QA resources as Product Specialist and Test Lead for Manulife Japan — one of the first foreign life insurance companies in Japan — delivering testing for Universal and Whole Life insurance product modules using the Ingenium policy administration platform.</w:t>
      </w:r>
    </w:p>
    <w:p>
      <w:pPr>
        <w:pStyle w:val="ListParagraph"/>
        <w:numPr>
          <w:ilvl w:val="0"/>
          <w:numId w:val="2"/>
        </w:numPr>
        <w:spacing w:after="20" w:before="20"/>
      </w:pPr>
      <w:r>
        <w:rPr>
          <w:rFonts w:ascii="Helvetica" w:cs="Helvetica" w:eastAsia="Helvetica" w:hAnsi="Helvetica"/>
          <w:color w:val="222222"/>
          <w:sz w:val="18"/>
          <w:szCs w:val="18"/>
        </w:rPr>
        <w:t xml:space="preserve">Built deep domain expertise across Ingenium insurance product modules including policy issuance, tax certificates, billing, claims, and renewals — becoming the go-to SME for product-specific queries across sub-projects.</w:t>
      </w:r>
    </w:p>
    <w:p>
      <w:pPr>
        <w:pStyle w:val="ListParagraph"/>
        <w:numPr>
          <w:ilvl w:val="0"/>
          <w:numId w:val="2"/>
        </w:numPr>
        <w:spacing w:after="20" w:before="20"/>
      </w:pPr>
      <w:r>
        <w:rPr>
          <w:rFonts w:ascii="Helvetica" w:cs="Helvetica" w:eastAsia="Helvetica" w:hAnsi="Helvetica"/>
          <w:color w:val="222222"/>
          <w:sz w:val="18"/>
          <w:szCs w:val="18"/>
        </w:rPr>
        <w:t xml:space="preserve">Implemented ADPART (Activity Diagram-based Path Analysis and Regression Testing) for test design; provided client demos and led the team to win the landmark "Insurance - First ADPART win in Japan" recognition as single Point of Contact.</w:t>
      </w:r>
    </w:p>
    <w:p>
      <w:pPr>
        <w:pStyle w:val="ListParagraph"/>
        <w:numPr>
          <w:ilvl w:val="0"/>
          <w:numId w:val="2"/>
        </w:numPr>
        <w:spacing w:after="20" w:before="20"/>
      </w:pPr>
      <w:r>
        <w:rPr>
          <w:rFonts w:ascii="Helvetica" w:cs="Helvetica" w:eastAsia="Helvetica" w:hAnsi="Helvetica"/>
          <w:color w:val="222222"/>
          <w:sz w:val="18"/>
          <w:szCs w:val="18"/>
        </w:rPr>
        <w:t xml:space="preserve">Developed an Excel-based macro-enabled Solution Accelerator for validation of extract text files — automating complex business rule formulas and rate-based derivations that reduced manual validation effort by 50%.</w:t>
      </w:r>
    </w:p>
    <w:p>
      <w:pPr>
        <w:pStyle w:val="ListParagraph"/>
        <w:numPr>
          <w:ilvl w:val="0"/>
          <w:numId w:val="2"/>
        </w:numPr>
        <w:spacing w:after="20" w:before="20"/>
      </w:pPr>
      <w:r>
        <w:rPr>
          <w:rFonts w:ascii="Helvetica" w:cs="Helvetica" w:eastAsia="Helvetica" w:hAnsi="Helvetica"/>
          <w:color w:val="222222"/>
          <w:sz w:val="18"/>
          <w:szCs w:val="18"/>
        </w:rPr>
        <w:t xml:space="preserve">Piloted Agile Scrum transformation from Waterfall with TDD and CI/CD practices, reducing programme expenditures by 20% and delivering three months ahead of schedule.</w:t>
      </w:r>
    </w:p>
    <w:p>
      <w:pPr>
        <w:pStyle w:val="ListParagraph"/>
        <w:numPr>
          <w:ilvl w:val="0"/>
          <w:numId w:val="2"/>
        </w:numPr>
        <w:spacing w:after="20" w:before="20"/>
      </w:pPr>
      <w:r>
        <w:rPr>
          <w:rFonts w:ascii="Helvetica" w:cs="Helvetica" w:eastAsia="Helvetica" w:hAnsi="Helvetica"/>
          <w:color w:val="222222"/>
          <w:sz w:val="18"/>
          <w:szCs w:val="18"/>
        </w:rPr>
        <w:t xml:space="preserve">Travelled onsite to Japan (2012) on a business visit to gather knowledge on product-specific modules including Tax Certificate workflows; cascaded learnings to the offshore team across sub-projects.</w:t>
      </w:r>
    </w:p>
    <w:p>
      <w:pPr>
        <w:pStyle w:val="ListParagraph"/>
        <w:numPr>
          <w:ilvl w:val="0"/>
          <w:numId w:val="2"/>
        </w:numPr>
        <w:spacing w:after="20" w:before="20"/>
      </w:pPr>
      <w:r>
        <w:rPr>
          <w:rFonts w:ascii="Helvetica" w:cs="Helvetica" w:eastAsia="Helvetica" w:hAnsi="Helvetica"/>
          <w:color w:val="222222"/>
          <w:sz w:val="18"/>
          <w:szCs w:val="18"/>
        </w:rPr>
        <w:t xml:space="preserve">Conducted enhancement/defect walkthroughs, business gathering sessions, test demo walkthroughs, success criteria meetings, and use case walkthrough sessions with Manulife stakeholders.</w:t>
      </w:r>
    </w:p>
    <w:p>
      <w:pPr>
        <w:pStyle w:val="ListParagraph"/>
        <w:numPr>
          <w:ilvl w:val="0"/>
          <w:numId w:val="2"/>
        </w:numPr>
        <w:spacing w:after="20" w:before="20"/>
      </w:pPr>
      <w:r>
        <w:rPr>
          <w:rFonts w:ascii="Helvetica" w:cs="Helvetica" w:eastAsia="Helvetica" w:hAnsi="Helvetica"/>
          <w:color w:val="222222"/>
          <w:sz w:val="18"/>
          <w:szCs w:val="18"/>
        </w:rPr>
        <w:t xml:space="preserve">Prepared and reviewed Test Plans, Test Cases, Test Data, and executed System and Security testing against Detailed Design and Technical Specification documents using HP ALM for tracking.</w:t>
      </w:r>
    </w:p>
    <w:p>
      <w:pPr>
        <w:pStyle w:val="ListParagraph"/>
        <w:numPr>
          <w:ilvl w:val="0"/>
          <w:numId w:val="2"/>
        </w:numPr>
        <w:spacing w:after="20" w:before="20"/>
      </w:pPr>
      <w:r>
        <w:rPr>
          <w:rFonts w:ascii="Helvetica" w:cs="Helvetica" w:eastAsia="Helvetica" w:hAnsi="Helvetica"/>
          <w:color w:val="222222"/>
          <w:sz w:val="18"/>
          <w:szCs w:val="18"/>
        </w:rPr>
        <w:t xml:space="preserve">Reviewed QA approach including processes, workflows, and metrics for the information management component; created QA standard process templates used commonly across projects.</w:t>
      </w:r>
    </w:p>
    <w:p>
      <w:pPr>
        <w:spacing w:after="20" w:before="140"/>
      </w:pPr>
      <w:r>
        <w:rPr>
          <w:rFonts w:ascii="Helvetica" w:cs="Helvetica" w:eastAsia="Helvetica" w:hAnsi="Helvetica"/>
          <w:b/>
          <w:bCs/>
          <w:color w:val="222222"/>
          <w:sz w:val="20"/>
          <w:szCs w:val="20"/>
        </w:rPr>
        <w:t xml:space="preserve">Programming Analyst</w:t>
      </w:r>
      <w:r>
        <w:rPr>
          <w:rFonts w:ascii="Helvetica" w:cs="Helvetica" w:eastAsia="Helvetica" w:hAnsi="Helvetica"/>
          <w:i/>
          <w:iCs/>
          <w:color w:val="666666"/>
          <w:sz w:val="17"/>
          <w:szCs w:val="17"/>
        </w:rPr>
        <w:t xml:space="preserve">   11/2010 - 01/2011</w:t>
      </w:r>
    </w:p>
    <w:p>
      <w:pPr>
        <w:spacing w:after="40" w:before="0"/>
      </w:pPr>
      <w:r>
        <w:rPr>
          <w:rFonts w:ascii="Helvetica" w:cs="Helvetica" w:eastAsia="Helvetica" w:hAnsi="Helvetica"/>
          <w:b/>
          <w:bCs/>
          <w:color w:val="2C7873"/>
          <w:sz w:val="18"/>
          <w:szCs w:val="18"/>
        </w:rPr>
        <w:t xml:space="preserve">CHUBB  |  Vendor: Cognizant  -  Chennai, India</w:t>
      </w:r>
    </w:p>
    <w:p>
      <w:pPr>
        <w:pStyle w:val="ListParagraph"/>
        <w:numPr>
          <w:ilvl w:val="0"/>
          <w:numId w:val="2"/>
        </w:numPr>
        <w:spacing w:after="20" w:before="20"/>
      </w:pPr>
      <w:r>
        <w:rPr>
          <w:rFonts w:ascii="Helvetica" w:cs="Helvetica" w:eastAsia="Helvetica" w:hAnsi="Helvetica"/>
          <w:color w:val="222222"/>
          <w:sz w:val="18"/>
          <w:szCs w:val="18"/>
        </w:rPr>
        <w:t xml:space="preserve">Delivered Manual and Automation (QTP) testing for Chubb Specialty Insurance (CSI) web application — covering Professional Liability, Media/Intellectual Property, and Mergers &amp; Acquisitions product lines for a portfolio serving healthcare, financial institutions, and large corporations worldwide.</w:t>
      </w:r>
    </w:p>
    <w:p>
      <w:pPr>
        <w:pStyle w:val="ListParagraph"/>
        <w:numPr>
          <w:ilvl w:val="0"/>
          <w:numId w:val="2"/>
        </w:numPr>
        <w:spacing w:after="20" w:before="20"/>
      </w:pPr>
      <w:r>
        <w:rPr>
          <w:rFonts w:ascii="Helvetica" w:cs="Helvetica" w:eastAsia="Helvetica" w:hAnsi="Helvetica"/>
          <w:color w:val="222222"/>
          <w:sz w:val="18"/>
          <w:szCs w:val="18"/>
        </w:rPr>
        <w:t xml:space="preserve">Prepared Clarification Documents, Test Design Documents, Test Data, Traceability Matrix, Execution Plan, Daily Execution Status Reports, Defect Summary Reports, Final Test Reports, and Run Charts.</w:t>
      </w:r>
    </w:p>
    <w:p>
      <w:pPr>
        <w:pStyle w:val="ListParagraph"/>
        <w:numPr>
          <w:ilvl w:val="0"/>
          <w:numId w:val="2"/>
        </w:numPr>
        <w:spacing w:after="20" w:before="20"/>
      </w:pPr>
      <w:r>
        <w:rPr>
          <w:rFonts w:ascii="Helvetica" w:cs="Helvetica" w:eastAsia="Helvetica" w:hAnsi="Helvetica"/>
          <w:color w:val="222222"/>
          <w:sz w:val="18"/>
          <w:szCs w:val="18"/>
        </w:rPr>
        <w:t xml:space="preserve">Identified and prepared Test Scenarios, Test Conditions, and executed test cases for System Integration Testing (SIT) and Functional Testing.</w:t>
      </w:r>
    </w:p>
    <w:p>
      <w:pPr>
        <w:pStyle w:val="ListParagraph"/>
        <w:numPr>
          <w:ilvl w:val="0"/>
          <w:numId w:val="2"/>
        </w:numPr>
        <w:spacing w:after="20" w:before="20"/>
      </w:pPr>
      <w:r>
        <w:rPr>
          <w:rFonts w:ascii="Helvetica" w:cs="Helvetica" w:eastAsia="Helvetica" w:hAnsi="Helvetica"/>
          <w:color w:val="222222"/>
          <w:sz w:val="18"/>
          <w:szCs w:val="18"/>
        </w:rPr>
        <w:t xml:space="preserve">Utilised GSQ metrics and HP Quality Center for defect tracking and test management; raised clarifications with the business team to resolve requirement ambiguities.</w:t>
      </w:r>
    </w:p>
    <w:p>
      <w:pPr>
        <w:spacing w:after="20" w:before="140"/>
      </w:pPr>
      <w:r>
        <w:rPr>
          <w:rFonts w:ascii="Helvetica" w:cs="Helvetica" w:eastAsia="Helvetica" w:hAnsi="Helvetica"/>
          <w:b/>
          <w:bCs/>
          <w:color w:val="222222"/>
          <w:sz w:val="20"/>
          <w:szCs w:val="20"/>
        </w:rPr>
        <w:t xml:space="preserve">Programmer Analyst Trainee</w:t>
      </w:r>
      <w:r>
        <w:rPr>
          <w:rFonts w:ascii="Helvetica" w:cs="Helvetica" w:eastAsia="Helvetica" w:hAnsi="Helvetica"/>
          <w:i/>
          <w:iCs/>
          <w:color w:val="666666"/>
          <w:sz w:val="17"/>
          <w:szCs w:val="17"/>
        </w:rPr>
        <w:t xml:space="preserve">   12/2009 - 10/2010</w:t>
      </w:r>
    </w:p>
    <w:p>
      <w:pPr>
        <w:spacing w:after="40" w:before="0"/>
      </w:pPr>
      <w:r>
        <w:rPr>
          <w:rFonts w:ascii="Helvetica" w:cs="Helvetica" w:eastAsia="Helvetica" w:hAnsi="Helvetica"/>
          <w:b/>
          <w:bCs/>
          <w:color w:val="2C7873"/>
          <w:sz w:val="18"/>
          <w:szCs w:val="18"/>
        </w:rPr>
        <w:t xml:space="preserve">Met Life  |  Vendor: Cognizant  -  Chennai, India</w:t>
      </w:r>
    </w:p>
    <w:p>
      <w:pPr>
        <w:pStyle w:val="ListParagraph"/>
        <w:numPr>
          <w:ilvl w:val="0"/>
          <w:numId w:val="2"/>
        </w:numPr>
        <w:spacing w:after="20" w:before="20"/>
      </w:pPr>
      <w:r>
        <w:rPr>
          <w:rFonts w:ascii="Helvetica" w:cs="Helvetica" w:eastAsia="Helvetica" w:hAnsi="Helvetica"/>
          <w:color w:val="222222"/>
          <w:sz w:val="18"/>
          <w:szCs w:val="18"/>
        </w:rPr>
        <w:t xml:space="preserve">Delivered testing for MetLife Disability UAT project — enabling a modern UAT platform for Disability Lines of Business (LOBs) across multiple US states for one of the world's leading insurance providers (90 million customers in 60+ countries, 90+ Fortune 500 clients).</w:t>
      </w:r>
    </w:p>
    <w:p>
      <w:pPr>
        <w:pStyle w:val="ListParagraph"/>
        <w:numPr>
          <w:ilvl w:val="0"/>
          <w:numId w:val="2"/>
        </w:numPr>
        <w:spacing w:after="20" w:before="20"/>
      </w:pPr>
      <w:r>
        <w:rPr>
          <w:rFonts w:ascii="Helvetica" w:cs="Helvetica" w:eastAsia="Helvetica" w:hAnsi="Helvetica"/>
          <w:color w:val="222222"/>
          <w:sz w:val="18"/>
          <w:szCs w:val="18"/>
        </w:rPr>
        <w:t xml:space="preserve">Prepared and executed test cases for Smoke Testing, Functional Testing, User Acceptance Testing, and Ad-hoc Testing, ensuring adherence to quality standards and project requirements.</w:t>
      </w:r>
    </w:p>
    <w:p>
      <w:pPr>
        <w:pStyle w:val="ListParagraph"/>
        <w:numPr>
          <w:ilvl w:val="0"/>
          <w:numId w:val="2"/>
        </w:numPr>
        <w:spacing w:after="20" w:before="20"/>
      </w:pPr>
      <w:r>
        <w:rPr>
          <w:rFonts w:ascii="Helvetica" w:cs="Helvetica" w:eastAsia="Helvetica" w:hAnsi="Helvetica"/>
          <w:color w:val="222222"/>
          <w:sz w:val="18"/>
          <w:szCs w:val="18"/>
        </w:rPr>
        <w:t xml:space="preserve">Managed defect lifecycle for the Disability UAT project using HP Quality Center; compiled Test Summary Reports for multiple releases documenting findings and improvements.</w:t>
      </w:r>
    </w:p>
    <w:p>
      <w:pPr>
        <w:pStyle w:val="ListParagraph"/>
        <w:numPr>
          <w:ilvl w:val="0"/>
          <w:numId w:val="2"/>
        </w:numPr>
        <w:spacing w:after="20" w:before="20"/>
      </w:pPr>
      <w:r>
        <w:rPr>
          <w:rFonts w:ascii="Helvetica" w:cs="Helvetica" w:eastAsia="Helvetica" w:hAnsi="Helvetica"/>
          <w:color w:val="222222"/>
          <w:sz w:val="18"/>
          <w:szCs w:val="18"/>
        </w:rPr>
        <w:t xml:space="preserve">Collaborated within a team of 10–20 members to achieve project objectives on time and within scope.</w:t>
      </w:r>
    </w:p>
    <w:p>
      <w:pPr>
        <w:pBdr>
          <w:bottom w:val="single" w:color="2C7873" w:sz="8" w:space="1"/>
        </w:pBdr>
        <w:spacing w:after="80" w:before="160"/>
      </w:pPr>
      <w:r>
        <w:rPr>
          <w:rFonts w:ascii="Helvetica" w:cs="Helvetica" w:eastAsia="Helvetica" w:hAnsi="Helvetica"/>
          <w:b/>
          <w:bCs/>
          <w:color w:val="2C7873"/>
          <w:sz w:val="20"/>
          <w:szCs w:val="20"/>
        </w:rPr>
        <w:t xml:space="preserve">EDUCATION</w:t>
      </w:r>
    </w:p>
    <w:p>
      <w:pPr>
        <w:spacing w:after="20" w:before="80"/>
      </w:pPr>
      <w:r>
        <w:rPr>
          <w:rFonts w:ascii="Helvetica" w:cs="Helvetica" w:eastAsia="Helvetica" w:hAnsi="Helvetica"/>
          <w:b/>
          <w:bCs/>
          <w:color w:val="222222"/>
          <w:sz w:val="20"/>
          <w:szCs w:val="20"/>
        </w:rPr>
        <w:t xml:space="preserve">Bachelor of Engineering Technology: Mechanical Engineering</w:t>
      </w:r>
    </w:p>
    <w:p>
      <w:pPr>
        <w:spacing w:after="40"/>
      </w:pPr>
      <w:r>
        <w:rPr>
          <w:rFonts w:ascii="Helvetica" w:cs="Helvetica" w:eastAsia="Helvetica" w:hAnsi="Helvetica"/>
          <w:b/>
          <w:bCs/>
          <w:color w:val="2C7873"/>
          <w:sz w:val="18"/>
          <w:szCs w:val="18"/>
        </w:rPr>
        <w:t xml:space="preserve">College of Engineering Guindy - Chennai, India  |  04/2009</w:t>
      </w:r>
    </w:p>
    <w:p>
      <w:pPr>
        <w:pBdr>
          <w:bottom w:val="single" w:color="2C7873" w:sz="8" w:space="1"/>
        </w:pBdr>
        <w:spacing w:after="80" w:before="160"/>
      </w:pPr>
      <w:r>
        <w:rPr>
          <w:rFonts w:ascii="Helvetica" w:cs="Helvetica" w:eastAsia="Helvetica" w:hAnsi="Helvetica"/>
          <w:b/>
          <w:bCs/>
          <w:color w:val="2C7873"/>
          <w:sz w:val="20"/>
          <w:szCs w:val="20"/>
        </w:rPr>
        <w:t xml:space="preserve">WEBSITES, PORTFOLIOS, PROFILES</w:t>
      </w:r>
    </w:p>
    <w:p>
      <w:pPr>
        <w:pStyle w:val="ListParagraph"/>
        <w:numPr>
          <w:ilvl w:val="0"/>
          <w:numId w:val="2"/>
        </w:numPr>
        <w:spacing w:after="20" w:before="20"/>
      </w:pPr>
      <w:hyperlink w:history="1" r:id="rId97ubbixptevaa05qvsnsb">
        <w:r>
          <w:rPr>
            <w:rFonts w:ascii="Helvetica" w:cs="Helvetica" w:eastAsia="Helvetica" w:hAnsi="Helvetica"/>
            <w:color w:val="0563C1"/>
            <w:sz w:val="18"/>
            <w:szCs w:val="18"/>
            <w:u w:val="single"/>
          </w:rPr>
          <w:t xml:space="preserve">https://www.linkedin.com/in/arunkumar-mariappan-173035208</w:t>
        </w:r>
      </w:hyperlink>
    </w:p>
    <w:sectPr>
      <w:pgSz w:w="12240" w:h="15840" w:orient="portrait"/>
      <w:pgMar w:top="650" w:right="790" w:bottom="650" w:left="79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2222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vtd_9ccevvemojcurzcd" Type="http://schemas.openxmlformats.org/officeDocument/2006/relationships/hyperlink" Target="https://www.linkedin.com/in/arunkumar-mariappan-173035208" TargetMode="External"/><Relationship Id="rId97ubbixptevaa05qvsnsb" Type="http://schemas.openxmlformats.org/officeDocument/2006/relationships/hyperlink" Target="https://www.linkedin.com/in/arunkumar-mariappan-17303520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2026-05-08T07:33:15.485Z</dcterms:created>
  <dcterms:modified xsi:type="dcterms:W3CDTF">2026-05-08T07:33:15.486Z</dcterms:modified>
</cp:coreProperties>
</file>

<file path=docProps/custom.xml><?xml version="1.0" encoding="utf-8"?>
<Properties xmlns="http://schemas.openxmlformats.org/officeDocument/2006/custom-properties" xmlns:vt="http://schemas.openxmlformats.org/officeDocument/2006/docPropsVTypes"/>
</file>