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E518C" w14:textId="091B3453" w:rsidR="0051577D" w:rsidRDefault="008D3BED" w:rsidP="00C546A4">
      <w:pPr>
        <w:pStyle w:val="Heading1"/>
      </w:pPr>
      <w:r>
        <w:t>SCIF3000</w:t>
      </w:r>
      <w:r w:rsidR="0068126F">
        <w:t>6</w:t>
      </w:r>
      <w:r>
        <w:t xml:space="preserve"> – WS4 (week </w:t>
      </w:r>
      <w:r w:rsidR="0068126F">
        <w:t>5</w:t>
      </w:r>
      <w:r>
        <w:t>)</w:t>
      </w:r>
    </w:p>
    <w:p w14:paraId="7D7A5D29" w14:textId="5018B699" w:rsidR="008D3BED" w:rsidRDefault="008D3BED" w:rsidP="00701542">
      <w:pPr>
        <w:pStyle w:val="Heading2"/>
      </w:pPr>
      <w:r>
        <w:t>Task 1 – Variable selection</w:t>
      </w:r>
    </w:p>
    <w:p w14:paraId="5F572F39" w14:textId="3CEC8110" w:rsidR="008D3BED" w:rsidRDefault="008D3BED">
      <w:r>
        <w:t>The file WS4_1.csv contains data calculated for a class of molecules. Inspect the correlations between each of the numeric variables and so identify which of them could be removed because they are similar to other data in the database. Where significant computational cost is associated with data generation, this is quite a common approach. In addition, models can be easier to interpret if they contain fewer variables.</w:t>
      </w:r>
    </w:p>
    <w:p w14:paraId="646F1DB2" w14:textId="15D327B5" w:rsidR="008D3BED" w:rsidRDefault="008D3BED"/>
    <w:p w14:paraId="60A70FC3" w14:textId="7CA2C71E" w:rsidR="008D3BED" w:rsidRDefault="008D3BED" w:rsidP="00701542">
      <w:pPr>
        <w:pStyle w:val="Heading2"/>
      </w:pPr>
      <w:r>
        <w:t>Task 2 – Data analysis</w:t>
      </w:r>
    </w:p>
    <w:p w14:paraId="0BBDC469" w14:textId="373291E9" w:rsidR="008D3BED" w:rsidRDefault="00701542">
      <w:r>
        <w:t>The number of radioactive nuclei decaying in a given time interval is proportional to the number of nuclei present at that time (which can be measured by activity or current concentration ([A]/[A</w:t>
      </w:r>
      <w:r w:rsidRPr="00701542">
        <w:rPr>
          <w:vertAlign w:val="subscript"/>
        </w:rPr>
        <w:t>0</w:t>
      </w:r>
      <w:r>
        <w:t>]), the time interval of the measurement (</w:t>
      </w:r>
      <w:r w:rsidRPr="00701542">
        <w:rPr>
          <w:i/>
          <w:iCs/>
        </w:rPr>
        <w:t>t</w:t>
      </w:r>
      <w:r>
        <w:t xml:space="preserve">) </w:t>
      </w:r>
      <w:r w:rsidRPr="00701542">
        <w:t>and</w:t>
      </w:r>
      <w:r>
        <w:t xml:space="preserve"> the element itself, where each element has a characteristic half-life and a decay constant. </w:t>
      </w:r>
      <w:r w:rsidR="008D3BED">
        <w:t xml:space="preserve">Radioactive decay normally follows first order kinetics. Use the integrated rate law for a first order reaction to determine the rate constant </w:t>
      </w:r>
      <w:r>
        <w:t>from a plot of the natural logarithm of the suitable measurement of nuclei present (activity or concentration ratio) vs. time. F</w:t>
      </w:r>
      <w:r w:rsidR="008D3BED">
        <w:t xml:space="preserve">rom </w:t>
      </w:r>
      <w:r w:rsidR="00E75424">
        <w:t>such a</w:t>
      </w:r>
      <w:r>
        <w:t xml:space="preserve"> plot,</w:t>
      </w:r>
      <w:r w:rsidR="008D3BED">
        <w:t xml:space="preserve"> work out the half</w:t>
      </w:r>
      <w:r w:rsidR="0068126F">
        <w:t>-</w:t>
      </w:r>
      <w:r w:rsidR="008D3BED">
        <w:t>lives of Tritium (</w:t>
      </w:r>
      <w:r w:rsidR="008D3BED" w:rsidRPr="00701542">
        <w:rPr>
          <w:vertAlign w:val="superscript"/>
        </w:rPr>
        <w:t>3</w:t>
      </w:r>
      <w:r w:rsidR="008D3BED">
        <w:t>H</w:t>
      </w:r>
      <w:r w:rsidR="00E75424">
        <w:t xml:space="preserve">, </w:t>
      </w:r>
      <w:r w:rsidR="003F7AC4">
        <w:t>WS4_</w:t>
      </w:r>
      <w:r w:rsidR="00E75424">
        <w:t>Tritium.csv</w:t>
      </w:r>
      <w:r w:rsidR="008D3BED">
        <w:t xml:space="preserve">) and </w:t>
      </w:r>
      <w:r w:rsidR="008D3BED" w:rsidRPr="00701542">
        <w:rPr>
          <w:vertAlign w:val="superscript"/>
        </w:rPr>
        <w:t>137</w:t>
      </w:r>
      <w:r w:rsidR="008D3BED">
        <w:t>Barium</w:t>
      </w:r>
      <w:r>
        <w:t xml:space="preserve"> </w:t>
      </w:r>
      <w:r w:rsidR="00E75424">
        <w:t>(</w:t>
      </w:r>
      <w:r w:rsidR="003F7AC4">
        <w:t>WS4_</w:t>
      </w:r>
      <w:r w:rsidR="00E75424">
        <w:t xml:space="preserve">Barium.csv) </w:t>
      </w:r>
      <w:r>
        <w:t>and confirm that they follow the expected behaviour. Evaluate your model with suitable statistics to assess model fit.</w:t>
      </w:r>
    </w:p>
    <w:p w14:paraId="21DC0134" w14:textId="77777777" w:rsidR="000B778A" w:rsidRDefault="000B778A"/>
    <w:p w14:paraId="64967283" w14:textId="64B51C4A" w:rsidR="000B778A" w:rsidRDefault="000B778A" w:rsidP="000B778A">
      <w:pPr>
        <w:pStyle w:val="Heading2"/>
      </w:pPr>
      <w:r>
        <w:t xml:space="preserve">Task 3 - </w:t>
      </w:r>
      <w:r>
        <w:t>Multiple Linear Regression</w:t>
      </w:r>
    </w:p>
    <w:p w14:paraId="7AB40006" w14:textId="77777777" w:rsidR="000B778A" w:rsidRDefault="000B778A" w:rsidP="000B778A"/>
    <w:p w14:paraId="6671F0B8" w14:textId="2CA7B437" w:rsidR="000B778A" w:rsidRDefault="000B778A" w:rsidP="000B778A">
      <w:r>
        <w:t xml:space="preserve">While there are multiple reports of data analysis using MLR to analyse data in a scientific context, the data used are rarely made available. For some examples, please check out these reports (and note that inclusion here doesn’t mean endorsement, I </w:t>
      </w:r>
      <w:r>
        <w:t>looked</w:t>
      </w:r>
      <w:r>
        <w:t xml:space="preserve"> at the models):</w:t>
      </w:r>
    </w:p>
    <w:p w14:paraId="3C2CBD80" w14:textId="77777777" w:rsidR="000B778A" w:rsidRDefault="000B778A" w:rsidP="000B778A">
      <w:hyperlink r:id="rId9" w:history="1">
        <w:r w:rsidRPr="005D7839">
          <w:rPr>
            <w:rStyle w:val="Hyperlink"/>
          </w:rPr>
          <w:t>https://onlinelibrary.wiley.com/doi/full/10.1111/1365-2478.12986</w:t>
        </w:r>
      </w:hyperlink>
    </w:p>
    <w:p w14:paraId="1B6EBE9B" w14:textId="77777777" w:rsidR="000B778A" w:rsidRDefault="000B778A" w:rsidP="000B778A">
      <w:hyperlink r:id="rId10" w:history="1">
        <w:r w:rsidRPr="005D7839">
          <w:rPr>
            <w:rStyle w:val="Hyperlink"/>
          </w:rPr>
          <w:t>https://onlinelibrary.wiley.com/doi/full/10.1002/er.5418?saml_referrer</w:t>
        </w:r>
      </w:hyperlink>
    </w:p>
    <w:p w14:paraId="0292F164" w14:textId="77777777" w:rsidR="000B778A" w:rsidRDefault="000B778A" w:rsidP="000B778A">
      <w:hyperlink r:id="rId11" w:history="1">
        <w:r w:rsidRPr="005D7839">
          <w:rPr>
            <w:rStyle w:val="Hyperlink"/>
          </w:rPr>
          <w:t>https://www.sciencedirect.com/science/article/pii/S157266571930997X?via=ihub</w:t>
        </w:r>
      </w:hyperlink>
    </w:p>
    <w:p w14:paraId="5A433BD4" w14:textId="77777777" w:rsidR="000B778A" w:rsidRDefault="000B778A" w:rsidP="000B778A">
      <w:hyperlink r:id="rId12" w:history="1">
        <w:r w:rsidRPr="005D7839">
          <w:rPr>
            <w:rStyle w:val="Hyperlink"/>
          </w:rPr>
          <w:t>https://www.degruyter.com/document/doi/10.2478/BF02476250/html</w:t>
        </w:r>
      </w:hyperlink>
    </w:p>
    <w:p w14:paraId="605B1E31" w14:textId="77777777" w:rsidR="000B778A" w:rsidRDefault="000B778A" w:rsidP="000B778A">
      <w:hyperlink r:id="rId13" w:anchor="bb0115" w:history="1">
        <w:r w:rsidRPr="005D7839">
          <w:rPr>
            <w:rStyle w:val="Hyperlink"/>
          </w:rPr>
          <w:t>https://www.sciencedirect.com/science/article/pii/S0162013415301367#bb0115</w:t>
        </w:r>
      </w:hyperlink>
    </w:p>
    <w:p w14:paraId="22A2170B" w14:textId="77777777" w:rsidR="000B778A" w:rsidRDefault="000B778A" w:rsidP="000B778A">
      <w:hyperlink r:id="rId14" w:history="1">
        <w:r w:rsidRPr="005D7839">
          <w:rPr>
            <w:rStyle w:val="Hyperlink"/>
          </w:rPr>
          <w:t>https://pubs.rsc.org/en/content/articlelanding/2000/p2/b003494k/unauth</w:t>
        </w:r>
      </w:hyperlink>
    </w:p>
    <w:p w14:paraId="3F5AC149" w14:textId="77777777" w:rsidR="000B778A" w:rsidRDefault="000B778A" w:rsidP="000B778A">
      <w:hyperlink r:id="rId15" w:history="1">
        <w:r w:rsidRPr="005D7839">
          <w:rPr>
            <w:rStyle w:val="Hyperlink"/>
          </w:rPr>
          <w:t>https://pubs.acs.org/doi/full/10.1021/om010057%2B</w:t>
        </w:r>
      </w:hyperlink>
    </w:p>
    <w:p w14:paraId="17B5E184" w14:textId="77777777" w:rsidR="000B778A" w:rsidRDefault="000B778A" w:rsidP="000B778A">
      <w:r>
        <w:t xml:space="preserve">So, somewhat reluctantly because it’s very specific, I’ve dug out a dataset from my own research. The project is described here: </w:t>
      </w:r>
      <w:hyperlink r:id="rId16" w:history="1">
        <w:r w:rsidRPr="005D7839">
          <w:rPr>
            <w:rStyle w:val="Hyperlink"/>
          </w:rPr>
          <w:t>https://pubs.acs.org/doi/10.1021/om500114u</w:t>
        </w:r>
      </w:hyperlink>
      <w:r>
        <w:t>, in case you are interested. I don’t think you need to understand the chemistry, but please feel free to work in groups with at least one of the chemists this week. The analyses we are doing are new, we haven’t attempted them before.</w:t>
      </w:r>
    </w:p>
    <w:p w14:paraId="3799502F" w14:textId="77777777" w:rsidR="000B778A" w:rsidRDefault="000B778A" w:rsidP="000B778A">
      <w:r>
        <w:t xml:space="preserve">Using the dataset in om500114u.csv, which is a pruned version of the main database, I would like everybody to get to the point where you have fitted a multiple linear regression model to predict the </w:t>
      </w:r>
      <w:r>
        <w:lastRenderedPageBreak/>
        <w:t>variable “</w:t>
      </w:r>
      <w:r w:rsidRPr="007749D3">
        <w:t>dEv-a, Au</w:t>
      </w:r>
      <w:r>
        <w:t>” using all of the other numeric variables which are not labels, in the model. Fit should be fully evaluated through appropriate data and plots, and you can try out CV and/or bootstrapping if you want to assess predictions.</w:t>
      </w:r>
    </w:p>
    <w:p w14:paraId="0FA5DCA4" w14:textId="77777777" w:rsidR="000B778A" w:rsidRDefault="000B778A" w:rsidP="000B778A">
      <w:r>
        <w:t xml:space="preserve">I discovered the statsmodels api and found it quite useful: </w:t>
      </w:r>
    </w:p>
    <w:p w14:paraId="690E3094"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import statsmodels.api as sm</w:t>
      </w:r>
    </w:p>
    <w:p w14:paraId="606A9606"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 with statsmodels</w:t>
      </w:r>
    </w:p>
    <w:p w14:paraId="740A5279"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X = sm.add_constant(X) # adding a constant</w:t>
      </w:r>
    </w:p>
    <w:p w14:paraId="4B0AD42F"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 xml:space="preserve"> </w:t>
      </w:r>
    </w:p>
    <w:p w14:paraId="797ADC06"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model = sm.OLS(y, X).fit()</w:t>
      </w:r>
    </w:p>
    <w:p w14:paraId="7957C0EC"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 xml:space="preserve">predictions = model.predict(X) </w:t>
      </w:r>
    </w:p>
    <w:p w14:paraId="3691098F"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 xml:space="preserve"> </w:t>
      </w:r>
    </w:p>
    <w:p w14:paraId="7528751C"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print_model = model.summary()</w:t>
      </w:r>
    </w:p>
    <w:p w14:paraId="2C219BEC" w14:textId="77777777" w:rsidR="000B778A" w:rsidRPr="00F74A79" w:rsidRDefault="000B778A" w:rsidP="000B778A">
      <w:pPr>
        <w:spacing w:after="0" w:line="240" w:lineRule="auto"/>
        <w:rPr>
          <w:rFonts w:ascii="Courier New" w:hAnsi="Courier New" w:cs="Courier New"/>
        </w:rPr>
      </w:pPr>
      <w:r w:rsidRPr="00F74A79">
        <w:rPr>
          <w:rFonts w:ascii="Courier New" w:hAnsi="Courier New" w:cs="Courier New"/>
        </w:rPr>
        <w:t>print(print_model)</w:t>
      </w:r>
    </w:p>
    <w:p w14:paraId="2067842E" w14:textId="77777777" w:rsidR="000B778A" w:rsidRDefault="000B778A" w:rsidP="000B778A">
      <w:pPr>
        <w:rPr>
          <w:i/>
          <w:iCs/>
        </w:rPr>
      </w:pPr>
    </w:p>
    <w:p w14:paraId="3E468B37" w14:textId="77777777" w:rsidR="000B778A" w:rsidRPr="00952CD8" w:rsidRDefault="000B778A" w:rsidP="000B778A">
      <w:pPr>
        <w:rPr>
          <w:i/>
          <w:iCs/>
        </w:rPr>
      </w:pPr>
      <w:r w:rsidRPr="00952CD8">
        <w:rPr>
          <w:i/>
          <w:iCs/>
        </w:rPr>
        <w:t>Extension:</w:t>
      </w:r>
    </w:p>
    <w:p w14:paraId="335780CB" w14:textId="77777777" w:rsidR="000B778A" w:rsidRDefault="000B778A" w:rsidP="000B778A">
      <w:r>
        <w:t xml:space="preserve">If you already know how to do this and get to this point with time to spare in the workshop, then please see if you can improve the model. I’ve been playing around with the manual process described here: </w:t>
      </w:r>
      <w:hyperlink r:id="rId17" w:history="1">
        <w:r w:rsidRPr="005D7839">
          <w:rPr>
            <w:rStyle w:val="Hyperlink"/>
          </w:rPr>
          <w:t>https://towardsdatascience.com/stepwise-regression-tutorial-in-python-ebf7c782c922</w:t>
        </w:r>
      </w:hyperlink>
      <w:r>
        <w:t xml:space="preserve"> using normalised variables so the coefficients can be compared. I have found models with barely diminished fit as measured by R</w:t>
      </w:r>
      <w:r w:rsidRPr="00614C10">
        <w:rPr>
          <w:vertAlign w:val="superscript"/>
        </w:rPr>
        <w:t>2</w:t>
      </w:r>
      <w:r>
        <w:t xml:space="preserve"> that have significantly fewer variables, which is what you’d expect when variables are quite highly correlated. I’ll include some of this in the model answers.</w:t>
      </w:r>
    </w:p>
    <w:p w14:paraId="3EF4ADFC" w14:textId="77777777" w:rsidR="000B778A" w:rsidRDefault="000B778A" w:rsidP="000B778A">
      <w:r>
        <w:t xml:space="preserve">I thought a lot of the options described in this document: </w:t>
      </w:r>
      <w:hyperlink r:id="rId18" w:history="1">
        <w:r w:rsidRPr="005D7839">
          <w:rPr>
            <w:rStyle w:val="Hyperlink"/>
          </w:rPr>
          <w:t>https://www.datasklr.com/ols-least-squares-regression/variable-selection</w:t>
        </w:r>
      </w:hyperlink>
      <w:r>
        <w:t xml:space="preserve"> looked really interesting, but it seems unlikely that we’ll have the time to fully explore them in the workshop, so decided to put the computer down and not start tinkering endlessly. Ella and Maire are likely to revisit some of these concepts as we move towards machine learning.</w:t>
      </w:r>
    </w:p>
    <w:p w14:paraId="4BC365E7" w14:textId="77777777" w:rsidR="000B778A" w:rsidRDefault="000B778A" w:rsidP="000B778A">
      <w:r>
        <w:t>Also note that there is a routine in R called leaps which we have used in the past and it is very useful for forward selection of variables. This has largely been replaced by forward selection in regsubsets and I’ve included an example in the worked answers for this week.</w:t>
      </w:r>
    </w:p>
    <w:p w14:paraId="404CB934" w14:textId="22292217" w:rsidR="000B778A" w:rsidRDefault="000B778A"/>
    <w:sectPr w:rsidR="000B77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73574" w14:textId="77777777" w:rsidR="00F24F43" w:rsidRDefault="00F24F43" w:rsidP="00E75424">
      <w:pPr>
        <w:spacing w:after="0" w:line="240" w:lineRule="auto"/>
      </w:pPr>
      <w:r>
        <w:separator/>
      </w:r>
    </w:p>
  </w:endnote>
  <w:endnote w:type="continuationSeparator" w:id="0">
    <w:p w14:paraId="409D537C" w14:textId="77777777" w:rsidR="00F24F43" w:rsidRDefault="00F24F43" w:rsidP="00E75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4DC61" w14:textId="77777777" w:rsidR="00F24F43" w:rsidRDefault="00F24F43" w:rsidP="00E75424">
      <w:pPr>
        <w:spacing w:after="0" w:line="240" w:lineRule="auto"/>
      </w:pPr>
      <w:r>
        <w:separator/>
      </w:r>
    </w:p>
  </w:footnote>
  <w:footnote w:type="continuationSeparator" w:id="0">
    <w:p w14:paraId="4A1343DE" w14:textId="77777777" w:rsidR="00F24F43" w:rsidRDefault="00F24F43" w:rsidP="00E754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ED"/>
    <w:rsid w:val="000B778A"/>
    <w:rsid w:val="003F7AC4"/>
    <w:rsid w:val="0051577D"/>
    <w:rsid w:val="00550338"/>
    <w:rsid w:val="0068126F"/>
    <w:rsid w:val="006C0DD3"/>
    <w:rsid w:val="00701542"/>
    <w:rsid w:val="008A0C33"/>
    <w:rsid w:val="008D3BED"/>
    <w:rsid w:val="00962A07"/>
    <w:rsid w:val="00C546A4"/>
    <w:rsid w:val="00D61C7B"/>
    <w:rsid w:val="00E75424"/>
    <w:rsid w:val="00F24F4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C9699"/>
  <w15:chartTrackingRefBased/>
  <w15:docId w15:val="{6D13ADD1-F128-4A48-AD67-38ED6535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5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15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5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154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B77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pii/S0162013415301367" TargetMode="External"/><Relationship Id="rId18" Type="http://schemas.openxmlformats.org/officeDocument/2006/relationships/hyperlink" Target="https://www.datasklr.com/ols-least-squares-regression/variable-selection"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degruyter.com/document/doi/10.2478/BF02476250/html" TargetMode="External"/><Relationship Id="rId17" Type="http://schemas.openxmlformats.org/officeDocument/2006/relationships/hyperlink" Target="https://towardsdatascience.com/stepwise-regression-tutorial-in-python-ebf7c782c922" TargetMode="External"/><Relationship Id="rId2" Type="http://schemas.openxmlformats.org/officeDocument/2006/relationships/customXml" Target="../customXml/item2.xml"/><Relationship Id="rId16" Type="http://schemas.openxmlformats.org/officeDocument/2006/relationships/hyperlink" Target="https://pubs.acs.org/doi/10.1021/om500114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S157266571930997X?via=ihub" TargetMode="External"/><Relationship Id="rId5" Type="http://schemas.openxmlformats.org/officeDocument/2006/relationships/settings" Target="settings.xml"/><Relationship Id="rId15" Type="http://schemas.openxmlformats.org/officeDocument/2006/relationships/hyperlink" Target="https://pubs.acs.org/doi/full/10.1021/om010057%2B" TargetMode="External"/><Relationship Id="rId10" Type="http://schemas.openxmlformats.org/officeDocument/2006/relationships/hyperlink" Target="https://onlinelibrary.wiley.com/doi/full/10.1002/er.5418?saml_referrer"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onlinelibrary.wiley.com/doi/full/10.1111/1365-2478.12986" TargetMode="External"/><Relationship Id="rId14" Type="http://schemas.openxmlformats.org/officeDocument/2006/relationships/hyperlink" Target="https://pubs.rsc.org/en/content/articlelanding/2000/p2/b003494k/un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5514E017E74A42931C5CD3B0FE89EB" ma:contentTypeVersion="17" ma:contentTypeDescription="Create a new document." ma:contentTypeScope="" ma:versionID="1c8dc60d6e7ddfbe74b8c1430edafdd0">
  <xsd:schema xmlns:xsd="http://www.w3.org/2001/XMLSchema" xmlns:xs="http://www.w3.org/2001/XMLSchema" xmlns:p="http://schemas.microsoft.com/office/2006/metadata/properties" xmlns:ns2="d73ad65b-6f84-42e2-a1dc-c42d347bc72f" xmlns:ns3="eba53bb1-987b-4b0a-b7a9-5be9e97b4d68" xmlns:ns4="edb9d0e4-5370-4cfb-9e4e-bdf6de379f60" targetNamespace="http://schemas.microsoft.com/office/2006/metadata/properties" ma:root="true" ma:fieldsID="5d7bf53e8fd0210457cab63a911402ed" ns2:_="" ns3:_="" ns4:_="">
    <xsd:import namespace="d73ad65b-6f84-42e2-a1dc-c42d347bc72f"/>
    <xsd:import namespace="eba53bb1-987b-4b0a-b7a9-5be9e97b4d68"/>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3ad65b-6f84-42e2-a1dc-c42d347bc7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a53bb1-987b-4b0a-b7a9-5be9e97b4d6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13aaaf7-e77d-4e71-a791-2fa558a687d4}" ma:internalName="TaxCatchAll" ma:showField="CatchAllData" ma:web="eba53bb1-987b-4b0a-b7a9-5be9e97b4d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3ad65b-6f84-42e2-a1dc-c42d347bc72f">
      <Terms xmlns="http://schemas.microsoft.com/office/infopath/2007/PartnerControls"/>
    </lcf76f155ced4ddcb4097134ff3c332f>
    <TaxCatchAll xmlns="edb9d0e4-5370-4cfb-9e4e-bdf6de379f60" xsi:nil="true"/>
  </documentManagement>
</p:properties>
</file>

<file path=customXml/itemProps1.xml><?xml version="1.0" encoding="utf-8"?>
<ds:datastoreItem xmlns:ds="http://schemas.openxmlformats.org/officeDocument/2006/customXml" ds:itemID="{AFCF3011-346A-4EE7-BA95-22FB6BFC1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3ad65b-6f84-42e2-a1dc-c42d347bc72f"/>
    <ds:schemaRef ds:uri="eba53bb1-987b-4b0a-b7a9-5be9e97b4d68"/>
    <ds:schemaRef ds:uri="edb9d0e4-5370-4cfb-9e4e-bdf6de379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C9A4D6-23DA-4A9C-BD95-A8E6B120F67C}">
  <ds:schemaRefs>
    <ds:schemaRef ds:uri="http://schemas.microsoft.com/sharepoint/v3/contenttype/forms"/>
  </ds:schemaRefs>
</ds:datastoreItem>
</file>

<file path=customXml/itemProps3.xml><?xml version="1.0" encoding="utf-8"?>
<ds:datastoreItem xmlns:ds="http://schemas.openxmlformats.org/officeDocument/2006/customXml" ds:itemID="{F3C31A3C-F1B2-4EE8-8850-BA20F013E6D9}">
  <ds:schemaRefs>
    <ds:schemaRef ds:uri="http://schemas.microsoft.com/office/2006/metadata/properties"/>
    <ds:schemaRef ds:uri="http://schemas.microsoft.com/office/infopath/2007/PartnerControls"/>
    <ds:schemaRef ds:uri="d73ad65b-6f84-42e2-a1dc-c42d347bc72f"/>
    <ds:schemaRef ds:uri="edb9d0e4-5370-4cfb-9e4e-bdf6de379f6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Fey</dc:creator>
  <cp:keywords/>
  <dc:description/>
  <cp:lastModifiedBy>Natalie Fey</cp:lastModifiedBy>
  <cp:revision>3</cp:revision>
  <dcterms:created xsi:type="dcterms:W3CDTF">2024-10-01T13:20:00Z</dcterms:created>
  <dcterms:modified xsi:type="dcterms:W3CDTF">2024-10-01T13:21:00Z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0x010100D55514E017E74A42931C5CD3B0FE89EB</vt:lpwstr>
  </property>
  <property fmtid="{D5CDD505-2E9C-101B-9397-08002B2CF9AE}" pid="3" name="MediaServiceImageTags">
    <vt:lpwstr/>
  </property>
</Properties>
</file>