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2D0" w:rsidRDefault="00C922D0" w:rsidP="00C922D0">
      <w:pPr>
        <w:jc w:val="center"/>
      </w:pPr>
      <w:r>
        <w:rPr>
          <w:noProof/>
        </w:rPr>
        <w:drawing>
          <wp:inline distT="0" distB="0" distL="0" distR="0" wp14:anchorId="487468F6" wp14:editId="34EB92D7">
            <wp:extent cx="1721620" cy="914400"/>
            <wp:effectExtent l="0" t="0" r="0" b="0"/>
            <wp:docPr id="1" name="Picture 1" descr="Digital Empowerment Network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Empowerment Network | LinkedIn"/>
                    <pic:cNvPicPr>
                      <a:picLocks noChangeAspect="1" noChangeArrowheads="1"/>
                    </pic:cNvPicPr>
                  </pic:nvPicPr>
                  <pic:blipFill rotWithShape="1">
                    <a:blip r:embed="rId5">
                      <a:extLst>
                        <a:ext uri="{28A0092B-C50C-407E-A947-70E740481C1C}">
                          <a14:useLocalDpi xmlns:a14="http://schemas.microsoft.com/office/drawing/2010/main" val="0"/>
                        </a:ext>
                      </a:extLst>
                    </a:blip>
                    <a:srcRect l="8892" t="31778" b="25750"/>
                    <a:stretch/>
                  </pic:blipFill>
                  <pic:spPr bwMode="auto">
                    <a:xfrm>
                      <a:off x="0" y="0"/>
                      <a:ext cx="1809574" cy="961115"/>
                    </a:xfrm>
                    <a:prstGeom prst="rect">
                      <a:avLst/>
                    </a:prstGeom>
                    <a:noFill/>
                    <a:ln>
                      <a:noFill/>
                    </a:ln>
                    <a:extLst>
                      <a:ext uri="{53640926-AAD7-44D8-BBD7-CCE9431645EC}">
                        <a14:shadowObscured xmlns:a14="http://schemas.microsoft.com/office/drawing/2010/main"/>
                      </a:ext>
                    </a:extLst>
                  </pic:spPr>
                </pic:pic>
              </a:graphicData>
            </a:graphic>
          </wp:inline>
        </w:drawing>
      </w:r>
    </w:p>
    <w:p w:rsidR="00C922D0" w:rsidRPr="00B970DC" w:rsidRDefault="00C922D0" w:rsidP="00C922D0">
      <w:pPr>
        <w:rPr>
          <w:sz w:val="24"/>
          <w:szCs w:val="24"/>
        </w:rPr>
      </w:pPr>
    </w:p>
    <w:p w:rsidR="00C922D0" w:rsidRPr="00AD24F1" w:rsidRDefault="00C922D0" w:rsidP="00C922D0">
      <w:pPr>
        <w:tabs>
          <w:tab w:val="left" w:pos="3071"/>
        </w:tabs>
        <w:jc w:val="center"/>
        <w:rPr>
          <w:rFonts w:asciiTheme="majorBidi" w:hAnsiTheme="majorBidi" w:cstheme="majorBidi"/>
          <w:b/>
          <w:bCs/>
          <w:color w:val="2F5496" w:themeColor="accent1" w:themeShade="BF"/>
          <w:sz w:val="36"/>
          <w:szCs w:val="36"/>
        </w:rPr>
      </w:pPr>
      <w:r w:rsidRPr="00AD24F1">
        <w:rPr>
          <w:rFonts w:asciiTheme="majorBidi" w:hAnsiTheme="majorBidi" w:cstheme="majorBidi"/>
          <w:b/>
          <w:bCs/>
          <w:color w:val="2F5496" w:themeColor="accent1" w:themeShade="BF"/>
          <w:sz w:val="36"/>
          <w:szCs w:val="36"/>
        </w:rPr>
        <w:t>Batch # 3</w:t>
      </w:r>
    </w:p>
    <w:p w:rsidR="00C922D0" w:rsidRPr="00AD24F1" w:rsidRDefault="00C922D0" w:rsidP="00C922D0">
      <w:pPr>
        <w:tabs>
          <w:tab w:val="left" w:pos="3071"/>
        </w:tabs>
        <w:jc w:val="center"/>
        <w:rPr>
          <w:rFonts w:asciiTheme="majorBidi" w:hAnsiTheme="majorBidi" w:cstheme="majorBidi"/>
          <w:b/>
          <w:bCs/>
          <w:color w:val="2F5496" w:themeColor="accent1" w:themeShade="BF"/>
          <w:sz w:val="36"/>
          <w:szCs w:val="36"/>
        </w:rPr>
      </w:pPr>
      <w:r w:rsidRPr="00AD24F1">
        <w:rPr>
          <w:rFonts w:asciiTheme="majorBidi" w:hAnsiTheme="majorBidi" w:cstheme="majorBidi"/>
          <w:b/>
          <w:bCs/>
          <w:color w:val="2F5496" w:themeColor="accent1" w:themeShade="BF"/>
          <w:sz w:val="36"/>
          <w:szCs w:val="36"/>
        </w:rPr>
        <w:t>Internship</w:t>
      </w:r>
    </w:p>
    <w:p w:rsidR="00C922D0" w:rsidRPr="00AD24F1" w:rsidRDefault="00C922D0" w:rsidP="00C922D0">
      <w:pPr>
        <w:tabs>
          <w:tab w:val="left" w:pos="3071"/>
        </w:tabs>
        <w:jc w:val="center"/>
        <w:rPr>
          <w:rFonts w:asciiTheme="majorBidi" w:hAnsiTheme="majorBidi" w:cstheme="majorBidi"/>
          <w:b/>
          <w:bCs/>
          <w:color w:val="2F5496" w:themeColor="accent1" w:themeShade="BF"/>
          <w:sz w:val="32"/>
          <w:szCs w:val="32"/>
        </w:rPr>
      </w:pPr>
      <w:r w:rsidRPr="00AD24F1">
        <w:rPr>
          <w:rFonts w:asciiTheme="majorBidi" w:hAnsiTheme="majorBidi" w:cstheme="majorBidi"/>
          <w:b/>
          <w:bCs/>
          <w:color w:val="2F5496" w:themeColor="accent1" w:themeShade="BF"/>
          <w:sz w:val="36"/>
          <w:szCs w:val="36"/>
        </w:rPr>
        <w:t xml:space="preserve"> Finance</w:t>
      </w:r>
    </w:p>
    <w:p w:rsidR="00C922D0" w:rsidRPr="00AD24F1" w:rsidRDefault="00C922D0" w:rsidP="00C922D0">
      <w:pPr>
        <w:tabs>
          <w:tab w:val="left" w:pos="3071"/>
        </w:tabs>
        <w:jc w:val="center"/>
        <w:rPr>
          <w:rFonts w:asciiTheme="majorBidi" w:hAnsiTheme="majorBidi" w:cstheme="majorBidi"/>
          <w:color w:val="2F5496" w:themeColor="accent1" w:themeShade="BF"/>
          <w:sz w:val="32"/>
          <w:szCs w:val="32"/>
        </w:rPr>
      </w:pPr>
      <w:r w:rsidRPr="00AD24F1">
        <w:rPr>
          <w:rFonts w:asciiTheme="majorBidi" w:hAnsiTheme="majorBidi" w:cstheme="majorBidi"/>
          <w:b/>
          <w:bCs/>
          <w:color w:val="2F5496" w:themeColor="accent1" w:themeShade="BF"/>
          <w:sz w:val="32"/>
          <w:szCs w:val="32"/>
        </w:rPr>
        <w:t>Submitted to:</w:t>
      </w:r>
      <w:r w:rsidRPr="00AD24F1">
        <w:rPr>
          <w:rFonts w:asciiTheme="majorBidi" w:hAnsiTheme="majorBidi" w:cstheme="majorBidi"/>
          <w:color w:val="2F5496" w:themeColor="accent1" w:themeShade="BF"/>
          <w:sz w:val="32"/>
          <w:szCs w:val="32"/>
        </w:rPr>
        <w:t xml:space="preserve"> Digital Empowerment Network</w:t>
      </w:r>
    </w:p>
    <w:p w:rsidR="00C922D0" w:rsidRPr="00AD24F1" w:rsidRDefault="00C922D0" w:rsidP="00C922D0">
      <w:pPr>
        <w:tabs>
          <w:tab w:val="left" w:pos="3071"/>
        </w:tabs>
        <w:jc w:val="center"/>
        <w:rPr>
          <w:rFonts w:asciiTheme="majorBidi" w:hAnsiTheme="majorBidi" w:cstheme="majorBidi"/>
          <w:color w:val="2F5496" w:themeColor="accent1" w:themeShade="BF"/>
          <w:sz w:val="32"/>
          <w:szCs w:val="32"/>
        </w:rPr>
      </w:pPr>
      <w:r w:rsidRPr="00AD24F1">
        <w:rPr>
          <w:rFonts w:asciiTheme="majorBidi" w:hAnsiTheme="majorBidi" w:cstheme="majorBidi"/>
          <w:b/>
          <w:bCs/>
          <w:color w:val="2F5496" w:themeColor="accent1" w:themeShade="BF"/>
          <w:sz w:val="32"/>
          <w:szCs w:val="32"/>
        </w:rPr>
        <w:t>Submitted By:</w:t>
      </w:r>
      <w:r w:rsidRPr="00AD24F1">
        <w:rPr>
          <w:rFonts w:asciiTheme="majorBidi" w:hAnsiTheme="majorBidi" w:cstheme="majorBidi"/>
          <w:color w:val="2F5496" w:themeColor="accent1" w:themeShade="BF"/>
          <w:sz w:val="32"/>
          <w:szCs w:val="32"/>
        </w:rPr>
        <w:t xml:space="preserve"> Malaika Tariq </w:t>
      </w:r>
    </w:p>
    <w:p w:rsidR="00C922D0" w:rsidRDefault="00C922D0" w:rsidP="00C922D0">
      <w:pPr>
        <w:tabs>
          <w:tab w:val="left" w:pos="3071"/>
        </w:tabs>
        <w:jc w:val="center"/>
        <w:rPr>
          <w:rFonts w:asciiTheme="majorBidi" w:hAnsiTheme="majorBidi" w:cstheme="majorBidi"/>
          <w:b/>
          <w:bCs/>
          <w:color w:val="2F5496" w:themeColor="accent1" w:themeShade="BF"/>
          <w:sz w:val="32"/>
          <w:szCs w:val="32"/>
        </w:rPr>
      </w:pPr>
      <w:r w:rsidRPr="00AD24F1">
        <w:rPr>
          <w:rFonts w:asciiTheme="majorBidi" w:hAnsiTheme="majorBidi" w:cstheme="majorBidi"/>
          <w:b/>
          <w:bCs/>
          <w:color w:val="2F5496" w:themeColor="accent1" w:themeShade="BF"/>
          <w:sz w:val="32"/>
          <w:szCs w:val="32"/>
        </w:rPr>
        <w:t>CID: DEN8466</w:t>
      </w:r>
    </w:p>
    <w:p w:rsidR="00C922D0" w:rsidRPr="00AD24F1" w:rsidRDefault="00C922D0" w:rsidP="00C922D0">
      <w:pPr>
        <w:tabs>
          <w:tab w:val="left" w:pos="3071"/>
        </w:tabs>
        <w:jc w:val="center"/>
        <w:rPr>
          <w:rFonts w:asciiTheme="majorBidi" w:hAnsiTheme="majorBidi" w:cstheme="majorBidi"/>
          <w:b/>
          <w:bCs/>
          <w:color w:val="2F5496" w:themeColor="accent1" w:themeShade="BF"/>
          <w:sz w:val="32"/>
          <w:szCs w:val="32"/>
        </w:rPr>
      </w:pPr>
    </w:p>
    <w:p w:rsidR="00C922D0" w:rsidRDefault="00C922D0" w:rsidP="00C922D0">
      <w:pPr>
        <w:tabs>
          <w:tab w:val="left" w:pos="3071"/>
        </w:tabs>
        <w:jc w:val="center"/>
        <w:rPr>
          <w:rFonts w:asciiTheme="majorBidi" w:hAnsiTheme="majorBidi" w:cstheme="majorBidi"/>
          <w:b/>
          <w:bCs/>
          <w:color w:val="2F5496" w:themeColor="accent1" w:themeShade="BF"/>
          <w:sz w:val="40"/>
          <w:szCs w:val="40"/>
        </w:rPr>
      </w:pPr>
      <w:r>
        <w:rPr>
          <w:rFonts w:asciiTheme="majorBidi" w:hAnsiTheme="majorBidi" w:cstheme="majorBidi"/>
          <w:b/>
          <w:bCs/>
          <w:color w:val="2F5496" w:themeColor="accent1" w:themeShade="BF"/>
          <w:sz w:val="40"/>
          <w:szCs w:val="40"/>
        </w:rPr>
        <w:t>Task # 5</w:t>
      </w:r>
    </w:p>
    <w:p w:rsidR="00C922D0" w:rsidRPr="00AD24F1" w:rsidRDefault="00C922D0" w:rsidP="00C922D0">
      <w:pPr>
        <w:spacing w:after="0" w:line="240" w:lineRule="auto"/>
        <w:rPr>
          <w:rFonts w:asciiTheme="majorBidi" w:eastAsia="Times New Roman" w:hAnsiTheme="majorBidi" w:cstheme="majorBidi"/>
          <w:color w:val="2F5496" w:themeColor="accent1" w:themeShade="BF"/>
          <w:sz w:val="32"/>
          <w:szCs w:val="32"/>
        </w:rPr>
      </w:pPr>
      <w:r w:rsidRPr="00AD24F1">
        <w:rPr>
          <w:rFonts w:asciiTheme="majorBidi" w:eastAsia="Times New Roman" w:hAnsiTheme="majorBidi" w:cstheme="majorBidi"/>
          <w:b/>
          <w:bCs/>
          <w:color w:val="2F5496" w:themeColor="accent1" w:themeShade="BF"/>
          <w:spacing w:val="3"/>
          <w:sz w:val="24"/>
          <w:szCs w:val="24"/>
        </w:rPr>
        <w:t>Prepare a Cash Flow Statement for a hypothetical small business</w:t>
      </w:r>
      <w:r w:rsidRPr="00AD24F1">
        <w:rPr>
          <w:rFonts w:asciiTheme="majorBidi" w:eastAsia="Times New Roman" w:hAnsiTheme="majorBidi" w:cstheme="majorBidi"/>
          <w:b/>
          <w:bCs/>
          <w:color w:val="2F5496" w:themeColor="accent1" w:themeShade="BF"/>
          <w:spacing w:val="3"/>
          <w:sz w:val="24"/>
          <w:szCs w:val="24"/>
        </w:rPr>
        <w:br/>
        <w:t>2024. The cash flow statement should include:</w:t>
      </w:r>
    </w:p>
    <w:p w:rsidR="00C922D0" w:rsidRPr="00AD24F1" w:rsidRDefault="00C922D0" w:rsidP="00C922D0">
      <w:pPr>
        <w:numPr>
          <w:ilvl w:val="0"/>
          <w:numId w:val="1"/>
        </w:numPr>
        <w:spacing w:before="100" w:beforeAutospacing="1" w:after="100" w:afterAutospacing="1" w:line="240" w:lineRule="auto"/>
        <w:ind w:left="0"/>
        <w:rPr>
          <w:rFonts w:asciiTheme="majorBidi" w:eastAsia="Times New Roman" w:hAnsiTheme="majorBidi" w:cstheme="majorBidi"/>
          <w:color w:val="2F5496" w:themeColor="accent1" w:themeShade="BF"/>
          <w:spacing w:val="3"/>
          <w:sz w:val="24"/>
          <w:szCs w:val="24"/>
        </w:rPr>
      </w:pPr>
      <w:r w:rsidRPr="00AD24F1">
        <w:rPr>
          <w:rFonts w:asciiTheme="majorBidi" w:eastAsia="Times New Roman" w:hAnsiTheme="majorBidi" w:cstheme="majorBidi"/>
          <w:b/>
          <w:bCs/>
          <w:color w:val="2F5496" w:themeColor="accent1" w:themeShade="BF"/>
          <w:spacing w:val="3"/>
          <w:sz w:val="24"/>
          <w:szCs w:val="24"/>
        </w:rPr>
        <w:t>Operating Activities: Cash inflows/outflows from daily</w:t>
      </w:r>
      <w:r w:rsidRPr="00AD24F1">
        <w:rPr>
          <w:rFonts w:asciiTheme="majorBidi" w:eastAsia="Times New Roman" w:hAnsiTheme="majorBidi" w:cstheme="majorBidi"/>
          <w:b/>
          <w:bCs/>
          <w:color w:val="2F5496" w:themeColor="accent1" w:themeShade="BF"/>
          <w:spacing w:val="3"/>
          <w:sz w:val="24"/>
          <w:szCs w:val="24"/>
        </w:rPr>
        <w:br/>
        <w:t>business operations (e.g., cash received from customers, payments for</w:t>
      </w:r>
      <w:r w:rsidRPr="00AD24F1">
        <w:rPr>
          <w:rFonts w:asciiTheme="majorBidi" w:eastAsia="Times New Roman" w:hAnsiTheme="majorBidi" w:cstheme="majorBidi"/>
          <w:b/>
          <w:bCs/>
          <w:color w:val="2F5496" w:themeColor="accent1" w:themeShade="BF"/>
          <w:spacing w:val="3"/>
          <w:sz w:val="24"/>
          <w:szCs w:val="24"/>
        </w:rPr>
        <w:br/>
        <w:t>supplies, wages, utilities).</w:t>
      </w:r>
    </w:p>
    <w:p w:rsidR="00C922D0" w:rsidRPr="00AD24F1" w:rsidRDefault="00C922D0" w:rsidP="00C922D0">
      <w:pPr>
        <w:numPr>
          <w:ilvl w:val="0"/>
          <w:numId w:val="1"/>
        </w:numPr>
        <w:spacing w:before="100" w:beforeAutospacing="1" w:after="100" w:afterAutospacing="1" w:line="240" w:lineRule="auto"/>
        <w:ind w:left="0"/>
        <w:rPr>
          <w:rFonts w:asciiTheme="majorBidi" w:eastAsia="Times New Roman" w:hAnsiTheme="majorBidi" w:cstheme="majorBidi"/>
          <w:color w:val="2F5496" w:themeColor="accent1" w:themeShade="BF"/>
          <w:spacing w:val="3"/>
          <w:sz w:val="24"/>
          <w:szCs w:val="24"/>
        </w:rPr>
      </w:pPr>
      <w:r w:rsidRPr="00AD24F1">
        <w:rPr>
          <w:rFonts w:asciiTheme="majorBidi" w:eastAsia="Times New Roman" w:hAnsiTheme="majorBidi" w:cstheme="majorBidi"/>
          <w:b/>
          <w:bCs/>
          <w:color w:val="2F5496" w:themeColor="accent1" w:themeShade="BF"/>
          <w:spacing w:val="3"/>
          <w:sz w:val="24"/>
          <w:szCs w:val="24"/>
        </w:rPr>
        <w:t xml:space="preserve">Investing Activities: Cash flows related to asset purchases </w:t>
      </w:r>
      <w:r w:rsidRPr="00AD24F1">
        <w:rPr>
          <w:rFonts w:asciiTheme="majorBidi" w:eastAsia="Times New Roman" w:hAnsiTheme="majorBidi" w:cstheme="majorBidi"/>
          <w:b/>
          <w:bCs/>
          <w:color w:val="2F5496" w:themeColor="accent1" w:themeShade="BF"/>
          <w:spacing w:val="3"/>
          <w:sz w:val="24"/>
          <w:szCs w:val="24"/>
        </w:rPr>
        <w:br/>
        <w:t>(e.g., purchase of new equipment, sale of old machinery).</w:t>
      </w:r>
    </w:p>
    <w:p w:rsidR="00C922D0" w:rsidRDefault="00C922D0" w:rsidP="00C922D0">
      <w:pPr>
        <w:numPr>
          <w:ilvl w:val="0"/>
          <w:numId w:val="1"/>
        </w:numPr>
        <w:spacing w:before="100" w:beforeAutospacing="1" w:after="100" w:afterAutospacing="1" w:line="240" w:lineRule="auto"/>
        <w:ind w:left="0"/>
        <w:rPr>
          <w:rFonts w:asciiTheme="majorBidi" w:eastAsia="Times New Roman" w:hAnsiTheme="majorBidi" w:cstheme="majorBidi"/>
          <w:b/>
          <w:bCs/>
          <w:color w:val="2F5496" w:themeColor="accent1" w:themeShade="BF"/>
          <w:spacing w:val="3"/>
          <w:sz w:val="24"/>
          <w:szCs w:val="24"/>
        </w:rPr>
      </w:pPr>
      <w:r w:rsidRPr="00AD24F1">
        <w:rPr>
          <w:rFonts w:asciiTheme="majorBidi" w:eastAsia="Times New Roman" w:hAnsiTheme="majorBidi" w:cstheme="majorBidi"/>
          <w:b/>
          <w:bCs/>
          <w:color w:val="2F5496" w:themeColor="accent1" w:themeShade="BF"/>
          <w:spacing w:val="3"/>
          <w:sz w:val="24"/>
          <w:szCs w:val="24"/>
        </w:rPr>
        <w:t xml:space="preserve">Financing Activities: Cash flows from financing decisions </w:t>
      </w:r>
      <w:r w:rsidRPr="00AD24F1">
        <w:rPr>
          <w:rFonts w:asciiTheme="majorBidi" w:eastAsia="Times New Roman" w:hAnsiTheme="majorBidi" w:cstheme="majorBidi"/>
          <w:b/>
          <w:bCs/>
          <w:color w:val="2F5496" w:themeColor="accent1" w:themeShade="BF"/>
          <w:spacing w:val="3"/>
          <w:sz w:val="24"/>
          <w:szCs w:val="24"/>
        </w:rPr>
        <w:br/>
        <w:t>(e.g., bank loan received, dividends paid, and owner’s capital infusion).</w:t>
      </w:r>
    </w:p>
    <w:p w:rsidR="00C922D0" w:rsidRPr="00AD24F1" w:rsidRDefault="00C922D0" w:rsidP="00C922D0">
      <w:pPr>
        <w:spacing w:before="100" w:beforeAutospacing="1" w:after="100" w:afterAutospacing="1" w:line="240" w:lineRule="auto"/>
        <w:rPr>
          <w:rFonts w:asciiTheme="majorBidi" w:eastAsia="Times New Roman" w:hAnsiTheme="majorBidi" w:cstheme="majorBidi"/>
          <w:b/>
          <w:bCs/>
          <w:color w:val="2F5496" w:themeColor="accent1" w:themeShade="BF"/>
          <w:spacing w:val="3"/>
          <w:sz w:val="24"/>
          <w:szCs w:val="24"/>
        </w:rPr>
      </w:pPr>
    </w:p>
    <w:p w:rsidR="00C922D0" w:rsidRPr="00AD24F1" w:rsidRDefault="00C922D0" w:rsidP="00C922D0">
      <w:pPr>
        <w:numPr>
          <w:ilvl w:val="0"/>
          <w:numId w:val="1"/>
        </w:numPr>
        <w:spacing w:before="100" w:beforeAutospacing="1" w:after="100" w:afterAutospacing="1" w:line="240" w:lineRule="auto"/>
        <w:ind w:left="0"/>
        <w:rPr>
          <w:rFonts w:asciiTheme="majorBidi" w:eastAsia="Times New Roman" w:hAnsiTheme="majorBidi" w:cstheme="majorBidi"/>
          <w:b/>
          <w:bCs/>
          <w:color w:val="2F5496" w:themeColor="accent1" w:themeShade="BF"/>
          <w:spacing w:val="3"/>
          <w:sz w:val="24"/>
          <w:szCs w:val="24"/>
        </w:rPr>
      </w:pPr>
      <w:r w:rsidRPr="00AD24F1">
        <w:rPr>
          <w:rFonts w:asciiTheme="majorBidi" w:eastAsia="Times New Roman" w:hAnsiTheme="majorBidi" w:cstheme="majorBidi"/>
          <w:b/>
          <w:bCs/>
          <w:color w:val="2F5496" w:themeColor="accent1" w:themeShade="BF"/>
          <w:spacing w:val="3"/>
          <w:sz w:val="24"/>
          <w:szCs w:val="24"/>
        </w:rPr>
        <w:t>After preparing the statement, analyze the cash flow:</w:t>
      </w:r>
    </w:p>
    <w:p w:rsidR="00C922D0" w:rsidRPr="00AD24F1" w:rsidRDefault="00C922D0" w:rsidP="00C922D0">
      <w:pPr>
        <w:numPr>
          <w:ilvl w:val="0"/>
          <w:numId w:val="1"/>
        </w:numPr>
        <w:spacing w:before="100" w:beforeAutospacing="1" w:after="100" w:afterAutospacing="1" w:line="240" w:lineRule="auto"/>
        <w:ind w:left="0"/>
        <w:rPr>
          <w:rFonts w:asciiTheme="majorBidi" w:eastAsia="Times New Roman" w:hAnsiTheme="majorBidi" w:cstheme="majorBidi"/>
          <w:b/>
          <w:bCs/>
          <w:color w:val="2F5496" w:themeColor="accent1" w:themeShade="BF"/>
          <w:spacing w:val="3"/>
          <w:sz w:val="24"/>
          <w:szCs w:val="24"/>
        </w:rPr>
      </w:pPr>
      <w:r w:rsidRPr="00AD24F1">
        <w:rPr>
          <w:rFonts w:asciiTheme="majorBidi" w:eastAsia="Times New Roman" w:hAnsiTheme="majorBidi" w:cstheme="majorBidi"/>
          <w:b/>
          <w:bCs/>
          <w:color w:val="2F5496" w:themeColor="accent1" w:themeShade="BF"/>
          <w:spacing w:val="3"/>
          <w:sz w:val="24"/>
          <w:szCs w:val="24"/>
        </w:rPr>
        <w:t>Is the business generating positive or negative cash flow from</w:t>
      </w:r>
      <w:r w:rsidRPr="00AD24F1">
        <w:rPr>
          <w:rFonts w:asciiTheme="majorBidi" w:eastAsia="Times New Roman" w:hAnsiTheme="majorBidi" w:cstheme="majorBidi"/>
          <w:b/>
          <w:bCs/>
          <w:color w:val="2F5496" w:themeColor="accent1" w:themeShade="BF"/>
          <w:spacing w:val="3"/>
          <w:sz w:val="24"/>
          <w:szCs w:val="24"/>
        </w:rPr>
        <w:br/>
        <w:t>its operations?</w:t>
      </w:r>
    </w:p>
    <w:p w:rsidR="00C922D0" w:rsidRPr="00AD24F1" w:rsidRDefault="00C922D0" w:rsidP="00C922D0">
      <w:pPr>
        <w:numPr>
          <w:ilvl w:val="0"/>
          <w:numId w:val="1"/>
        </w:numPr>
        <w:spacing w:before="100" w:beforeAutospacing="1" w:after="100" w:afterAutospacing="1" w:line="240" w:lineRule="auto"/>
        <w:ind w:left="0"/>
        <w:rPr>
          <w:rFonts w:asciiTheme="majorBidi" w:eastAsia="Times New Roman" w:hAnsiTheme="majorBidi" w:cstheme="majorBidi"/>
          <w:b/>
          <w:bCs/>
          <w:color w:val="2F5496" w:themeColor="accent1" w:themeShade="BF"/>
          <w:spacing w:val="3"/>
          <w:sz w:val="24"/>
          <w:szCs w:val="24"/>
        </w:rPr>
      </w:pPr>
      <w:r w:rsidRPr="00AD24F1">
        <w:rPr>
          <w:rFonts w:asciiTheme="majorBidi" w:eastAsia="Times New Roman" w:hAnsiTheme="majorBidi" w:cstheme="majorBidi"/>
          <w:b/>
          <w:bCs/>
          <w:color w:val="2F5496" w:themeColor="accent1" w:themeShade="BF"/>
          <w:spacing w:val="3"/>
          <w:sz w:val="24"/>
          <w:szCs w:val="24"/>
        </w:rPr>
        <w:t>What does the cash flow indicate about the financial health of</w:t>
      </w:r>
      <w:r w:rsidRPr="00AD24F1">
        <w:rPr>
          <w:rFonts w:asciiTheme="majorBidi" w:eastAsia="Times New Roman" w:hAnsiTheme="majorBidi" w:cstheme="majorBidi"/>
          <w:b/>
          <w:bCs/>
          <w:color w:val="2F5496" w:themeColor="accent1" w:themeShade="BF"/>
          <w:spacing w:val="3"/>
          <w:sz w:val="24"/>
          <w:szCs w:val="24"/>
        </w:rPr>
        <w:br/>
        <w:t>the business?</w:t>
      </w:r>
    </w:p>
    <w:p w:rsidR="00C922D0" w:rsidRPr="00AD24F1" w:rsidRDefault="00C922D0" w:rsidP="00C922D0">
      <w:pPr>
        <w:numPr>
          <w:ilvl w:val="0"/>
          <w:numId w:val="1"/>
        </w:numPr>
        <w:spacing w:before="100" w:beforeAutospacing="1" w:after="100" w:afterAutospacing="1" w:line="240" w:lineRule="auto"/>
        <w:ind w:left="0"/>
        <w:rPr>
          <w:rFonts w:asciiTheme="majorBidi" w:eastAsia="Times New Roman" w:hAnsiTheme="majorBidi" w:cstheme="majorBidi"/>
          <w:b/>
          <w:bCs/>
          <w:color w:val="2F5496" w:themeColor="accent1" w:themeShade="BF"/>
          <w:spacing w:val="3"/>
          <w:sz w:val="24"/>
          <w:szCs w:val="24"/>
        </w:rPr>
      </w:pPr>
      <w:r w:rsidRPr="00AD24F1">
        <w:rPr>
          <w:rFonts w:asciiTheme="majorBidi" w:eastAsia="Times New Roman" w:hAnsiTheme="majorBidi" w:cstheme="majorBidi"/>
          <w:b/>
          <w:bCs/>
          <w:color w:val="2F5496" w:themeColor="accent1" w:themeShade="BF"/>
          <w:spacing w:val="3"/>
          <w:sz w:val="24"/>
          <w:szCs w:val="24"/>
        </w:rPr>
        <w:t>Provide suggestions for how the business can improve its cash</w:t>
      </w:r>
      <w:r w:rsidRPr="00AD24F1">
        <w:rPr>
          <w:rFonts w:asciiTheme="majorBidi" w:eastAsia="Times New Roman" w:hAnsiTheme="majorBidi" w:cstheme="majorBidi"/>
          <w:b/>
          <w:bCs/>
          <w:color w:val="2F5496" w:themeColor="accent1" w:themeShade="BF"/>
          <w:spacing w:val="3"/>
          <w:sz w:val="24"/>
          <w:szCs w:val="24"/>
        </w:rPr>
        <w:br/>
        <w:t>flow if necessary.</w:t>
      </w:r>
    </w:p>
    <w:p w:rsidR="00C95E59" w:rsidRDefault="00C95E59"/>
    <w:tbl>
      <w:tblPr>
        <w:tblpPr w:leftFromText="180" w:rightFromText="180" w:vertAnchor="page" w:horzAnchor="margin" w:tblpXSpec="center" w:tblpY="1441"/>
        <w:tblW w:w="11814" w:type="dxa"/>
        <w:tblLook w:val="04A0" w:firstRow="1" w:lastRow="0" w:firstColumn="1" w:lastColumn="0" w:noHBand="0" w:noVBand="1"/>
      </w:tblPr>
      <w:tblGrid>
        <w:gridCol w:w="4879"/>
        <w:gridCol w:w="4184"/>
        <w:gridCol w:w="1366"/>
        <w:gridCol w:w="994"/>
        <w:gridCol w:w="391"/>
      </w:tblGrid>
      <w:tr w:rsidR="00C922D0" w:rsidRPr="00A03B64" w:rsidTr="00DE04FC">
        <w:trPr>
          <w:trHeight w:val="306"/>
        </w:trPr>
        <w:tc>
          <w:tcPr>
            <w:tcW w:w="4879"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4"/>
                <w:szCs w:val="24"/>
              </w:rPr>
            </w:pPr>
          </w:p>
        </w:tc>
        <w:tc>
          <w:tcPr>
            <w:tcW w:w="6935" w:type="dxa"/>
            <w:gridSpan w:val="4"/>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C922D0" w:rsidRPr="00A03B64" w:rsidRDefault="00C922D0" w:rsidP="00DE04FC">
            <w:pPr>
              <w:spacing w:after="0" w:line="240" w:lineRule="auto"/>
              <w:jc w:val="center"/>
              <w:rPr>
                <w:rFonts w:ascii="Times New Roman" w:eastAsia="Times New Roman" w:hAnsi="Times New Roman" w:cs="Times New Roman"/>
                <w:b/>
                <w:bCs/>
                <w:color w:val="2F75B5"/>
                <w:sz w:val="24"/>
                <w:szCs w:val="24"/>
              </w:rPr>
            </w:pPr>
            <w:r w:rsidRPr="00A03B64">
              <w:rPr>
                <w:rFonts w:ascii="Times New Roman" w:eastAsia="Times New Roman" w:hAnsi="Times New Roman" w:cs="Times New Roman"/>
                <w:b/>
                <w:bCs/>
                <w:color w:val="2F75B5"/>
                <w:sz w:val="24"/>
                <w:szCs w:val="24"/>
              </w:rPr>
              <w:t>XYZ Small Business</w:t>
            </w:r>
          </w:p>
        </w:tc>
      </w:tr>
      <w:tr w:rsidR="00C922D0" w:rsidRPr="00A03B64" w:rsidTr="00DE04FC">
        <w:trPr>
          <w:trHeight w:val="306"/>
        </w:trPr>
        <w:tc>
          <w:tcPr>
            <w:tcW w:w="4879"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jc w:val="center"/>
              <w:rPr>
                <w:rFonts w:ascii="Times New Roman" w:eastAsia="Times New Roman" w:hAnsi="Times New Roman" w:cs="Times New Roman"/>
                <w:b/>
                <w:bCs/>
                <w:color w:val="2F75B5"/>
                <w:sz w:val="32"/>
                <w:szCs w:val="32"/>
              </w:rPr>
            </w:pPr>
          </w:p>
        </w:tc>
        <w:tc>
          <w:tcPr>
            <w:tcW w:w="6935" w:type="dxa"/>
            <w:gridSpan w:val="4"/>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C922D0" w:rsidRPr="00A03B64" w:rsidRDefault="00C922D0" w:rsidP="00DE04FC">
            <w:pPr>
              <w:spacing w:after="0" w:line="240" w:lineRule="auto"/>
              <w:jc w:val="center"/>
              <w:rPr>
                <w:rFonts w:ascii="Times New Roman" w:eastAsia="Times New Roman" w:hAnsi="Times New Roman" w:cs="Times New Roman"/>
                <w:b/>
                <w:bCs/>
                <w:color w:val="2F75B5"/>
                <w:sz w:val="24"/>
                <w:szCs w:val="24"/>
              </w:rPr>
            </w:pPr>
            <w:r w:rsidRPr="00A03B64">
              <w:rPr>
                <w:rFonts w:ascii="Times New Roman" w:eastAsia="Times New Roman" w:hAnsi="Times New Roman" w:cs="Times New Roman"/>
                <w:b/>
                <w:bCs/>
                <w:color w:val="2F75B5"/>
                <w:sz w:val="24"/>
                <w:szCs w:val="24"/>
              </w:rPr>
              <w:t>Cash Flow Statement</w:t>
            </w:r>
          </w:p>
        </w:tc>
      </w:tr>
      <w:tr w:rsidR="00C922D0" w:rsidRPr="00A03B64" w:rsidTr="00DE04FC">
        <w:trPr>
          <w:trHeight w:val="306"/>
        </w:trPr>
        <w:tc>
          <w:tcPr>
            <w:tcW w:w="4879"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jc w:val="center"/>
              <w:rPr>
                <w:rFonts w:ascii="Times New Roman" w:eastAsia="Times New Roman" w:hAnsi="Times New Roman" w:cs="Times New Roman"/>
                <w:b/>
                <w:bCs/>
                <w:color w:val="2F75B5"/>
                <w:sz w:val="32"/>
                <w:szCs w:val="32"/>
              </w:rPr>
            </w:pPr>
          </w:p>
        </w:tc>
        <w:tc>
          <w:tcPr>
            <w:tcW w:w="6935" w:type="dxa"/>
            <w:gridSpan w:val="4"/>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C922D0" w:rsidRPr="00A03B64" w:rsidRDefault="00C922D0" w:rsidP="00DE04FC">
            <w:pPr>
              <w:spacing w:after="0" w:line="240" w:lineRule="auto"/>
              <w:jc w:val="center"/>
              <w:rPr>
                <w:rFonts w:ascii="Times New Roman" w:eastAsia="Times New Roman" w:hAnsi="Times New Roman" w:cs="Times New Roman"/>
                <w:b/>
                <w:bCs/>
                <w:color w:val="2F75B5"/>
                <w:sz w:val="24"/>
                <w:szCs w:val="24"/>
              </w:rPr>
            </w:pPr>
            <w:r w:rsidRPr="00A03B64">
              <w:rPr>
                <w:rFonts w:ascii="Times New Roman" w:eastAsia="Times New Roman" w:hAnsi="Times New Roman" w:cs="Times New Roman"/>
                <w:b/>
                <w:bCs/>
                <w:color w:val="2F75B5"/>
                <w:sz w:val="24"/>
                <w:szCs w:val="24"/>
              </w:rPr>
              <w:t>For the Years Ended December 31, 2023, and 2024</w:t>
            </w:r>
          </w:p>
        </w:tc>
      </w:tr>
      <w:tr w:rsidR="00C922D0" w:rsidRPr="00A03B64" w:rsidTr="00DE04FC">
        <w:trPr>
          <w:trHeight w:val="306"/>
        </w:trPr>
        <w:tc>
          <w:tcPr>
            <w:tcW w:w="4879"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jc w:val="center"/>
              <w:rPr>
                <w:rFonts w:ascii="Times New Roman" w:eastAsia="Times New Roman" w:hAnsi="Times New Roman" w:cs="Times New Roman"/>
                <w:b/>
                <w:bCs/>
                <w:color w:val="2F75B5"/>
                <w:sz w:val="32"/>
                <w:szCs w:val="32"/>
              </w:rPr>
            </w:pPr>
          </w:p>
        </w:tc>
        <w:tc>
          <w:tcPr>
            <w:tcW w:w="6935" w:type="dxa"/>
            <w:gridSpan w:val="4"/>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C922D0" w:rsidRPr="00A03B64" w:rsidRDefault="00C922D0" w:rsidP="00DE04FC">
            <w:pPr>
              <w:spacing w:after="0" w:line="240" w:lineRule="auto"/>
              <w:jc w:val="center"/>
              <w:rPr>
                <w:rFonts w:ascii="Times New Roman" w:eastAsia="Times New Roman" w:hAnsi="Times New Roman" w:cs="Times New Roman"/>
                <w:b/>
                <w:bCs/>
                <w:color w:val="2F75B5"/>
                <w:sz w:val="24"/>
                <w:szCs w:val="24"/>
              </w:rPr>
            </w:pPr>
            <w:r w:rsidRPr="00A03B64">
              <w:rPr>
                <w:rFonts w:ascii="Times New Roman" w:eastAsia="Times New Roman" w:hAnsi="Times New Roman" w:cs="Times New Roman"/>
                <w:b/>
                <w:bCs/>
                <w:color w:val="2F75B5"/>
                <w:sz w:val="24"/>
                <w:szCs w:val="24"/>
              </w:rPr>
              <w:t>(All amounts in $000s)</w:t>
            </w:r>
          </w:p>
        </w:tc>
      </w:tr>
      <w:tr w:rsidR="00C922D0" w:rsidRPr="00A03B64" w:rsidTr="00DE04FC">
        <w:trPr>
          <w:trHeight w:val="222"/>
        </w:trPr>
        <w:tc>
          <w:tcPr>
            <w:tcW w:w="4879"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jc w:val="center"/>
              <w:rPr>
                <w:rFonts w:ascii="Times New Roman" w:eastAsia="Times New Roman" w:hAnsi="Times New Roman" w:cs="Times New Roman"/>
                <w:b/>
                <w:bCs/>
                <w:color w:val="2F75B5"/>
                <w:sz w:val="32"/>
                <w:szCs w:val="32"/>
              </w:rPr>
            </w:pPr>
          </w:p>
        </w:tc>
        <w:tc>
          <w:tcPr>
            <w:tcW w:w="4184"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1366"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r>
      <w:tr w:rsidR="00C922D0" w:rsidRPr="00A03B64" w:rsidTr="00DE04FC">
        <w:trPr>
          <w:trHeight w:val="222"/>
        </w:trPr>
        <w:tc>
          <w:tcPr>
            <w:tcW w:w="4879"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4184"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1366"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r>
      <w:tr w:rsidR="00C922D0" w:rsidRPr="00A03B64" w:rsidTr="00DE04FC">
        <w:trPr>
          <w:trHeight w:val="268"/>
        </w:trPr>
        <w:tc>
          <w:tcPr>
            <w:tcW w:w="4879" w:type="dxa"/>
            <w:tcBorders>
              <w:top w:val="single" w:sz="4" w:space="0" w:color="9BC2E6"/>
              <w:left w:val="single" w:sz="4" w:space="0" w:color="9BC2E6"/>
              <w:bottom w:val="single" w:sz="4" w:space="0" w:color="9BC2E6"/>
              <w:right w:val="nil"/>
            </w:tcBorders>
            <w:shd w:val="clear" w:color="5B9BD5" w:fill="5B9BD5"/>
            <w:vAlign w:val="center"/>
            <w:hideMark/>
          </w:tcPr>
          <w:p w:rsidR="00C922D0" w:rsidRPr="00A03B64" w:rsidRDefault="00C922D0" w:rsidP="00DE04FC">
            <w:pPr>
              <w:spacing w:after="0" w:line="240" w:lineRule="auto"/>
              <w:rPr>
                <w:rFonts w:ascii="Times New Roman" w:eastAsia="Times New Roman" w:hAnsi="Times New Roman" w:cs="Times New Roman"/>
                <w:b/>
                <w:bCs/>
                <w:color w:val="FFFFFF"/>
                <w:sz w:val="28"/>
                <w:szCs w:val="28"/>
              </w:rPr>
            </w:pPr>
            <w:r w:rsidRPr="00A03B64">
              <w:rPr>
                <w:rFonts w:ascii="Times New Roman" w:eastAsia="Times New Roman" w:hAnsi="Times New Roman" w:cs="Times New Roman"/>
                <w:b/>
                <w:bCs/>
                <w:color w:val="FFFFFF"/>
                <w:sz w:val="28"/>
                <w:szCs w:val="28"/>
              </w:rPr>
              <w:t>Description</w:t>
            </w:r>
          </w:p>
        </w:tc>
        <w:tc>
          <w:tcPr>
            <w:tcW w:w="4184" w:type="dxa"/>
            <w:tcBorders>
              <w:top w:val="single" w:sz="4" w:space="0" w:color="9BC2E6"/>
              <w:left w:val="nil"/>
              <w:bottom w:val="single" w:sz="4" w:space="0" w:color="9BC2E6"/>
              <w:right w:val="nil"/>
            </w:tcBorders>
            <w:shd w:val="clear" w:color="5B9BD5" w:fill="5B9BD5"/>
            <w:vAlign w:val="center"/>
            <w:hideMark/>
          </w:tcPr>
          <w:p w:rsidR="00C922D0" w:rsidRPr="00A03B64" w:rsidRDefault="00C922D0" w:rsidP="00DE04FC">
            <w:pPr>
              <w:spacing w:after="0" w:line="240" w:lineRule="auto"/>
              <w:rPr>
                <w:rFonts w:ascii="Times New Roman" w:eastAsia="Times New Roman" w:hAnsi="Times New Roman" w:cs="Times New Roman"/>
                <w:b/>
                <w:bCs/>
                <w:color w:val="FFFFFF"/>
                <w:sz w:val="28"/>
                <w:szCs w:val="28"/>
              </w:rPr>
            </w:pPr>
            <w:r w:rsidRPr="00A03B64">
              <w:rPr>
                <w:rFonts w:ascii="Times New Roman" w:eastAsia="Times New Roman" w:hAnsi="Times New Roman" w:cs="Times New Roman"/>
                <w:b/>
                <w:bCs/>
                <w:color w:val="FFFFFF"/>
                <w:sz w:val="28"/>
                <w:szCs w:val="28"/>
              </w:rPr>
              <w:t>Notes</w:t>
            </w:r>
          </w:p>
        </w:tc>
        <w:tc>
          <w:tcPr>
            <w:tcW w:w="1366" w:type="dxa"/>
            <w:tcBorders>
              <w:top w:val="single" w:sz="4" w:space="0" w:color="9BC2E6"/>
              <w:left w:val="nil"/>
              <w:bottom w:val="single" w:sz="4" w:space="0" w:color="9BC2E6"/>
              <w:right w:val="nil"/>
            </w:tcBorders>
            <w:shd w:val="clear" w:color="5B9BD5" w:fill="5B9BD5"/>
            <w:vAlign w:val="center"/>
            <w:hideMark/>
          </w:tcPr>
          <w:p w:rsidR="00C922D0" w:rsidRPr="00A03B64" w:rsidRDefault="00C922D0" w:rsidP="00DE04FC">
            <w:pPr>
              <w:spacing w:after="0" w:line="240" w:lineRule="auto"/>
              <w:rPr>
                <w:rFonts w:ascii="Times New Roman" w:eastAsia="Times New Roman" w:hAnsi="Times New Roman" w:cs="Times New Roman"/>
                <w:b/>
                <w:bCs/>
                <w:color w:val="FFFFFF"/>
                <w:sz w:val="28"/>
                <w:szCs w:val="28"/>
              </w:rPr>
            </w:pPr>
            <w:r w:rsidRPr="00A03B64">
              <w:rPr>
                <w:rFonts w:ascii="Times New Roman" w:eastAsia="Times New Roman" w:hAnsi="Times New Roman" w:cs="Times New Roman"/>
                <w:b/>
                <w:bCs/>
                <w:color w:val="FFFFFF"/>
                <w:sz w:val="28"/>
                <w:szCs w:val="28"/>
              </w:rPr>
              <w:t>2024</w:t>
            </w:r>
          </w:p>
        </w:tc>
        <w:tc>
          <w:tcPr>
            <w:tcW w:w="994" w:type="dxa"/>
            <w:tcBorders>
              <w:top w:val="single" w:sz="4" w:space="0" w:color="9BC2E6"/>
              <w:left w:val="nil"/>
              <w:bottom w:val="single" w:sz="4" w:space="0" w:color="9BC2E6"/>
              <w:right w:val="single" w:sz="4" w:space="0" w:color="9BC2E6"/>
            </w:tcBorders>
            <w:shd w:val="clear" w:color="5B9BD5" w:fill="5B9BD5"/>
            <w:vAlign w:val="center"/>
            <w:hideMark/>
          </w:tcPr>
          <w:p w:rsidR="00C922D0" w:rsidRPr="00A03B64" w:rsidRDefault="00C922D0" w:rsidP="00DE04FC">
            <w:pPr>
              <w:spacing w:after="0" w:line="240" w:lineRule="auto"/>
              <w:rPr>
                <w:rFonts w:ascii="Times New Roman" w:eastAsia="Times New Roman" w:hAnsi="Times New Roman" w:cs="Times New Roman"/>
                <w:b/>
                <w:bCs/>
                <w:color w:val="FFFFFF"/>
                <w:sz w:val="28"/>
                <w:szCs w:val="28"/>
              </w:rPr>
            </w:pPr>
            <w:r w:rsidRPr="00A03B64">
              <w:rPr>
                <w:rFonts w:ascii="Times New Roman" w:eastAsia="Times New Roman" w:hAnsi="Times New Roman" w:cs="Times New Roman"/>
                <w:b/>
                <w:bCs/>
                <w:color w:val="FFFFFF"/>
                <w:sz w:val="28"/>
                <w:szCs w:val="28"/>
              </w:rPr>
              <w:t>2023</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b/>
                <w:bCs/>
                <w:color w:val="FFFFFF"/>
                <w:sz w:val="28"/>
                <w:szCs w:val="28"/>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Profit before taxes from continuing operations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1,500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1,100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Profit before taxes from discontinued operations</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12</w:t>
            </w: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20,500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18,800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Profit before taxes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22,000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19,900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Adjustments for:</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Income taxes paid</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-2,500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-2,000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Depreciation, amortization, and impairment losses</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5,500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6,000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Net interest expense</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2,000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1,500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Dividends received from associated companies</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800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900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Net gain from sale of investments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-300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-250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(Increase)/Decrease in working capital</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-1,200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-1,400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Interest paid</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-1,100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-900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Other adjustments</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500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700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Net cash flow from operating activities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23,700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24,450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4184" w:type="dxa"/>
            <w:tcBorders>
              <w:top w:val="single" w:sz="4" w:space="0" w:color="9BC2E6"/>
              <w:left w:val="nil"/>
              <w:bottom w:val="single" w:sz="4" w:space="0" w:color="9BC2E6"/>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1366" w:type="dxa"/>
            <w:tcBorders>
              <w:top w:val="single" w:sz="4" w:space="0" w:color="9BC2E6"/>
              <w:left w:val="nil"/>
              <w:bottom w:val="single" w:sz="4" w:space="0" w:color="9BC2E6"/>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994" w:type="dxa"/>
            <w:tcBorders>
              <w:top w:val="single" w:sz="4" w:space="0" w:color="9BC2E6"/>
              <w:left w:val="nil"/>
              <w:bottom w:val="single" w:sz="4" w:space="0" w:color="9BC2E6"/>
              <w:right w:val="single" w:sz="4" w:space="0" w:color="9BC2E6"/>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r>
      <w:tr w:rsidR="00C922D0" w:rsidRPr="00A03B64" w:rsidTr="00DE04FC">
        <w:trPr>
          <w:trHeight w:val="229"/>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Cash Flows from Investing Activities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Proceeds from sale of property, plant, and equipment</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900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600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Purchase of property, plant, and equipment</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-7,500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-6,500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Purchase of intangible assets</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-500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-300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Net cash from disposal of subsidiaries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2,500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1,500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Investments in associated companies</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-1,200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-1,000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Net cash used in investing activities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-5,800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-5,700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r>
      <w:tr w:rsidR="00C922D0" w:rsidRPr="00A03B64" w:rsidTr="00DE04FC">
        <w:trPr>
          <w:trHeight w:val="229"/>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Cash Flows from Financing Activities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Proceeds from borrowings</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18,000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20,000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Repayment of borrowings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-12,500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-11,000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Lease liability payments</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-1,000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-800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Dividends paid</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-3,000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-2,500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Purchase of treasury shares</w:t>
            </w:r>
          </w:p>
        </w:tc>
        <w:tc>
          <w:tcPr>
            <w:tcW w:w="4184"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c>
          <w:tcPr>
            <w:tcW w:w="1366" w:type="dxa"/>
            <w:tcBorders>
              <w:top w:val="single" w:sz="4" w:space="0" w:color="9BC2E6"/>
              <w:left w:val="nil"/>
              <w:bottom w:val="single" w:sz="4" w:space="0" w:color="9BC2E6"/>
              <w:right w:val="nil"/>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-500</w:t>
            </w:r>
          </w:p>
        </w:tc>
        <w:tc>
          <w:tcPr>
            <w:tcW w:w="994" w:type="dxa"/>
            <w:tcBorders>
              <w:top w:val="single" w:sz="4" w:space="0" w:color="9BC2E6"/>
              <w:left w:val="nil"/>
              <w:bottom w:val="single" w:sz="4" w:space="0" w:color="9BC2E6"/>
              <w:right w:val="single" w:sz="4" w:space="0" w:color="9BC2E6"/>
            </w:tcBorders>
            <w:shd w:val="clear" w:color="auto" w:fill="auto"/>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-600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Net cash from financing activities</w:t>
            </w:r>
          </w:p>
        </w:tc>
        <w:tc>
          <w:tcPr>
            <w:tcW w:w="4184"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1,000</w:t>
            </w:r>
          </w:p>
        </w:tc>
        <w:tc>
          <w:tcPr>
            <w:tcW w:w="994" w:type="dxa"/>
            <w:tcBorders>
              <w:top w:val="single" w:sz="4" w:space="0" w:color="9BC2E6"/>
              <w:left w:val="nil"/>
              <w:bottom w:val="single" w:sz="4" w:space="0" w:color="9BC2E6"/>
              <w:right w:val="single" w:sz="4" w:space="0" w:color="9BC2E6"/>
            </w:tcBorders>
            <w:shd w:val="clear" w:color="DDEBF7" w:fill="DDEBF7"/>
            <w:vAlign w:val="center"/>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5,100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4184" w:type="dxa"/>
            <w:tcBorders>
              <w:top w:val="single" w:sz="4" w:space="0" w:color="9BC2E6"/>
              <w:left w:val="nil"/>
              <w:bottom w:val="single" w:sz="4" w:space="0" w:color="9BC2E6"/>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1366" w:type="dxa"/>
            <w:tcBorders>
              <w:top w:val="single" w:sz="4" w:space="0" w:color="9BC2E6"/>
              <w:left w:val="nil"/>
              <w:bottom w:val="single" w:sz="4" w:space="0" w:color="9BC2E6"/>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994" w:type="dxa"/>
            <w:tcBorders>
              <w:top w:val="single" w:sz="4" w:space="0" w:color="9BC2E6"/>
              <w:left w:val="nil"/>
              <w:bottom w:val="single" w:sz="4" w:space="0" w:color="9BC2E6"/>
              <w:right w:val="single" w:sz="4" w:space="0" w:color="9BC2E6"/>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sz w:val="20"/>
                <w:szCs w:val="20"/>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noWrap/>
            <w:vAlign w:val="bottom"/>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Net Increase/(Decrease) in Cash</w:t>
            </w:r>
          </w:p>
        </w:tc>
        <w:tc>
          <w:tcPr>
            <w:tcW w:w="4184" w:type="dxa"/>
            <w:tcBorders>
              <w:top w:val="single" w:sz="4" w:space="0" w:color="9BC2E6"/>
              <w:left w:val="nil"/>
              <w:bottom w:val="single" w:sz="4" w:space="0" w:color="9BC2E6"/>
              <w:right w:val="nil"/>
            </w:tcBorders>
            <w:shd w:val="clear" w:color="DDEBF7" w:fill="DDEBF7"/>
            <w:noWrap/>
            <w:vAlign w:val="bottom"/>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DDEBF7" w:fill="DDEBF7"/>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18,900</w:t>
            </w:r>
          </w:p>
        </w:tc>
        <w:tc>
          <w:tcPr>
            <w:tcW w:w="994" w:type="dxa"/>
            <w:tcBorders>
              <w:top w:val="single" w:sz="4" w:space="0" w:color="9BC2E6"/>
              <w:left w:val="nil"/>
              <w:bottom w:val="single" w:sz="4" w:space="0" w:color="9BC2E6"/>
              <w:right w:val="single" w:sz="4" w:space="0" w:color="9BC2E6"/>
            </w:tcBorders>
            <w:shd w:val="clear" w:color="DDEBF7" w:fill="DDEBF7"/>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23,850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Cash and cash equivalents at beginning of the year</w:t>
            </w:r>
          </w:p>
        </w:tc>
        <w:tc>
          <w:tcPr>
            <w:tcW w:w="4184" w:type="dxa"/>
            <w:tcBorders>
              <w:top w:val="single" w:sz="4" w:space="0" w:color="9BC2E6"/>
              <w:left w:val="nil"/>
              <w:bottom w:val="single" w:sz="4" w:space="0" w:color="9BC2E6"/>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14,000 | 10,150</w:t>
            </w:r>
          </w:p>
        </w:tc>
        <w:tc>
          <w:tcPr>
            <w:tcW w:w="994" w:type="dxa"/>
            <w:tcBorders>
              <w:top w:val="single" w:sz="4" w:space="0" w:color="9BC2E6"/>
              <w:left w:val="nil"/>
              <w:bottom w:val="single" w:sz="4" w:space="0" w:color="9BC2E6"/>
              <w:right w:val="single" w:sz="4" w:space="0" w:color="9BC2E6"/>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10,150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r w:rsidR="00C922D0" w:rsidRPr="00A03B64" w:rsidTr="00DE04FC">
        <w:trPr>
          <w:trHeight w:val="237"/>
        </w:trPr>
        <w:tc>
          <w:tcPr>
            <w:tcW w:w="4879" w:type="dxa"/>
            <w:tcBorders>
              <w:top w:val="single" w:sz="4" w:space="0" w:color="9BC2E6"/>
              <w:left w:val="single" w:sz="4" w:space="0" w:color="9BC2E6"/>
              <w:bottom w:val="single" w:sz="4" w:space="0" w:color="9BC2E6"/>
              <w:right w:val="nil"/>
            </w:tcBorders>
            <w:shd w:val="clear" w:color="DDEBF7" w:fill="DDEBF7"/>
            <w:noWrap/>
            <w:vAlign w:val="bottom"/>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r w:rsidRPr="00A03B64">
              <w:rPr>
                <w:rFonts w:ascii="Times New Roman" w:eastAsia="Times New Roman" w:hAnsi="Times New Roman" w:cs="Times New Roman"/>
                <w:b/>
                <w:bCs/>
                <w:color w:val="000000"/>
                <w:sz w:val="24"/>
                <w:szCs w:val="24"/>
              </w:rPr>
              <w:t>Cash and cash equivalents at end of the year</w:t>
            </w:r>
          </w:p>
        </w:tc>
        <w:tc>
          <w:tcPr>
            <w:tcW w:w="4184" w:type="dxa"/>
            <w:tcBorders>
              <w:top w:val="single" w:sz="4" w:space="0" w:color="9BC2E6"/>
              <w:left w:val="nil"/>
              <w:bottom w:val="single" w:sz="4" w:space="0" w:color="9BC2E6"/>
              <w:right w:val="nil"/>
            </w:tcBorders>
            <w:shd w:val="clear" w:color="DDEBF7" w:fill="DDEBF7"/>
            <w:noWrap/>
            <w:vAlign w:val="bottom"/>
            <w:hideMark/>
          </w:tcPr>
          <w:p w:rsidR="00C922D0" w:rsidRPr="00A03B64" w:rsidRDefault="00C922D0" w:rsidP="00DE04FC">
            <w:pPr>
              <w:spacing w:after="0" w:line="240" w:lineRule="auto"/>
              <w:rPr>
                <w:rFonts w:ascii="Times New Roman" w:eastAsia="Times New Roman" w:hAnsi="Times New Roman" w:cs="Times New Roman"/>
                <w:b/>
                <w:bCs/>
                <w:color w:val="000000"/>
                <w:sz w:val="24"/>
                <w:szCs w:val="24"/>
              </w:rPr>
            </w:pPr>
          </w:p>
        </w:tc>
        <w:tc>
          <w:tcPr>
            <w:tcW w:w="1366" w:type="dxa"/>
            <w:tcBorders>
              <w:top w:val="single" w:sz="4" w:space="0" w:color="9BC2E6"/>
              <w:left w:val="nil"/>
              <w:bottom w:val="single" w:sz="4" w:space="0" w:color="9BC2E6"/>
              <w:right w:val="nil"/>
            </w:tcBorders>
            <w:shd w:val="clear" w:color="DDEBF7" w:fill="DDEBF7"/>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32,900</w:t>
            </w:r>
          </w:p>
        </w:tc>
        <w:tc>
          <w:tcPr>
            <w:tcW w:w="994" w:type="dxa"/>
            <w:tcBorders>
              <w:top w:val="single" w:sz="4" w:space="0" w:color="9BC2E6"/>
              <w:left w:val="nil"/>
              <w:bottom w:val="single" w:sz="4" w:space="0" w:color="9BC2E6"/>
              <w:right w:val="single" w:sz="4" w:space="0" w:color="9BC2E6"/>
            </w:tcBorders>
            <w:shd w:val="clear" w:color="DDEBF7" w:fill="DDEBF7"/>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r w:rsidRPr="00A03B64">
              <w:rPr>
                <w:rFonts w:ascii="Times New Roman" w:eastAsia="Times New Roman" w:hAnsi="Times New Roman" w:cs="Times New Roman"/>
                <w:color w:val="000000"/>
                <w:sz w:val="24"/>
                <w:szCs w:val="24"/>
              </w:rPr>
              <w:t>14,000</w:t>
            </w:r>
          </w:p>
        </w:tc>
        <w:tc>
          <w:tcPr>
            <w:tcW w:w="391" w:type="dxa"/>
            <w:tcBorders>
              <w:top w:val="nil"/>
              <w:left w:val="nil"/>
              <w:bottom w:val="nil"/>
              <w:right w:val="nil"/>
            </w:tcBorders>
            <w:shd w:val="clear" w:color="auto" w:fill="auto"/>
            <w:noWrap/>
            <w:vAlign w:val="bottom"/>
            <w:hideMark/>
          </w:tcPr>
          <w:p w:rsidR="00C922D0" w:rsidRPr="00A03B64" w:rsidRDefault="00C922D0" w:rsidP="00DE04FC">
            <w:pPr>
              <w:spacing w:after="0" w:line="240" w:lineRule="auto"/>
              <w:rPr>
                <w:rFonts w:ascii="Times New Roman" w:eastAsia="Times New Roman" w:hAnsi="Times New Roman" w:cs="Times New Roman"/>
                <w:color w:val="000000"/>
                <w:sz w:val="24"/>
                <w:szCs w:val="24"/>
              </w:rPr>
            </w:pPr>
          </w:p>
        </w:tc>
      </w:tr>
    </w:tbl>
    <w:p w:rsidR="00C922D0" w:rsidRPr="00AD24F1" w:rsidRDefault="00C922D0" w:rsidP="00C922D0">
      <w:pPr>
        <w:spacing w:before="100" w:beforeAutospacing="1" w:after="100" w:afterAutospacing="1" w:line="240" w:lineRule="auto"/>
        <w:outlineLvl w:val="2"/>
        <w:rPr>
          <w:rFonts w:asciiTheme="majorBidi" w:eastAsia="Times New Roman" w:hAnsiTheme="majorBidi" w:cstheme="majorBidi"/>
          <w:b/>
          <w:bCs/>
          <w:color w:val="2F5496" w:themeColor="accent1" w:themeShade="BF"/>
          <w:sz w:val="32"/>
          <w:szCs w:val="32"/>
        </w:rPr>
      </w:pPr>
      <w:r w:rsidRPr="00CF3F11">
        <w:rPr>
          <w:rFonts w:asciiTheme="majorBidi" w:eastAsia="Times New Roman" w:hAnsiTheme="majorBidi" w:cstheme="majorBidi"/>
          <w:b/>
          <w:bCs/>
          <w:color w:val="2F5496" w:themeColor="accent1" w:themeShade="BF"/>
          <w:sz w:val="32"/>
          <w:szCs w:val="32"/>
        </w:rPr>
        <w:lastRenderedPageBreak/>
        <w:t>Analysis of the Cash Flow Statement:</w:t>
      </w:r>
    </w:p>
    <w:p w:rsidR="00C922D0" w:rsidRPr="00AD24F1" w:rsidRDefault="00C922D0" w:rsidP="00C922D0">
      <w:pPr>
        <w:numPr>
          <w:ilvl w:val="0"/>
          <w:numId w:val="2"/>
        </w:numPr>
        <w:spacing w:before="100" w:beforeAutospacing="1" w:after="100" w:afterAutospacing="1" w:line="240" w:lineRule="auto"/>
        <w:rPr>
          <w:rFonts w:asciiTheme="majorBidi" w:eastAsia="Times New Roman" w:hAnsiTheme="majorBidi" w:cstheme="majorBidi"/>
          <w:color w:val="2F5496" w:themeColor="accent1" w:themeShade="BF"/>
          <w:sz w:val="28"/>
          <w:szCs w:val="28"/>
        </w:rPr>
      </w:pPr>
      <w:r w:rsidRPr="00CF3F11">
        <w:rPr>
          <w:rFonts w:asciiTheme="majorBidi" w:eastAsia="Times New Roman" w:hAnsiTheme="majorBidi" w:cstheme="majorBidi"/>
          <w:b/>
          <w:bCs/>
          <w:color w:val="2F5496" w:themeColor="accent1" w:themeShade="BF"/>
          <w:sz w:val="28"/>
          <w:szCs w:val="28"/>
        </w:rPr>
        <w:t>Is the business generating positive or negative cash flow from its operations?</w:t>
      </w:r>
    </w:p>
    <w:p w:rsidR="00C922D0" w:rsidRPr="00AD24F1" w:rsidRDefault="00C922D0" w:rsidP="00C922D0">
      <w:pPr>
        <w:spacing w:before="100" w:beforeAutospacing="1" w:after="100" w:afterAutospacing="1" w:line="240" w:lineRule="auto"/>
        <w:ind w:left="720"/>
        <w:jc w:val="both"/>
        <w:rPr>
          <w:rFonts w:asciiTheme="majorBidi" w:eastAsia="Times New Roman" w:hAnsiTheme="majorBidi" w:cstheme="majorBidi"/>
          <w:color w:val="2F5496" w:themeColor="accent1" w:themeShade="BF"/>
          <w:sz w:val="26"/>
          <w:szCs w:val="26"/>
        </w:rPr>
      </w:pPr>
      <w:r w:rsidRPr="00AD24F1">
        <w:rPr>
          <w:rFonts w:asciiTheme="majorBidi" w:eastAsia="Times New Roman" w:hAnsiTheme="majorBidi" w:cstheme="majorBidi"/>
          <w:color w:val="2F5496" w:themeColor="accent1" w:themeShade="BF"/>
          <w:sz w:val="26"/>
          <w:szCs w:val="26"/>
        </w:rPr>
        <w:t xml:space="preserve">The business is generating </w:t>
      </w:r>
      <w:r w:rsidRPr="00CF3F11">
        <w:rPr>
          <w:rFonts w:asciiTheme="majorBidi" w:eastAsia="Times New Roman" w:hAnsiTheme="majorBidi" w:cstheme="majorBidi"/>
          <w:b/>
          <w:bCs/>
          <w:color w:val="2F5496" w:themeColor="accent1" w:themeShade="BF"/>
          <w:sz w:val="26"/>
          <w:szCs w:val="26"/>
        </w:rPr>
        <w:t>positive cash flow</w:t>
      </w:r>
      <w:r w:rsidRPr="00AD24F1">
        <w:rPr>
          <w:rFonts w:asciiTheme="majorBidi" w:eastAsia="Times New Roman" w:hAnsiTheme="majorBidi" w:cstheme="majorBidi"/>
          <w:color w:val="2F5496" w:themeColor="accent1" w:themeShade="BF"/>
          <w:sz w:val="26"/>
          <w:szCs w:val="26"/>
        </w:rPr>
        <w:t xml:space="preserve"> from its operating activities. In 2024, the net cash flow from operations is </w:t>
      </w:r>
      <w:r w:rsidRPr="00CF3F11">
        <w:rPr>
          <w:rFonts w:asciiTheme="majorBidi" w:eastAsia="Times New Roman" w:hAnsiTheme="majorBidi" w:cstheme="majorBidi"/>
          <w:b/>
          <w:bCs/>
          <w:color w:val="2F5496" w:themeColor="accent1" w:themeShade="BF"/>
          <w:sz w:val="26"/>
          <w:szCs w:val="26"/>
        </w:rPr>
        <w:t>$23,700</w:t>
      </w:r>
      <w:r w:rsidRPr="00AD24F1">
        <w:rPr>
          <w:rFonts w:asciiTheme="majorBidi" w:eastAsia="Times New Roman" w:hAnsiTheme="majorBidi" w:cstheme="majorBidi"/>
          <w:color w:val="2F5496" w:themeColor="accent1" w:themeShade="BF"/>
          <w:sz w:val="26"/>
          <w:szCs w:val="26"/>
        </w:rPr>
        <w:t xml:space="preserve">, and in 2023, it was </w:t>
      </w:r>
      <w:r w:rsidRPr="00CF3F11">
        <w:rPr>
          <w:rFonts w:asciiTheme="majorBidi" w:eastAsia="Times New Roman" w:hAnsiTheme="majorBidi" w:cstheme="majorBidi"/>
          <w:b/>
          <w:bCs/>
          <w:color w:val="2F5496" w:themeColor="accent1" w:themeShade="BF"/>
          <w:sz w:val="26"/>
          <w:szCs w:val="26"/>
        </w:rPr>
        <w:t>$24,450</w:t>
      </w:r>
      <w:r w:rsidRPr="00AD24F1">
        <w:rPr>
          <w:rFonts w:asciiTheme="majorBidi" w:eastAsia="Times New Roman" w:hAnsiTheme="majorBidi" w:cstheme="majorBidi"/>
          <w:color w:val="2F5496" w:themeColor="accent1" w:themeShade="BF"/>
          <w:sz w:val="26"/>
          <w:szCs w:val="26"/>
        </w:rPr>
        <w:t>. This indicates that the business is able to generate sufficient cash from its core operations, which is a positive sign of operational efficiency.</w:t>
      </w:r>
    </w:p>
    <w:p w:rsidR="00C922D0" w:rsidRPr="00CF3F11" w:rsidRDefault="00C922D0" w:rsidP="00C922D0">
      <w:pPr>
        <w:pStyle w:val="ListParagraph"/>
        <w:numPr>
          <w:ilvl w:val="0"/>
          <w:numId w:val="2"/>
        </w:numPr>
        <w:spacing w:before="100" w:beforeAutospacing="1" w:after="100" w:afterAutospacing="1" w:line="240" w:lineRule="auto"/>
        <w:rPr>
          <w:rFonts w:asciiTheme="majorBidi" w:eastAsia="Times New Roman" w:hAnsiTheme="majorBidi" w:cstheme="majorBidi"/>
          <w:b/>
          <w:bCs/>
          <w:color w:val="2F5496" w:themeColor="accent1" w:themeShade="BF"/>
          <w:spacing w:val="3"/>
          <w:sz w:val="28"/>
          <w:szCs w:val="28"/>
        </w:rPr>
      </w:pPr>
      <w:r w:rsidRPr="00CF3F11">
        <w:rPr>
          <w:rFonts w:asciiTheme="majorBidi" w:hAnsiTheme="majorBidi" w:cstheme="majorBidi"/>
          <w:b/>
          <w:bCs/>
          <w:color w:val="2F5496" w:themeColor="accent1" w:themeShade="BF"/>
          <w:sz w:val="28"/>
          <w:szCs w:val="28"/>
        </w:rPr>
        <w:t>What does the cash flow indicate about the financial health of the business?</w:t>
      </w:r>
    </w:p>
    <w:p w:rsidR="00C922D0" w:rsidRPr="00CF3F11" w:rsidRDefault="00C922D0" w:rsidP="00C922D0">
      <w:pPr>
        <w:pStyle w:val="ListParagraph"/>
        <w:spacing w:before="100" w:beforeAutospacing="1" w:after="100" w:afterAutospacing="1" w:line="240" w:lineRule="auto"/>
        <w:rPr>
          <w:rStyle w:val="Strong"/>
          <w:rFonts w:asciiTheme="majorBidi" w:hAnsiTheme="majorBidi" w:cstheme="majorBidi"/>
          <w:color w:val="2F5496" w:themeColor="accent1" w:themeShade="BF"/>
          <w:sz w:val="26"/>
          <w:szCs w:val="26"/>
        </w:rPr>
      </w:pPr>
    </w:p>
    <w:p w:rsidR="00C922D0" w:rsidRPr="00CF3F11" w:rsidRDefault="00C922D0" w:rsidP="00C922D0">
      <w:pPr>
        <w:pStyle w:val="ListParagraph"/>
        <w:spacing w:before="100" w:beforeAutospacing="1" w:after="100" w:afterAutospacing="1" w:line="240" w:lineRule="auto"/>
        <w:rPr>
          <w:rStyle w:val="Strong"/>
          <w:rFonts w:asciiTheme="majorBidi" w:hAnsiTheme="majorBidi" w:cstheme="majorBidi"/>
          <w:color w:val="2F5496" w:themeColor="accent1" w:themeShade="BF"/>
          <w:sz w:val="26"/>
          <w:szCs w:val="26"/>
        </w:rPr>
      </w:pPr>
      <w:r w:rsidRPr="00CF3F11">
        <w:rPr>
          <w:rStyle w:val="Strong"/>
          <w:rFonts w:asciiTheme="majorBidi" w:hAnsiTheme="majorBidi" w:cstheme="majorBidi"/>
          <w:color w:val="2F5496" w:themeColor="accent1" w:themeShade="BF"/>
          <w:sz w:val="28"/>
          <w:szCs w:val="28"/>
        </w:rPr>
        <w:t>Operating Activities:</w:t>
      </w:r>
    </w:p>
    <w:p w:rsidR="00C922D0" w:rsidRPr="00CF3F11" w:rsidRDefault="00C922D0" w:rsidP="00C922D0">
      <w:pPr>
        <w:pStyle w:val="ListParagraph"/>
        <w:spacing w:before="100" w:beforeAutospacing="1" w:after="100" w:afterAutospacing="1" w:line="240" w:lineRule="auto"/>
        <w:jc w:val="both"/>
        <w:rPr>
          <w:rFonts w:asciiTheme="majorBidi" w:hAnsiTheme="majorBidi" w:cstheme="majorBidi"/>
          <w:color w:val="2F5496" w:themeColor="accent1" w:themeShade="BF"/>
          <w:sz w:val="26"/>
          <w:szCs w:val="26"/>
        </w:rPr>
      </w:pPr>
      <w:r w:rsidRPr="00CF3F11">
        <w:rPr>
          <w:rFonts w:asciiTheme="majorBidi" w:hAnsiTheme="majorBidi" w:cstheme="majorBidi"/>
          <w:color w:val="2F5496" w:themeColor="accent1" w:themeShade="BF"/>
          <w:sz w:val="26"/>
          <w:szCs w:val="26"/>
        </w:rPr>
        <w:br/>
        <w:t>Positive cash flow from operations in both years reflects that the business's core operations are profitable and generating more cash than it consumes. This suggests that the company can cover its operating expenses and generate cash without relying on external financing. The slight decrease in 2024 compared to 2023 might indicate increased operational costs (e.g., working capital adjustments), but the business still remains healthy.</w:t>
      </w:r>
    </w:p>
    <w:p w:rsidR="00C922D0" w:rsidRPr="00CF3F11" w:rsidRDefault="00C922D0" w:rsidP="00C922D0">
      <w:pPr>
        <w:pStyle w:val="ListParagraph"/>
        <w:spacing w:before="100" w:beforeAutospacing="1" w:after="100" w:afterAutospacing="1" w:line="240" w:lineRule="auto"/>
        <w:rPr>
          <w:rFonts w:asciiTheme="majorBidi" w:eastAsia="Times New Roman" w:hAnsiTheme="majorBidi" w:cstheme="majorBidi"/>
          <w:color w:val="2F5496" w:themeColor="accent1" w:themeShade="BF"/>
          <w:sz w:val="28"/>
          <w:szCs w:val="28"/>
        </w:rPr>
      </w:pPr>
    </w:p>
    <w:p w:rsidR="00C922D0" w:rsidRPr="00CF3F11" w:rsidRDefault="00C922D0" w:rsidP="00C922D0">
      <w:pPr>
        <w:pStyle w:val="ListParagraph"/>
        <w:spacing w:before="100" w:beforeAutospacing="1" w:after="100" w:afterAutospacing="1" w:line="240" w:lineRule="auto"/>
        <w:rPr>
          <w:rStyle w:val="Strong"/>
          <w:rFonts w:asciiTheme="majorBidi" w:hAnsiTheme="majorBidi" w:cstheme="majorBidi"/>
          <w:color w:val="2F5496" w:themeColor="accent1" w:themeShade="BF"/>
          <w:sz w:val="28"/>
          <w:szCs w:val="28"/>
        </w:rPr>
      </w:pPr>
      <w:r w:rsidRPr="00CF3F11">
        <w:rPr>
          <w:rStyle w:val="Strong"/>
          <w:rFonts w:asciiTheme="majorBidi" w:hAnsiTheme="majorBidi" w:cstheme="majorBidi"/>
          <w:color w:val="2F5496" w:themeColor="accent1" w:themeShade="BF"/>
          <w:sz w:val="28"/>
          <w:szCs w:val="28"/>
        </w:rPr>
        <w:t>Investing Activities:</w:t>
      </w:r>
    </w:p>
    <w:p w:rsidR="00C922D0" w:rsidRPr="00CF3F11" w:rsidRDefault="00C922D0" w:rsidP="00C922D0">
      <w:pPr>
        <w:pStyle w:val="ListParagraph"/>
        <w:spacing w:before="100" w:beforeAutospacing="1" w:after="100" w:afterAutospacing="1" w:line="240" w:lineRule="auto"/>
        <w:jc w:val="both"/>
        <w:rPr>
          <w:rFonts w:asciiTheme="majorBidi" w:eastAsia="Times New Roman" w:hAnsiTheme="majorBidi" w:cstheme="majorBidi"/>
          <w:color w:val="2F5496" w:themeColor="accent1" w:themeShade="BF"/>
          <w:sz w:val="26"/>
          <w:szCs w:val="26"/>
        </w:rPr>
      </w:pPr>
      <w:r w:rsidRPr="00CF3F11">
        <w:rPr>
          <w:rFonts w:asciiTheme="majorBidi" w:hAnsiTheme="majorBidi" w:cstheme="majorBidi"/>
          <w:color w:val="2F5496" w:themeColor="accent1" w:themeShade="BF"/>
          <w:sz w:val="26"/>
          <w:szCs w:val="26"/>
        </w:rPr>
        <w:br/>
        <w:t xml:space="preserve">The business is showing </w:t>
      </w:r>
      <w:r w:rsidRPr="00CF3F11">
        <w:rPr>
          <w:rStyle w:val="Strong"/>
          <w:rFonts w:asciiTheme="majorBidi" w:hAnsiTheme="majorBidi" w:cstheme="majorBidi"/>
          <w:color w:val="2F5496" w:themeColor="accent1" w:themeShade="BF"/>
          <w:sz w:val="26"/>
          <w:szCs w:val="26"/>
        </w:rPr>
        <w:t>negative cash flow from investing activities</w:t>
      </w:r>
      <w:r w:rsidRPr="00CF3F11">
        <w:rPr>
          <w:rFonts w:asciiTheme="majorBidi" w:hAnsiTheme="majorBidi" w:cstheme="majorBidi"/>
          <w:color w:val="2F5496" w:themeColor="accent1" w:themeShade="BF"/>
          <w:sz w:val="26"/>
          <w:szCs w:val="26"/>
        </w:rPr>
        <w:t xml:space="preserve"> in both years, with </w:t>
      </w:r>
      <w:r w:rsidRPr="00CF3F11">
        <w:rPr>
          <w:rStyle w:val="Strong"/>
          <w:rFonts w:asciiTheme="majorBidi" w:hAnsiTheme="majorBidi" w:cstheme="majorBidi"/>
          <w:color w:val="2F5496" w:themeColor="accent1" w:themeShade="BF"/>
          <w:sz w:val="26"/>
          <w:szCs w:val="26"/>
        </w:rPr>
        <w:t>$(5,800)</w:t>
      </w:r>
      <w:r w:rsidRPr="00CF3F11">
        <w:rPr>
          <w:rFonts w:asciiTheme="majorBidi" w:hAnsiTheme="majorBidi" w:cstheme="majorBidi"/>
          <w:color w:val="2F5496" w:themeColor="accent1" w:themeShade="BF"/>
          <w:sz w:val="26"/>
          <w:szCs w:val="26"/>
        </w:rPr>
        <w:t xml:space="preserve"> in 2024 and </w:t>
      </w:r>
      <w:r w:rsidRPr="00CF3F11">
        <w:rPr>
          <w:rStyle w:val="Strong"/>
          <w:rFonts w:asciiTheme="majorBidi" w:hAnsiTheme="majorBidi" w:cstheme="majorBidi"/>
          <w:color w:val="2F5496" w:themeColor="accent1" w:themeShade="BF"/>
          <w:sz w:val="26"/>
          <w:szCs w:val="26"/>
        </w:rPr>
        <w:t>$(5,700)</w:t>
      </w:r>
      <w:r w:rsidRPr="00CF3F11">
        <w:rPr>
          <w:rFonts w:asciiTheme="majorBidi" w:hAnsiTheme="majorBidi" w:cstheme="majorBidi"/>
          <w:color w:val="2F5496" w:themeColor="accent1" w:themeShade="BF"/>
          <w:sz w:val="26"/>
          <w:szCs w:val="26"/>
        </w:rPr>
        <w:t xml:space="preserve"> in 2023. This indicates that the business is investing heavily in new equipment and assets, which could be a sign of growth and expansion. The proceeds from asset disposals help offset some of the costs, but overall, the company is spending more on assets than it is earning from sales of old assets. This is typical for a growing business, but it should be </w:t>
      </w:r>
      <w:r w:rsidRPr="00CF3F11">
        <w:rPr>
          <w:rFonts w:asciiTheme="majorBidi" w:eastAsia="Times New Roman" w:hAnsiTheme="majorBidi" w:cstheme="majorBidi"/>
          <w:color w:val="2F5496" w:themeColor="accent1" w:themeShade="BF"/>
          <w:sz w:val="26"/>
          <w:szCs w:val="26"/>
        </w:rPr>
        <w:t>monitored to ensure that investments lead to future returns.</w:t>
      </w:r>
    </w:p>
    <w:p w:rsidR="00C922D0" w:rsidRPr="00CF3F11" w:rsidRDefault="00C922D0" w:rsidP="00C922D0">
      <w:pPr>
        <w:pStyle w:val="ListParagraph"/>
        <w:spacing w:before="100" w:beforeAutospacing="1" w:after="100" w:afterAutospacing="1" w:line="240" w:lineRule="auto"/>
        <w:jc w:val="both"/>
        <w:rPr>
          <w:rFonts w:asciiTheme="majorBidi" w:eastAsia="Times New Roman" w:hAnsiTheme="majorBidi" w:cstheme="majorBidi"/>
          <w:color w:val="2F5496" w:themeColor="accent1" w:themeShade="BF"/>
          <w:sz w:val="26"/>
          <w:szCs w:val="26"/>
        </w:rPr>
      </w:pPr>
    </w:p>
    <w:p w:rsidR="00C922D0" w:rsidRPr="00CF3F11" w:rsidRDefault="00C922D0" w:rsidP="00C922D0">
      <w:pPr>
        <w:pStyle w:val="ListParagraph"/>
        <w:spacing w:before="100" w:beforeAutospacing="1" w:after="100" w:afterAutospacing="1" w:line="240" w:lineRule="auto"/>
        <w:rPr>
          <w:rFonts w:asciiTheme="majorBidi" w:eastAsia="Times New Roman" w:hAnsiTheme="majorBidi" w:cstheme="majorBidi"/>
          <w:color w:val="2F5496" w:themeColor="accent1" w:themeShade="BF"/>
          <w:sz w:val="26"/>
          <w:szCs w:val="26"/>
        </w:rPr>
      </w:pPr>
      <w:r w:rsidRPr="00CF3F11">
        <w:rPr>
          <w:rFonts w:asciiTheme="majorBidi" w:eastAsia="Times New Roman" w:hAnsiTheme="majorBidi" w:cstheme="majorBidi"/>
          <w:color w:val="2F5496" w:themeColor="accent1" w:themeShade="BF"/>
          <w:sz w:val="26"/>
          <w:szCs w:val="26"/>
        </w:rPr>
        <w:t xml:space="preserve">  </w:t>
      </w:r>
      <w:r w:rsidRPr="00CF3F11">
        <w:rPr>
          <w:rFonts w:asciiTheme="majorBidi" w:eastAsia="Times New Roman" w:hAnsiTheme="majorBidi" w:cstheme="majorBidi"/>
          <w:b/>
          <w:bCs/>
          <w:color w:val="2F5496" w:themeColor="accent1" w:themeShade="BF"/>
          <w:sz w:val="28"/>
          <w:szCs w:val="28"/>
        </w:rPr>
        <w:t>Financing Activities:</w:t>
      </w:r>
    </w:p>
    <w:p w:rsidR="00C922D0" w:rsidRPr="00CF3F11" w:rsidRDefault="00C922D0" w:rsidP="00C922D0">
      <w:pPr>
        <w:pStyle w:val="ListParagraph"/>
        <w:spacing w:before="100" w:beforeAutospacing="1" w:after="100" w:afterAutospacing="1" w:line="240" w:lineRule="auto"/>
        <w:jc w:val="both"/>
        <w:rPr>
          <w:rFonts w:asciiTheme="majorBidi" w:eastAsia="Times New Roman" w:hAnsiTheme="majorBidi" w:cstheme="majorBidi"/>
          <w:color w:val="2F5496" w:themeColor="accent1" w:themeShade="BF"/>
          <w:sz w:val="26"/>
          <w:szCs w:val="26"/>
        </w:rPr>
      </w:pPr>
      <w:r w:rsidRPr="00CF3F11">
        <w:rPr>
          <w:rFonts w:asciiTheme="majorBidi" w:eastAsia="Times New Roman" w:hAnsiTheme="majorBidi" w:cstheme="majorBidi"/>
          <w:color w:val="2F5496" w:themeColor="accent1" w:themeShade="BF"/>
          <w:sz w:val="26"/>
          <w:szCs w:val="26"/>
        </w:rPr>
        <w:br/>
        <w:t xml:space="preserve">In 2024, the business has positive cash flow from financing activities at </w:t>
      </w:r>
      <w:r w:rsidRPr="00CF3F11">
        <w:rPr>
          <w:rFonts w:asciiTheme="majorBidi" w:eastAsia="Times New Roman" w:hAnsiTheme="majorBidi" w:cstheme="majorBidi"/>
          <w:b/>
          <w:bCs/>
          <w:color w:val="2F5496" w:themeColor="accent1" w:themeShade="BF"/>
          <w:sz w:val="26"/>
          <w:szCs w:val="26"/>
        </w:rPr>
        <w:t>$1,000</w:t>
      </w:r>
      <w:r w:rsidRPr="00CF3F11">
        <w:rPr>
          <w:rFonts w:asciiTheme="majorBidi" w:eastAsia="Times New Roman" w:hAnsiTheme="majorBidi" w:cstheme="majorBidi"/>
          <w:color w:val="2F5496" w:themeColor="accent1" w:themeShade="BF"/>
          <w:sz w:val="26"/>
          <w:szCs w:val="26"/>
        </w:rPr>
        <w:t xml:space="preserve">, though this is much lower than the </w:t>
      </w:r>
      <w:r w:rsidRPr="00CF3F11">
        <w:rPr>
          <w:rFonts w:asciiTheme="majorBidi" w:eastAsia="Times New Roman" w:hAnsiTheme="majorBidi" w:cstheme="majorBidi"/>
          <w:b/>
          <w:bCs/>
          <w:color w:val="2F5496" w:themeColor="accent1" w:themeShade="BF"/>
          <w:sz w:val="26"/>
          <w:szCs w:val="26"/>
        </w:rPr>
        <w:t>$5,100</w:t>
      </w:r>
      <w:r w:rsidRPr="00CF3F11">
        <w:rPr>
          <w:rFonts w:asciiTheme="majorBidi" w:eastAsia="Times New Roman" w:hAnsiTheme="majorBidi" w:cstheme="majorBidi"/>
          <w:color w:val="2F5496" w:themeColor="accent1" w:themeShade="BF"/>
          <w:sz w:val="26"/>
          <w:szCs w:val="26"/>
        </w:rPr>
        <w:t xml:space="preserve"> in 2023. The lower cash inflow in 2024 is due to higher loan repayments and dividends paid. The company has been using borrowings to finance its investments, but the decline in financing cash flow suggests that the business might be becoming more self-reliant or is paying off its debts.</w:t>
      </w:r>
    </w:p>
    <w:p w:rsidR="00C922D0" w:rsidRDefault="00C922D0"/>
    <w:p w:rsidR="00C922D0" w:rsidRPr="00CF3F11" w:rsidRDefault="00C922D0" w:rsidP="00C922D0">
      <w:pPr>
        <w:spacing w:before="100" w:beforeAutospacing="1" w:after="100" w:afterAutospacing="1" w:line="240" w:lineRule="auto"/>
        <w:rPr>
          <w:rFonts w:asciiTheme="majorBidi" w:hAnsiTheme="majorBidi" w:cstheme="majorBidi"/>
          <w:color w:val="2F5496" w:themeColor="accent1" w:themeShade="BF"/>
          <w:sz w:val="26"/>
          <w:szCs w:val="26"/>
        </w:rPr>
      </w:pPr>
      <w:r w:rsidRPr="00CF3F11">
        <w:rPr>
          <w:rFonts w:asciiTheme="majorBidi" w:eastAsia="Times New Roman" w:hAnsiTheme="majorBidi" w:cstheme="majorBidi"/>
          <w:color w:val="2F5496" w:themeColor="accent1" w:themeShade="BF"/>
          <w:sz w:val="26"/>
          <w:szCs w:val="26"/>
        </w:rPr>
        <w:lastRenderedPageBreak/>
        <w:t xml:space="preserve">            </w:t>
      </w:r>
      <w:r w:rsidRPr="00CF3F11">
        <w:rPr>
          <w:rStyle w:val="Strong"/>
          <w:rFonts w:asciiTheme="majorBidi" w:hAnsiTheme="majorBidi" w:cstheme="majorBidi"/>
          <w:color w:val="2F5496" w:themeColor="accent1" w:themeShade="BF"/>
          <w:sz w:val="28"/>
          <w:szCs w:val="28"/>
        </w:rPr>
        <w:t>Overall Cash Flow:</w:t>
      </w:r>
    </w:p>
    <w:p w:rsidR="00C922D0" w:rsidRPr="00CF3F11" w:rsidRDefault="00C922D0" w:rsidP="00C922D0">
      <w:pPr>
        <w:pStyle w:val="ListParagraph"/>
        <w:spacing w:before="100" w:beforeAutospacing="1" w:after="100" w:afterAutospacing="1" w:line="240" w:lineRule="auto"/>
        <w:jc w:val="both"/>
        <w:rPr>
          <w:rFonts w:asciiTheme="majorBidi" w:hAnsiTheme="majorBidi" w:cstheme="majorBidi"/>
          <w:color w:val="2F5496" w:themeColor="accent1" w:themeShade="BF"/>
          <w:sz w:val="26"/>
          <w:szCs w:val="26"/>
        </w:rPr>
      </w:pPr>
      <w:r w:rsidRPr="00CF3F11">
        <w:rPr>
          <w:rFonts w:asciiTheme="majorBidi" w:hAnsiTheme="majorBidi" w:cstheme="majorBidi"/>
          <w:color w:val="2F5496" w:themeColor="accent1" w:themeShade="BF"/>
          <w:sz w:val="26"/>
          <w:szCs w:val="26"/>
        </w:rPr>
        <w:br/>
        <w:t xml:space="preserve">The business has managed to generate a </w:t>
      </w:r>
      <w:r w:rsidRPr="00CF3F11">
        <w:rPr>
          <w:rStyle w:val="Strong"/>
          <w:rFonts w:asciiTheme="majorBidi" w:hAnsiTheme="majorBidi" w:cstheme="majorBidi"/>
          <w:color w:val="2F5496" w:themeColor="accent1" w:themeShade="BF"/>
          <w:sz w:val="26"/>
          <w:szCs w:val="26"/>
        </w:rPr>
        <w:t>net increase in cash</w:t>
      </w:r>
      <w:r w:rsidRPr="00CF3F11">
        <w:rPr>
          <w:rFonts w:asciiTheme="majorBidi" w:hAnsiTheme="majorBidi" w:cstheme="majorBidi"/>
          <w:color w:val="2F5496" w:themeColor="accent1" w:themeShade="BF"/>
          <w:sz w:val="26"/>
          <w:szCs w:val="26"/>
        </w:rPr>
        <w:t xml:space="preserve"> of </w:t>
      </w:r>
      <w:r w:rsidRPr="00CF3F11">
        <w:rPr>
          <w:rStyle w:val="Strong"/>
          <w:rFonts w:asciiTheme="majorBidi" w:hAnsiTheme="majorBidi" w:cstheme="majorBidi"/>
          <w:color w:val="2F5496" w:themeColor="accent1" w:themeShade="BF"/>
          <w:sz w:val="26"/>
          <w:szCs w:val="26"/>
        </w:rPr>
        <w:t>$18,900</w:t>
      </w:r>
      <w:r w:rsidRPr="00CF3F11">
        <w:rPr>
          <w:rFonts w:asciiTheme="majorBidi" w:hAnsiTheme="majorBidi" w:cstheme="majorBidi"/>
          <w:color w:val="2F5496" w:themeColor="accent1" w:themeShade="BF"/>
          <w:sz w:val="26"/>
          <w:szCs w:val="26"/>
        </w:rPr>
        <w:t xml:space="preserve"> in 2024, compared to </w:t>
      </w:r>
      <w:r w:rsidRPr="00CF3F11">
        <w:rPr>
          <w:rStyle w:val="Strong"/>
          <w:rFonts w:asciiTheme="majorBidi" w:hAnsiTheme="majorBidi" w:cstheme="majorBidi"/>
          <w:color w:val="2F5496" w:themeColor="accent1" w:themeShade="BF"/>
          <w:sz w:val="26"/>
          <w:szCs w:val="26"/>
        </w:rPr>
        <w:t>$23,850</w:t>
      </w:r>
      <w:r w:rsidRPr="00CF3F11">
        <w:rPr>
          <w:rFonts w:asciiTheme="majorBidi" w:hAnsiTheme="majorBidi" w:cstheme="majorBidi"/>
          <w:color w:val="2F5496" w:themeColor="accent1" w:themeShade="BF"/>
          <w:sz w:val="26"/>
          <w:szCs w:val="26"/>
        </w:rPr>
        <w:t xml:space="preserve"> in 2023. This shows that despite significant investments and repayments, the business is still growing its cash reserves. Ending the year with </w:t>
      </w:r>
      <w:r w:rsidRPr="00CF3F11">
        <w:rPr>
          <w:rStyle w:val="Strong"/>
          <w:rFonts w:asciiTheme="majorBidi" w:hAnsiTheme="majorBidi" w:cstheme="majorBidi"/>
          <w:color w:val="2F5496" w:themeColor="accent1" w:themeShade="BF"/>
          <w:sz w:val="26"/>
          <w:szCs w:val="26"/>
        </w:rPr>
        <w:t>$32,900</w:t>
      </w:r>
      <w:r w:rsidRPr="00CF3F11">
        <w:rPr>
          <w:rFonts w:asciiTheme="majorBidi" w:hAnsiTheme="majorBidi" w:cstheme="majorBidi"/>
          <w:color w:val="2F5496" w:themeColor="accent1" w:themeShade="BF"/>
          <w:sz w:val="26"/>
          <w:szCs w:val="26"/>
        </w:rPr>
        <w:t xml:space="preserve"> in cash and cash equivalents indicates good liquidity and a strong financial position.</w:t>
      </w:r>
    </w:p>
    <w:p w:rsidR="00C922D0" w:rsidRPr="00CF3F11" w:rsidRDefault="00C922D0" w:rsidP="00C922D0">
      <w:pPr>
        <w:pStyle w:val="ListParagraph"/>
        <w:spacing w:before="100" w:beforeAutospacing="1" w:after="100" w:afterAutospacing="1" w:line="240" w:lineRule="auto"/>
        <w:rPr>
          <w:rFonts w:asciiTheme="majorBidi" w:eastAsia="Times New Roman" w:hAnsiTheme="majorBidi" w:cstheme="majorBidi"/>
          <w:color w:val="2F5496" w:themeColor="accent1" w:themeShade="BF"/>
          <w:sz w:val="26"/>
          <w:szCs w:val="26"/>
        </w:rPr>
      </w:pPr>
    </w:p>
    <w:p w:rsidR="00C922D0" w:rsidRPr="00CF3F11" w:rsidRDefault="00C922D0" w:rsidP="00C922D0">
      <w:pPr>
        <w:pStyle w:val="ListParagraph"/>
        <w:numPr>
          <w:ilvl w:val="0"/>
          <w:numId w:val="2"/>
        </w:numPr>
        <w:spacing w:before="100" w:beforeAutospacing="1" w:after="100" w:afterAutospacing="1" w:line="240" w:lineRule="auto"/>
        <w:rPr>
          <w:rFonts w:asciiTheme="majorBidi" w:eastAsia="Times New Roman" w:hAnsiTheme="majorBidi" w:cstheme="majorBidi"/>
          <w:color w:val="2F5496" w:themeColor="accent1" w:themeShade="BF"/>
          <w:sz w:val="28"/>
          <w:szCs w:val="28"/>
        </w:rPr>
      </w:pPr>
      <w:r w:rsidRPr="00CF3F11">
        <w:rPr>
          <w:rFonts w:asciiTheme="majorBidi" w:eastAsia="Times New Roman" w:hAnsiTheme="majorBidi" w:cstheme="majorBidi"/>
          <w:b/>
          <w:bCs/>
          <w:color w:val="2F5496" w:themeColor="accent1" w:themeShade="BF"/>
          <w:sz w:val="28"/>
          <w:szCs w:val="28"/>
        </w:rPr>
        <w:t>Suggestions for improving cash flow if necessary:</w:t>
      </w:r>
    </w:p>
    <w:p w:rsidR="00C922D0" w:rsidRPr="00CF3F11" w:rsidRDefault="00C922D0" w:rsidP="00C922D0">
      <w:pPr>
        <w:spacing w:before="100" w:beforeAutospacing="1" w:after="100" w:afterAutospacing="1" w:line="240" w:lineRule="auto"/>
        <w:rPr>
          <w:rFonts w:asciiTheme="majorBidi" w:hAnsiTheme="majorBidi" w:cstheme="majorBidi"/>
          <w:color w:val="2F5496" w:themeColor="accent1" w:themeShade="BF"/>
          <w:sz w:val="26"/>
          <w:szCs w:val="26"/>
        </w:rPr>
      </w:pPr>
      <w:r w:rsidRPr="00CF3F11">
        <w:rPr>
          <w:rStyle w:val="Strong"/>
          <w:rFonts w:asciiTheme="majorBidi" w:hAnsiTheme="majorBidi" w:cstheme="majorBidi"/>
          <w:color w:val="2F5496" w:themeColor="accent1" w:themeShade="BF"/>
          <w:sz w:val="28"/>
          <w:szCs w:val="28"/>
        </w:rPr>
        <w:t>Monitor and Optimize Working Capital:</w:t>
      </w:r>
    </w:p>
    <w:p w:rsidR="00C922D0" w:rsidRPr="00CF3F11" w:rsidRDefault="00C922D0" w:rsidP="00C922D0">
      <w:pPr>
        <w:spacing w:before="100" w:beforeAutospacing="1" w:after="100" w:afterAutospacing="1" w:line="240" w:lineRule="auto"/>
        <w:jc w:val="both"/>
        <w:rPr>
          <w:rFonts w:asciiTheme="majorBidi" w:hAnsiTheme="majorBidi" w:cstheme="majorBidi"/>
          <w:color w:val="2F5496" w:themeColor="accent1" w:themeShade="BF"/>
          <w:sz w:val="26"/>
          <w:szCs w:val="26"/>
        </w:rPr>
      </w:pPr>
      <w:r w:rsidRPr="00CF3F11">
        <w:rPr>
          <w:rFonts w:asciiTheme="majorBidi" w:hAnsiTheme="majorBidi" w:cstheme="majorBidi"/>
          <w:color w:val="2F5496" w:themeColor="accent1" w:themeShade="BF"/>
          <w:sz w:val="26"/>
          <w:szCs w:val="26"/>
        </w:rPr>
        <w:br/>
        <w:t>There was an increase in working capital (cash tied up in inventory, receivables, etc.) in 2024, which slightly reduced the operating cash flow. The business could improve this by optimizing inventory levels, speeding up collections from customers, and negotiating better payment terms with suppliers to reduce the need for cash in day-to-day operations.</w:t>
      </w:r>
    </w:p>
    <w:p w:rsidR="00C922D0" w:rsidRPr="00CF3F11" w:rsidRDefault="00C922D0" w:rsidP="00C922D0">
      <w:pPr>
        <w:spacing w:before="100" w:beforeAutospacing="1" w:after="100" w:afterAutospacing="1" w:line="240" w:lineRule="auto"/>
        <w:rPr>
          <w:rFonts w:asciiTheme="majorBidi" w:hAnsiTheme="majorBidi" w:cstheme="majorBidi"/>
          <w:color w:val="2F5496" w:themeColor="accent1" w:themeShade="BF"/>
          <w:sz w:val="26"/>
          <w:szCs w:val="26"/>
        </w:rPr>
      </w:pPr>
      <w:r w:rsidRPr="00CF3F11">
        <w:rPr>
          <w:rStyle w:val="Strong"/>
          <w:rFonts w:asciiTheme="majorBidi" w:hAnsiTheme="majorBidi" w:cstheme="majorBidi"/>
          <w:color w:val="2F5496" w:themeColor="accent1" w:themeShade="BF"/>
          <w:sz w:val="28"/>
          <w:szCs w:val="28"/>
        </w:rPr>
        <w:t>Evaluate Investment Spending:</w:t>
      </w:r>
    </w:p>
    <w:p w:rsidR="00C922D0" w:rsidRPr="00CF3F11" w:rsidRDefault="00C922D0" w:rsidP="00C922D0">
      <w:pPr>
        <w:spacing w:before="100" w:beforeAutospacing="1" w:after="100" w:afterAutospacing="1" w:line="240" w:lineRule="auto"/>
        <w:jc w:val="both"/>
        <w:rPr>
          <w:rFonts w:asciiTheme="majorBidi" w:hAnsiTheme="majorBidi" w:cstheme="majorBidi"/>
          <w:color w:val="2F5496" w:themeColor="accent1" w:themeShade="BF"/>
          <w:sz w:val="26"/>
          <w:szCs w:val="26"/>
        </w:rPr>
      </w:pPr>
      <w:r w:rsidRPr="00CF3F11">
        <w:rPr>
          <w:rFonts w:asciiTheme="majorBidi" w:hAnsiTheme="majorBidi" w:cstheme="majorBidi"/>
          <w:color w:val="2F5496" w:themeColor="accent1" w:themeShade="BF"/>
          <w:sz w:val="26"/>
          <w:szCs w:val="26"/>
        </w:rPr>
        <w:br/>
        <w:t>The company is investing heavily in new equipment and other assets. While this may fuel future growth, management should carefully assess whether these investments are generating adequate returns. If the assets are not immediately needed, the business could delay or stagger these investments to better align with the cash inflows.</w:t>
      </w:r>
    </w:p>
    <w:p w:rsidR="00C922D0" w:rsidRPr="00CF3F11" w:rsidRDefault="00C922D0" w:rsidP="00C922D0">
      <w:pPr>
        <w:spacing w:before="100" w:beforeAutospacing="1" w:after="100" w:afterAutospacing="1" w:line="240" w:lineRule="auto"/>
        <w:rPr>
          <w:rFonts w:asciiTheme="majorBidi" w:hAnsiTheme="majorBidi" w:cstheme="majorBidi"/>
          <w:color w:val="2F5496" w:themeColor="accent1" w:themeShade="BF"/>
          <w:sz w:val="26"/>
          <w:szCs w:val="26"/>
        </w:rPr>
      </w:pPr>
      <w:r w:rsidRPr="00CF3F11">
        <w:rPr>
          <w:rStyle w:val="Strong"/>
          <w:rFonts w:asciiTheme="majorBidi" w:hAnsiTheme="majorBidi" w:cstheme="majorBidi"/>
          <w:color w:val="2F5496" w:themeColor="accent1" w:themeShade="BF"/>
          <w:sz w:val="28"/>
          <w:szCs w:val="28"/>
        </w:rPr>
        <w:t>Debt Management:</w:t>
      </w:r>
    </w:p>
    <w:p w:rsidR="00C922D0" w:rsidRPr="00CF3F11" w:rsidRDefault="00C922D0" w:rsidP="00C922D0">
      <w:pPr>
        <w:spacing w:before="100" w:beforeAutospacing="1" w:after="100" w:afterAutospacing="1" w:line="240" w:lineRule="auto"/>
        <w:jc w:val="both"/>
        <w:rPr>
          <w:rFonts w:asciiTheme="majorBidi" w:hAnsiTheme="majorBidi" w:cstheme="majorBidi"/>
          <w:color w:val="2F5496" w:themeColor="accent1" w:themeShade="BF"/>
          <w:sz w:val="26"/>
          <w:szCs w:val="26"/>
        </w:rPr>
      </w:pPr>
      <w:r w:rsidRPr="00CF3F11">
        <w:rPr>
          <w:rFonts w:asciiTheme="majorBidi" w:hAnsiTheme="majorBidi" w:cstheme="majorBidi"/>
          <w:color w:val="2F5496" w:themeColor="accent1" w:themeShade="BF"/>
          <w:sz w:val="26"/>
          <w:szCs w:val="26"/>
        </w:rPr>
        <w:br/>
        <w:t>The business has been relying on borrowings to finance its activities. While this is manageable for now, it could lead to higher interest expenses in the future. The business might want to focus on reducing its reliance on debt by using a portion of its cash reserves to pay off loans or by reinvesting profits into the business rather than taking on new debt.</w:t>
      </w:r>
    </w:p>
    <w:p w:rsidR="00C922D0" w:rsidRPr="00CF3F11" w:rsidRDefault="00C922D0" w:rsidP="00C922D0">
      <w:pPr>
        <w:spacing w:before="100" w:beforeAutospacing="1" w:after="100" w:afterAutospacing="1" w:line="240" w:lineRule="auto"/>
        <w:rPr>
          <w:rStyle w:val="Strong"/>
          <w:rFonts w:asciiTheme="majorBidi" w:hAnsiTheme="majorBidi" w:cstheme="majorBidi"/>
          <w:color w:val="2F5496" w:themeColor="accent1" w:themeShade="BF"/>
          <w:sz w:val="28"/>
          <w:szCs w:val="28"/>
        </w:rPr>
      </w:pPr>
      <w:r w:rsidRPr="00CF3F11">
        <w:rPr>
          <w:rStyle w:val="Strong"/>
          <w:rFonts w:asciiTheme="majorBidi" w:hAnsiTheme="majorBidi" w:cstheme="majorBidi"/>
          <w:color w:val="2F5496" w:themeColor="accent1" w:themeShade="BF"/>
          <w:sz w:val="28"/>
          <w:szCs w:val="28"/>
        </w:rPr>
        <w:t>Control Dividend Payments:</w:t>
      </w:r>
    </w:p>
    <w:p w:rsidR="00C922D0" w:rsidRPr="00083BD8" w:rsidRDefault="00C922D0" w:rsidP="00083BD8">
      <w:pPr>
        <w:spacing w:before="100" w:beforeAutospacing="1" w:after="100" w:afterAutospacing="1" w:line="240" w:lineRule="auto"/>
        <w:jc w:val="both"/>
        <w:rPr>
          <w:rFonts w:asciiTheme="majorBidi" w:hAnsiTheme="majorBidi" w:cstheme="majorBidi"/>
          <w:color w:val="2F5496" w:themeColor="accent1" w:themeShade="BF"/>
          <w:sz w:val="26"/>
          <w:szCs w:val="26"/>
        </w:rPr>
      </w:pPr>
      <w:r w:rsidRPr="00CF3F11">
        <w:rPr>
          <w:rFonts w:asciiTheme="majorBidi" w:hAnsiTheme="majorBidi" w:cstheme="majorBidi"/>
          <w:color w:val="2F5496" w:themeColor="accent1" w:themeShade="BF"/>
          <w:sz w:val="26"/>
          <w:szCs w:val="26"/>
        </w:rPr>
        <w:br/>
        <w:t>Dividend payments increased in 2024, which reduced financing cash flow. While it’s important to return value to shareholders, the company could consider retaining more of its earnings to support growth, especially if it plans more capital-intensive investments in the future.</w:t>
      </w:r>
      <w:bookmarkStart w:id="0" w:name="_GoBack"/>
      <w:bookmarkEnd w:id="0"/>
    </w:p>
    <w:sectPr w:rsidR="00C922D0" w:rsidRPr="0008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C0CE4"/>
    <w:multiLevelType w:val="multilevel"/>
    <w:tmpl w:val="82E4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F0CD3"/>
    <w:multiLevelType w:val="multilevel"/>
    <w:tmpl w:val="7918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D0"/>
    <w:rsid w:val="00083BD8"/>
    <w:rsid w:val="00C922D0"/>
    <w:rsid w:val="00C9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9894"/>
  <w15:chartTrackingRefBased/>
  <w15:docId w15:val="{334A0254-45F7-4401-BEEB-EDB41076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D0"/>
    <w:pPr>
      <w:ind w:left="720"/>
      <w:contextualSpacing/>
    </w:pPr>
  </w:style>
  <w:style w:type="character" w:styleId="Strong">
    <w:name w:val="Strong"/>
    <w:basedOn w:val="DefaultParagraphFont"/>
    <w:uiPriority w:val="22"/>
    <w:qFormat/>
    <w:rsid w:val="00C92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2</cp:revision>
  <dcterms:created xsi:type="dcterms:W3CDTF">2024-10-10T14:44:00Z</dcterms:created>
  <dcterms:modified xsi:type="dcterms:W3CDTF">2024-10-10T14:50:00Z</dcterms:modified>
</cp:coreProperties>
</file>