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Kafeel AI Prompt Library: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 Full-Stack Execution Suite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Kafeel (The Syndicate)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High-infrastructure Fintech for the Bahraini market.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library consolidates the Brand Guide, CBB Regulatory Fit, and System Architecture into executable "Mega-Prompts."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1: Architecture &amp; Logic Prompts (The "Brain")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P1.1: The "Reliability Index" Algorithm (Python/Node.js)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"Act as a Senior Data Scientist in Fintech. I need a Python function to calculate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'Kafeel Reliability Index' (Score: 0-900)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based on Bahraini Open Banking (AISP) data.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JSON array of 24 months of transaction data.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Constraints: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regex to identify 'Obligatory' Bahraini payments: EWA (Electricity), Private School Fees (BSB, St. Chris, etc.), Rent (identified by monthly fixed transfers), and Telcos (Batelco/Zain/STC).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Weighting: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Rent (40%), School Fees (25%), Utilities (20%), and Digital Subscriptions (15%).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'Discipline' Multiplier: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a 'Velocity Bonus' if payments occur within 2 hours of a 'Salary Credit' event.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Penalties: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an exponential decay for payments made &gt;48 hours after the detected due date.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Return a JSON object with the score, a 'Tier' (Obsidian, Platinum, Gold, Emerald), and the top 3 'Reliability Factors' for bank underwriting."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P1.2: The "Salary Sweep" Orchestrator (Backend/API)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"Generate a Node.js/Express service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'Salary-Day Sweep'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engine.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Requirements: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Liquidity Shield: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initiating a PISP payment, the code must check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user_balance - bill_total &gt;= user_safety_floor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Conditional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'Snooze' functionality—if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exclude_from_sweep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true for a specific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bill_id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skip it.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CBB Compliance: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exponential backoff for the PISP (Payment Initiation) calls to handle bank API rate limits.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Schema: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a PostgreSQL schema for 'The Vault' which stores user-defined 'Safety Floors' and bill priorities."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2: Frontend &amp; UX Prompts (The "Interface")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P2.1: The "Private Vault" Dashboard (React/Tailwind/v0.dev)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"Build a high-fidelity React dashboard for 'Kafeel.' The theme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'The Private Vault'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Obsidian (#050505), Emerald Neon (#00E676), and Platinum Silk (#E0E0E0).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Hero Gauge: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semi-circular 'Chronograph' dial (Space Grotesk font) showing the Reliability Score.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Bill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CSS-grid layout of 'Glassmorphism' cards (10% opacity white, 20px blur). Cards must overlap vertically like a deck of cards.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Framer Motion for a 'Gold Dust' particle explosion when a bill is paid.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Haptic Controls: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 an industrial-style toggle for 'Auto-Settle' that pulses with a slow Emerald glow when active.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Bahrain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'BHD' as the currency and include mock data for 'EWA Bahrain' and 'St. Christopher's School'."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3: Integration &amp; Security Prompts (The "Safety")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P3.1: API Specification (OpenAPI/Swagger)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"Act as a Technical Architect. Create an OpenAPI 3.0 specification for Kafeel.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Essential Endpoints: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POST /auth/ekey/verify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Secure handshake for Bahrain iGA e-Key.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GET /bills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Aggregator endpoint for local and global obligations.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POST /execute-payment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PISP endpoint with fields for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source_iban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instant_flag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POST /credit/vouch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bank-only mTLS endpoint that generates a 'Risk Packet' (AISP history + Kafeel Score) for loan applications.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Handling: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 custom codes for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CONSENT_MISSING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LIQUIDITY_SHIELD_TRIGGERED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4: The "Professor's Proof" (Project Defense)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"Explain the 'Engineering Pedigree' of the Kafeel project. Detail how the platform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Bahrain Open Banking Framework (OBF)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standards, how it complies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PDPL (Personal Data Protection Law)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local AWS residency, and why a Bayesian Probability model for credit scoring is more equitable for Bahrain's expat and Gen-Z populations than traditional bureau data."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