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Kafeel (The Syndicate) - API Documentation v1.0.0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URL: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https://api.kafeel.bh/v1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Bearer (JWT) + X-Syndicate-Key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Content-Type: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application/json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Authentication &amp; Security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requests must include a Bearer token obtained via the e-Key handshake.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/auth/ekey/verify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Exchanges iGA e-Key session for a Kafeel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/auth/token/refresh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Refreshes the 90-day Open Banking Consent token.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Bills Hub (Aggregator)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/bills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Fetches the holistic "Stack" of all obligations (Local &amp; Global).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 Params: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(paid, pending, overdue), category (utility, school, rent).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 Example: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"total_outstanding": 645.200,</w:t>
        <w:br w:type="textWrapping"/>
        <w:t xml:space="preserve">  "currency": "BHD",</w:t>
        <w:br w:type="textWrapping"/>
        <w:t xml:space="preserve">  "bill_stack": [</w:t>
        <w:br w:type="textWrapping"/>
        <w:t xml:space="preserve">    {</w:t>
        <w:br w:type="textWrapping"/>
        <w:t xml:space="preserve">      "bill_id": "EWA-99283",</w:t>
        <w:br w:type="textWrapping"/>
        <w:t xml:space="preserve">      "merchant": "EWA Bahrain",</w:t>
        <w:br w:type="textWrapping"/>
        <w:t xml:space="preserve">      "amount": 42.500,</w:t>
        <w:br w:type="textWrapping"/>
        <w:t xml:space="preserve">      "due_date": "2026-03-30",</w:t>
        <w:br w:type="textWrapping"/>
        <w:t xml:space="preserve">      "priority": "High",</w:t>
        <w:br w:type="textWrapping"/>
        <w:t xml:space="preserve">      "category": "Utility",</w:t>
        <w:br w:type="textWrapping"/>
        <w:t xml:space="preserve">      "is_auto_settle": true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Payment Execution (PISP)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/execute-payment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Initiates a single bill payment via the Open Banking PISP rail.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{ "bill_id": "string", "source_iban": "string", "instant": true }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/salary-sweep/toggle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Activates or configures the automated "Salary-Day Sweep" logic.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"enabled": true,</w:t>
        <w:br w:type="textWrapping"/>
        <w:t xml:space="preserve">  "priority_list": ["Rent", "School", "Utility"],</w:t>
        <w:br w:type="textWrapping"/>
        <w:t xml:space="preserve">  "liquidity_buffer": 50.000,</w:t>
        <w:br w:type="textWrapping"/>
        <w:t xml:space="preserve">  "notification_preference": "SMS_AND_PUSH"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Intelligence Engine (Credit Scoring)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/credit/score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Returns the current "Kafeel Reliability Index" and historical trend.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Response: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"score": 842,</w:t>
        <w:br w:type="textWrapping"/>
        <w:t xml:space="preserve">  "tier": "Platinum",</w:t>
        <w:br w:type="textWrapping"/>
        <w:t xml:space="preserve">  "last_updated": "2026-03-08T10:00:00Z",</w:t>
        <w:br w:type="textWrapping"/>
        <w:t xml:space="preserve">  "factors": [</w:t>
        <w:br w:type="textWrapping"/>
        <w:t xml:space="preserve">    { "label": "Tuition Punctuality", "impact": "Positive" },</w:t>
        <w:br w:type="textWrapping"/>
        <w:t xml:space="preserve">    { "label": "Utility Consistency", "impact": "High"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/credit/vouch (For Partner Banks Only)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Allows a bank to request a "Full Risk Packet" for a user (Requires user's OAUTH consent).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{ "user_cpr_hash": "string", "loan_amount": 5000 }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a Bank-Specific Certificate (mTLS).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The Syndicate Marketplace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/offers/vouched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Lists pre-approved bank offers based on the user's "Kafeel Score."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/offers/claim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Initiates a loan application by sending the "Reliability Packet" directly to the bank's API.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Error Codes (CBB Standard)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Invalid or expired e-Key session.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PAYMENT_REQUIRED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Insufficient funds for the Sweep (triggers Shield).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CONSENT_MISSING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Banking mandate has expired or been revoked.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TOO_MANY_REQUESTS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Rate limiting for 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BANK_API_DOWN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Upstream bank API (NBB/Ila) is non-responsive.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