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Visualization Package: Kafeel (The Syndicate)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 Identity: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"Institutional Authority meets Modern Financial Security."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Design Language: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Dark Mode Executive (Deep Obsidian, Emerald Accents, Platinum Typography).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Brand Style Guide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Color Palette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Syndicate Obsidian (#0A0A0B):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primary background color. Suggests depth, security, and a "closed-door" elite environment.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Emerald Trust (#00C853):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Used for "Paid" statuses, "Credit Score Up" indicators, and successful transaction alerts.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Platinum Grey (#E0E0E0):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Primary typography color for high legibility.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Caution Amber (#FFD600):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Used for "Due Soon" alerts and "Credit Risk" warnings.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Typography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Font: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SF Pro Display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(Sans-serif). Clean, geometric, and authoritative.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Weightings: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Bold for "Debt Obligations" and Heavy for "Kafeel Score" numbers to imply "weight" and importance.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"Smart TV" Dashboard Concept (Main UI)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home screen of Kafeel is not a list; it is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Central Command Center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The "Kafeel Dial" (Hero Component)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 the top of the screen sits a large, semi-circular gauge.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glowing emerald needle pointing to the user's "Reliability Index" (0-900).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Tapping the dial expands it to show "History of Reliability"—a timeline of every bill paid on time over the last 24 months.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The "Bill Stack" (Aggregator UI)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boring rows, bills are presented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"Active Cards."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Category: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EWA, St. Christopher’s School, Zain Bahrain.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Category: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Netflix, iCloud, Gym.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Indicators: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active amber glow pulsates around cards due within 48 hours.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Locked: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platinum padlock icon appears on cards settled via the "Auto-Settle" sweep.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High-Fidelity Wireframe Flow (User Journey)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Screen 1: The "Entry" (Biometric e-KYC)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Minimalist screen with the "Kafeel" emblem (a stylized wax seal).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Integration with Bahrain iGA e-Key. A "Face ID" scan confirms identity.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Micro-copy: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"Identity Verified. Welcome to The Syndicate."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Screen 2: The "Vault" (Open Banking Link)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visual "Connecting" animation showing nodes reaching out to NBB, BisB, or Ila Bank.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grants AISP/PISP consent via a "Secure Mandate" slider.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Screen 3: The "Command Center" (Home)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"Kafeel Dial" is front and center. Below it, the aggregated bills are categorized.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"Total Monthly Obligation" counter that counts down as bills are paid throughout the month.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Screen 4: The "Credit Graduation" (Bank Offers)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"Gold Card" animation appears when a user hits a reliability score of 750+.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Displays pre-approved loan offers from partner banks with a "Claim via Kafeel" button.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Interaction Design (UX Motion)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"Sweep" Animation: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the salary hits and bills are automatically paid, the user receives a "Quiet" notification. Opening the app shows a fluid motion of funds moving from the "Bank Node" to the "Merchant Nodes," followed by a "Score Increase" animation.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Haptic Feedback: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Short, sharp vibrations for secure authorizations; a long "success" haptic when a bill is cleared.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Visual Stakeholder Reports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 the Professor: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will generate a "Heatmap" visualization showing how the app tracks payment discipline over time.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 the Bank: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"Risk Profile Card" that summarizes 24 months of utility data into a single, beautiful 1-page PDF generated by the AI engine.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