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0F3460"/>
          <w:sz w:val="56"/>
          <w:szCs w:val="56"/>
        </w:rPr>
        <w:t xml:space="preserve">SHADOW TIER</w:t>
      </w:r>
    </w:p>
    <w:p>
      <w:pPr>
        <w:spacing w:after="80" w:before="0"/>
        <w:jc w:val="center"/>
      </w:pPr>
      <w:r>
        <w:rPr>
          <w:rFonts w:ascii="Arial" w:cs="Arial" w:eastAsia="Arial" w:hAnsi="Arial"/>
          <w:b/>
          <w:bCs/>
          <w:color w:val="16213E"/>
          <w:sz w:val="36"/>
          <w:szCs w:val="36"/>
        </w:rPr>
        <w:t xml:space="preserve">Stage 1 Validation Report</w:t>
      </w:r>
    </w:p>
    <w:p>
      <w:pPr>
        <w:spacing w:after="80" w:before="0"/>
        <w:jc w:val="center"/>
      </w:pPr>
      <w:r>
        <w:rPr>
          <w:rFonts w:ascii="Arial" w:cs="Arial" w:eastAsia="Arial" w:hAnsi="Arial"/>
          <w:color w:val="533483"/>
          <w:sz w:val="28"/>
          <w:szCs w:val="28"/>
        </w:rPr>
        <w:t xml:space="preserve">eBPF/XDP Volumetric Absorber</w:t>
      </w:r>
    </w:p>
    <w:p>
      <w:pPr>
        <w:pBdr>
          <w:bottom w:val="single" w:color="16213E" w:sz="6" w:space="1"/>
        </w:pBdr>
      </w:pPr>
      <w:r>
        <w:t xml:space="preserve"/>
      </w:r>
    </w:p>
    <w:p>
      <w:pPr>
        <w:spacing w:after="80" w:before="80"/>
      </w:pPr>
      <w:r>
        <w:t xml:space="preserve"/>
      </w:r>
    </w:p>
    <w:p>
      <w:pPr>
        <w:jc w:val="center"/>
      </w:pPr>
      <w:r>
        <w:rPr>
          <w:rFonts w:ascii="Arial" w:cs="Arial" w:eastAsia="Arial" w:hAnsi="Arial"/>
          <w:color w:val="444444"/>
          <w:sz w:val="20"/>
          <w:szCs w:val="20"/>
        </w:rPr>
        <w:t xml:space="preserve">Malak Emad  |  malakemad193@gmail.com</w:t>
      </w:r>
    </w:p>
    <w:p>
      <w:pPr>
        <w:jc w:val="center"/>
      </w:pPr>
      <w:r>
        <w:rPr>
          <w:rFonts w:ascii="Arial" w:cs="Arial" w:eastAsia="Arial" w:hAnsi="Arial"/>
          <w:color w:val="444444"/>
          <w:sz w:val="20"/>
          <w:szCs w:val="20"/>
        </w:rPr>
        <w:t xml:space="preserve">In collaboration with Prof. Stavros Shiaeles — University of Portsmouth, UK</w:t>
      </w:r>
    </w:p>
    <w:p>
      <w:pPr>
        <w:jc w:val="center"/>
      </w:pPr>
      <w:r>
        <w:rPr>
          <w:rFonts w:ascii="Arial" w:cs="Arial" w:eastAsia="Arial" w:hAnsi="Arial"/>
          <w:color w:val="444444"/>
          <w:sz w:val="20"/>
          <w:szCs w:val="20"/>
        </w:rPr>
        <w:t xml:space="preserve">August 2026</w:t>
      </w:r>
    </w:p>
    <w:p>
      <w:pPr>
        <w:spacing w:after="80" w:before="80"/>
      </w:pPr>
      <w:r>
        <w:t xml:space="preserve"/>
      </w:r>
    </w:p>
    <w:p>
      <w:pPr>
        <w:pBdr>
          <w:bottom w:val="single" w:color="16213E" w:sz="6" w:space="1"/>
        </w:pBdr>
      </w:pPr>
      <w:r>
        <w:t xml:space="preserve"/>
      </w:r>
    </w:p>
    <w:p>
      <w:pPr>
        <w:spacing w:after="80" w:before="80"/>
      </w:pPr>
      <w:r>
        <w:t xml:space="preserve"/>
      </w:r>
    </w:p>
    <w:p>
      <w:pPr>
        <w:pStyle w:val="Heading1"/>
      </w:pPr>
      <w:r>
        <w:rPr>
          <w:rFonts w:ascii="Arial" w:cs="Arial" w:eastAsia="Arial" w:hAnsi="Arial"/>
          <w:b/>
          <w:bCs/>
          <w:color w:val="1A1A2E"/>
          <w:sz w:val="32"/>
          <w:szCs w:val="32"/>
        </w:rPr>
        <w:t xml:space="preserve">1. Executive Summary</w:t>
      </w:r>
    </w:p>
    <w:p>
      <w:pPr>
        <w:spacing w:after="80" w:before="60"/>
        <w:jc w:val="both"/>
      </w:pPr>
      <w:r>
        <w:rPr>
          <w:rFonts w:ascii="Arial" w:cs="Arial" w:eastAsia="Arial" w:hAnsi="Arial"/>
          <w:sz w:val="20"/>
          <w:szCs w:val="20"/>
        </w:rPr>
        <w:t xml:space="preserve">This report documents the validation of Shadow Tier Stage 1: the eBPF/XDP Volumetric Absorber. This component operates at the Linux kernel XDP driver level — processing packets before they reach the network stack, Suricata, or any userspace process. The absorber silently drops volumetric flood traffic at sub-millisecond latency while leaving behavioral detection completely unaffected.</w:t>
      </w:r>
    </w:p>
    <w:p>
      <w:pPr>
        <w:spacing w:after="80" w:before="60"/>
        <w:jc w:val="both"/>
      </w:pPr>
      <w:r>
        <w:rPr>
          <w:rFonts w:ascii="Arial" w:cs="Arial" w:eastAsia="Arial" w:hAnsi="Arial"/>
          <w:sz w:val="20"/>
          <w:szCs w:val="20"/>
        </w:rPr>
        <w:t xml:space="preserve">Stage 1 validation confirms that a live flood of 334,945 SYN packets was absorbed at kernel level with zero feedback returned to the attacker and zero impact on Suricata's behavioral classification accuracy.</w:t>
      </w:r>
    </w:p>
    <w:p>
      <w:pPr>
        <w:spacing w:after="80" w:before="80"/>
      </w:pPr>
      <w:r>
        <w:t xml:space="preserve"/>
      </w:r>
    </w:p>
    <w:p>
      <w:pPr>
        <w:pStyle w:val="Heading1"/>
      </w:pPr>
      <w:r>
        <w:rPr>
          <w:rFonts w:ascii="Arial" w:cs="Arial" w:eastAsia="Arial" w:hAnsi="Arial"/>
          <w:b/>
          <w:bCs/>
          <w:color w:val="1A1A2E"/>
          <w:sz w:val="32"/>
          <w:szCs w:val="32"/>
        </w:rPr>
        <w:t xml:space="preserve">2. Architecture Position</w:t>
      </w:r>
    </w:p>
    <w:p>
      <w:pPr>
        <w:spacing w:after="80" w:before="60"/>
        <w:jc w:val="both"/>
      </w:pPr>
      <w:r>
        <w:rPr>
          <w:rFonts w:ascii="Arial" w:cs="Arial" w:eastAsia="Arial" w:hAnsi="Arial"/>
          <w:sz w:val="20"/>
          <w:szCs w:val="20"/>
        </w:rPr>
        <w:t xml:space="preserve">Shadow Tier is a four-layer active deception architecture. Stage 1 occupies the outermost position — the first point of contact for all inbound traffic: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shd w:fill="0F3460" w:color="auto" w:val="clear"/>
          </w:tcPr>
          <w:p>
            <w:pPr>
              <w:jc w:val="center"/>
            </w:pPr>
            <w:r>
              <w:rPr>
                <w:rFonts w:ascii="Arial" w:cs="Arial" w:eastAsia="Arial" w:hAnsi="Arial"/>
                <w:b/>
                <w:bCs/>
                <w:color w:val="FFFFFF"/>
                <w:sz w:val="18"/>
                <w:szCs w:val="18"/>
              </w:rPr>
              <w:t xml:space="preserve">Layer 0</w:t>
            </w:r>
          </w:p>
        </w:tc>
        <w:tc>
          <w:tcPr>
            <w:tcW w:type="dxa" w:w="2800"/>
            <w:shd w:fill="E8F0FE" w:color="auto" w:val="clear"/>
          </w:tcPr>
          <w:p>
            <w:r>
              <w:rPr>
                <w:rFonts w:ascii="Arial" w:cs="Arial" w:eastAsia="Arial" w:hAnsi="Arial"/>
                <w:b/>
                <w:bCs/>
                <w:sz w:val="18"/>
                <w:szCs w:val="18"/>
              </w:rPr>
              <w:t xml:space="preserve">eBPF/XDP Volumetric Absorber</w:t>
            </w:r>
          </w:p>
        </w:tc>
        <w:tc>
          <w:tcPr>
            <w:tcW w:type="dxa" w:w="5360"/>
            <w:shd w:fill="E8F0FE" w:color="auto" w:val="clear"/>
          </w:tcPr>
          <w:p>
            <w:r>
              <w:rPr>
                <w:rFonts w:ascii="Arial" w:cs="Arial" w:eastAsia="Arial" w:hAnsi="Arial"/>
                <w:sz w:val="18"/>
                <w:szCs w:val="18"/>
              </w:rPr>
              <w:t xml:space="preserve">Kernel driver level — silent flood absorption</w:t>
            </w:r>
          </w:p>
        </w:tc>
      </w:tr>
      <w:tr>
        <w:tc>
          <w:tcPr>
            <w:tcW w:type="dxa" w:w="1200"/>
            <w:shd w:fill="16213E" w:color="auto" w:val="clear"/>
          </w:tcPr>
          <w:p>
            <w:pPr>
              <w:jc w:val="center"/>
            </w:pPr>
            <w:r>
              <w:rPr>
                <w:rFonts w:ascii="Arial" w:cs="Arial" w:eastAsia="Arial" w:hAnsi="Arial"/>
                <w:b/>
                <w:bCs/>
                <w:color w:val="FFFFFF"/>
                <w:sz w:val="18"/>
                <w:szCs w:val="18"/>
              </w:rPr>
              <w:t xml:space="preserve">Layer 1</w:t>
            </w:r>
          </w:p>
        </w:tc>
        <w:tc>
          <w:tcPr>
            <w:tcW w:type="dxa" w:w="2800"/>
            <w:shd w:fill="F0F4FF" w:color="auto" w:val="clear"/>
          </w:tcPr>
          <w:p>
            <w:r>
              <w:rPr>
                <w:rFonts w:ascii="Arial" w:cs="Arial" w:eastAsia="Arial" w:hAnsi="Arial"/>
                <w:b/>
                <w:bCs/>
                <w:sz w:val="18"/>
                <w:szCs w:val="18"/>
              </w:rPr>
              <w:t xml:space="preserve">Layer Zero Protocol Deception</w:t>
            </w:r>
          </w:p>
        </w:tc>
        <w:tc>
          <w:tcPr>
            <w:tcW w:type="dxa" w:w="5360"/>
            <w:shd w:fill="F0F4FF" w:color="auto" w:val="clear"/>
          </w:tcPr>
          <w:p>
            <w:r>
              <w:rPr>
                <w:rFonts w:ascii="Arial" w:cs="Arial" w:eastAsia="Arial" w:hAnsi="Arial"/>
                <w:sz w:val="18"/>
                <w:szCs w:val="18"/>
              </w:rPr>
              <w:t xml:space="preserve">iptables — port visibility corruption</w:t>
            </w:r>
          </w:p>
        </w:tc>
      </w:tr>
      <w:tr>
        <w:tc>
          <w:tcPr>
            <w:tcW w:type="dxa" w:w="1200"/>
            <w:shd w:fill="533483" w:color="auto" w:val="clear"/>
          </w:tcPr>
          <w:p>
            <w:pPr>
              <w:jc w:val="center"/>
            </w:pPr>
            <w:r>
              <w:rPr>
                <w:rFonts w:ascii="Arial" w:cs="Arial" w:eastAsia="Arial" w:hAnsi="Arial"/>
                <w:b/>
                <w:bCs/>
                <w:color w:val="FFFFFF"/>
                <w:sz w:val="18"/>
                <w:szCs w:val="18"/>
              </w:rPr>
              <w:t xml:space="preserve">Layer 2</w:t>
            </w:r>
          </w:p>
        </w:tc>
        <w:tc>
          <w:tcPr>
            <w:tcW w:type="dxa" w:w="2800"/>
            <w:shd w:fill="E8F0FE" w:color="auto" w:val="clear"/>
          </w:tcPr>
          <w:p>
            <w:r>
              <w:rPr>
                <w:rFonts w:ascii="Arial" w:cs="Arial" w:eastAsia="Arial" w:hAnsi="Arial"/>
                <w:b/>
                <w:bCs/>
                <w:sz w:val="18"/>
                <w:szCs w:val="18"/>
              </w:rPr>
              <w:t xml:space="preserve">Behavioral Detection Engine</w:t>
            </w:r>
          </w:p>
        </w:tc>
        <w:tc>
          <w:tcPr>
            <w:tcW w:type="dxa" w:w="5360"/>
            <w:shd w:fill="E8F0FE" w:color="auto" w:val="clear"/>
          </w:tcPr>
          <w:p>
            <w:r>
              <w:rPr>
                <w:rFonts w:ascii="Arial" w:cs="Arial" w:eastAsia="Arial" w:hAnsi="Arial"/>
                <w:sz w:val="18"/>
                <w:szCs w:val="18"/>
              </w:rPr>
              <w:t xml:space="preserve">Suricata 6 custom rules — intent classification</w:t>
            </w:r>
          </w:p>
        </w:tc>
      </w:tr>
      <w:tr>
        <w:tc>
          <w:tcPr>
            <w:tcW w:type="dxa" w:w="1200"/>
            <w:shd w:fill="0F3460" w:color="auto" w:val="clear"/>
          </w:tcPr>
          <w:p>
            <w:pPr>
              <w:jc w:val="center"/>
            </w:pPr>
            <w:r>
              <w:rPr>
                <w:rFonts w:ascii="Arial" w:cs="Arial" w:eastAsia="Arial" w:hAnsi="Arial"/>
                <w:b/>
                <w:bCs/>
                <w:color w:val="FFFFFF"/>
                <w:sz w:val="18"/>
                <w:szCs w:val="18"/>
              </w:rPr>
              <w:t xml:space="preserve">Layer 3</w:t>
            </w:r>
          </w:p>
        </w:tc>
        <w:tc>
          <w:tcPr>
            <w:tcW w:type="dxa" w:w="2800"/>
            <w:shd w:fill="F0F4FF" w:color="auto" w:val="clear"/>
          </w:tcPr>
          <w:p>
            <w:r>
              <w:rPr>
                <w:rFonts w:ascii="Arial" w:cs="Arial" w:eastAsia="Arial" w:hAnsi="Arial"/>
                <w:b/>
                <w:bCs/>
                <w:sz w:val="18"/>
                <w:szCs w:val="18"/>
              </w:rPr>
              <w:t xml:space="preserve">Graduated Commander + Deception Maze</w:t>
            </w:r>
          </w:p>
        </w:tc>
        <w:tc>
          <w:tcPr>
            <w:tcW w:type="dxa" w:w="5360"/>
            <w:shd w:fill="F0F4FF" w:color="auto" w:val="clear"/>
          </w:tcPr>
          <w:p>
            <w:r>
              <w:rPr>
                <w:rFonts w:ascii="Arial" w:cs="Arial" w:eastAsia="Arial" w:hAnsi="Arial"/>
                <w:sz w:val="18"/>
                <w:szCs w:val="18"/>
              </w:rPr>
              <w:t xml:space="preserve">shadowtier_redirect_v2.py — 3-state escalation</w:t>
            </w:r>
          </w:p>
        </w:tc>
      </w:tr>
    </w:tbl>
    <w:p>
      <w:pPr>
        <w:spacing w:after="80" w:before="80"/>
      </w:pPr>
      <w:r>
        <w:t xml:space="preserve"/>
      </w:r>
    </w:p>
    <w:p>
      <w:pPr>
        <w:pStyle w:val="Heading1"/>
      </w:pPr>
      <w:r>
        <w:rPr>
          <w:rFonts w:ascii="Arial" w:cs="Arial" w:eastAsia="Arial" w:hAnsi="Arial"/>
          <w:b/>
          <w:bCs/>
          <w:color w:val="1A1A2E"/>
          <w:sz w:val="32"/>
          <w:szCs w:val="32"/>
        </w:rPr>
        <w:t xml:space="preserve">3. XDP Program Design</w:t>
      </w:r>
    </w:p>
    <w:p>
      <w:pPr>
        <w:pStyle w:val="Heading2"/>
      </w:pPr>
      <w:r>
        <w:rPr>
          <w:rFonts w:ascii="Arial" w:cs="Arial" w:eastAsia="Arial" w:hAnsi="Arial"/>
          <w:b/>
          <w:bCs/>
          <w:color w:val="1A1A2E"/>
          <w:sz w:val="26"/>
          <w:szCs w:val="26"/>
        </w:rPr>
        <w:t xml:space="preserve">3.1 Objective</w:t>
      </w:r>
    </w:p>
    <w:p>
      <w:pPr>
        <w:spacing w:after="80" w:before="60"/>
        <w:jc w:val="both"/>
      </w:pPr>
      <w:r>
        <w:rPr>
          <w:rFonts w:ascii="Arial" w:cs="Arial" w:eastAsia="Arial" w:hAnsi="Arial"/>
          <w:sz w:val="20"/>
          <w:szCs w:val="20"/>
        </w:rPr>
        <w:t xml:space="preserve">The XDP absorber (xdp_flood_absorber.c) is compiled to eBPF bytecode and loaded onto the attacker-facing interface (ens33) at the XDP driver hook. Its design objective is threefold:</w:t>
      </w:r>
    </w:p>
    <w:p>
      <w:pPr>
        <w:spacing w:after="80" w:before="60"/>
        <w:jc w:val="both"/>
      </w:pPr>
      <w:r>
        <w:rPr>
          <w:rFonts w:ascii="Arial" w:cs="Arial" w:eastAsia="Arial" w:hAnsi="Arial"/>
          <w:sz w:val="20"/>
          <w:szCs w:val="20"/>
        </w:rPr>
        <w:t xml:space="preserve">1.  Absorb volumetric SYN flood traffic before it consumes network stack resources.</w:t>
      </w:r>
    </w:p>
    <w:p>
      <w:pPr>
        <w:spacing w:after="80" w:before="60"/>
        <w:jc w:val="both"/>
      </w:pPr>
      <w:r>
        <w:rPr>
          <w:rFonts w:ascii="Arial" w:cs="Arial" w:eastAsia="Arial" w:hAnsi="Arial"/>
          <w:sz w:val="20"/>
          <w:szCs w:val="20"/>
        </w:rPr>
        <w:t xml:space="preserve">2.  Return zero feedback to the attacker — no RST, no ICMP unreachable, no timeout — only silence.</w:t>
      </w:r>
    </w:p>
    <w:p>
      <w:pPr>
        <w:spacing w:after="80" w:before="60"/>
        <w:jc w:val="both"/>
      </w:pPr>
      <w:r>
        <w:rPr>
          <w:rFonts w:ascii="Arial" w:cs="Arial" w:eastAsia="Arial" w:hAnsi="Arial"/>
          <w:sz w:val="20"/>
          <w:szCs w:val="20"/>
        </w:rPr>
        <w:t xml:space="preserve">3.  Allow residual adaptive traffic to pass through to Suricata for behavioral classification.</w:t>
      </w:r>
    </w:p>
    <w:p>
      <w:pPr>
        <w:spacing w:after="80" w:before="80"/>
      </w:pPr>
      <w:r>
        <w:t xml:space="preserve"/>
      </w:r>
    </w:p>
    <w:p>
      <w:pPr>
        <w:pStyle w:val="Heading2"/>
      </w:pPr>
      <w:r>
        <w:rPr>
          <w:rFonts w:ascii="Arial" w:cs="Arial" w:eastAsia="Arial" w:hAnsi="Arial"/>
          <w:b/>
          <w:bCs/>
          <w:color w:val="1A1A2E"/>
          <w:sz w:val="26"/>
          <w:szCs w:val="26"/>
        </w:rPr>
        <w:t xml:space="preserve">3.2 eBPF Maps</w:t>
      </w:r>
    </w:p>
    <w:p>
      <w:pPr>
        <w:spacing w:after="80" w:before="60"/>
        <w:jc w:val="both"/>
      </w:pPr>
      <w:r>
        <w:rPr>
          <w:rFonts w:ascii="Arial" w:cs="Arial" w:eastAsia="Arial" w:hAnsi="Arial"/>
          <w:sz w:val="20"/>
          <w:szCs w:val="20"/>
        </w:rPr>
        <w:t xml:space="preserve">The program uses the following kernel maps, confirmed via bpftool map show: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shd w:fill="0F3460" w:color="auto" w:val="clear"/>
          </w:tcPr>
          <w:p>
            <w:pPr>
              <w:jc w:val="center"/>
            </w:pPr>
            <w:r>
              <w:rPr>
                <w:rFonts w:ascii="Arial" w:cs="Arial" w:eastAsia="Arial" w:hAnsi="Arial"/>
                <w:b/>
                <w:bCs/>
                <w:color w:val="FFFFFF"/>
                <w:sz w:val="18"/>
                <w:szCs w:val="18"/>
              </w:rPr>
              <w:t xml:space="preserve">Map ID</w:t>
            </w:r>
          </w:p>
        </w:tc>
        <w:tc>
          <w:tcPr>
            <w:tcW w:type="dxa" w:w="2340"/>
            <w:shd w:fill="0F3460" w:color="auto" w:val="clear"/>
          </w:tcPr>
          <w:p>
            <w:pPr>
              <w:jc w:val="center"/>
            </w:pPr>
            <w:r>
              <w:rPr>
                <w:rFonts w:ascii="Arial" w:cs="Arial" w:eastAsia="Arial" w:hAnsi="Arial"/>
                <w:b/>
                <w:bCs/>
                <w:color w:val="FFFFFF"/>
                <w:sz w:val="18"/>
                <w:szCs w:val="18"/>
              </w:rPr>
              <w:t xml:space="preserve">Name</w:t>
            </w:r>
          </w:p>
        </w:tc>
        <w:tc>
          <w:tcPr>
            <w:tcW w:type="dxa" w:w="2340"/>
            <w:shd w:fill="0F3460" w:color="auto" w:val="clear"/>
          </w:tcPr>
          <w:p>
            <w:pPr>
              <w:jc w:val="center"/>
            </w:pPr>
            <w:r>
              <w:rPr>
                <w:rFonts w:ascii="Arial" w:cs="Arial" w:eastAsia="Arial" w:hAnsi="Arial"/>
                <w:b/>
                <w:bCs/>
                <w:color w:val="FFFFFF"/>
                <w:sz w:val="18"/>
                <w:szCs w:val="18"/>
              </w:rPr>
              <w:t xml:space="preserve">Type</w:t>
            </w:r>
          </w:p>
        </w:tc>
        <w:tc>
          <w:tcPr>
            <w:tcW w:type="dxa" w:w="2340"/>
            <w:shd w:fill="0F3460" w:color="auto" w:val="clear"/>
          </w:tcPr>
          <w:p>
            <w:pPr>
              <w:jc w:val="center"/>
            </w:pPr>
            <w:r>
              <w:rPr>
                <w:rFonts w:ascii="Arial" w:cs="Arial" w:eastAsia="Arial" w:hAnsi="Arial"/>
                <w:b/>
                <w:bCs/>
                <w:color w:val="FFFFFF"/>
                <w:sz w:val="18"/>
                <w:szCs w:val="18"/>
              </w:rPr>
              <w:t xml:space="preserve">Purpose</w:t>
            </w:r>
          </w:p>
        </w:tc>
      </w:tr>
      <w:tr>
        <w:tc>
          <w:tcPr>
            <w:tcW w:type="dxa" w:w="2340"/>
            <w:shd w:fill="E8F4FD" w:color="auto" w:val="clear"/>
          </w:tcPr>
          <w:p>
            <w:r>
              <w:rPr>
                <w:rFonts w:ascii="Arial" w:cs="Arial" w:eastAsia="Arial" w:hAnsi="Arial"/>
                <w:sz w:val="18"/>
                <w:szCs w:val="18"/>
              </w:rPr>
              <w:t xml:space="preserve">100</w:t>
            </w:r>
          </w:p>
        </w:tc>
        <w:tc>
          <w:tcPr>
            <w:tcW w:type="dxa" w:w="2340"/>
            <w:shd w:fill="E8F4FD" w:color="auto" w:val="clear"/>
          </w:tcPr>
          <w:p>
            <w:r>
              <w:rPr>
                <w:rFonts w:ascii="Arial" w:cs="Arial" w:eastAsia="Arial" w:hAnsi="Arial"/>
                <w:sz w:val="18"/>
                <w:szCs w:val="18"/>
              </w:rPr>
              <w:t xml:space="preserve">flow_map</w:t>
            </w:r>
          </w:p>
        </w:tc>
        <w:tc>
          <w:tcPr>
            <w:tcW w:type="dxa" w:w="2340"/>
            <w:shd w:fill="E8F4FD" w:color="auto" w:val="clear"/>
          </w:tcPr>
          <w:p>
            <w:r>
              <w:rPr>
                <w:rFonts w:ascii="Arial" w:cs="Arial" w:eastAsia="Arial" w:hAnsi="Arial"/>
                <w:sz w:val="18"/>
                <w:szCs w:val="18"/>
              </w:rPr>
              <w:t xml:space="preserve">lru_hash</w:t>
            </w:r>
          </w:p>
        </w:tc>
        <w:tc>
          <w:tcPr>
            <w:tcW w:type="dxa" w:w="2340"/>
            <w:shd w:fill="E8F4FD" w:color="auto" w:val="clear"/>
          </w:tcPr>
          <w:p>
            <w:r>
              <w:rPr>
                <w:rFonts w:ascii="Arial" w:cs="Arial" w:eastAsia="Arial" w:hAnsi="Arial"/>
                <w:sz w:val="18"/>
                <w:szCs w:val="18"/>
              </w:rPr>
              <w:t xml:space="preserve">Tracks per-source-IP packet rates (65,536 entries)</w:t>
            </w:r>
          </w:p>
        </w:tc>
      </w:tr>
      <w:tr>
        <w:tc>
          <w:tcPr>
            <w:tcW w:type="dxa" w:w="2340"/>
            <w:shd w:fill="F0F8FF" w:color="auto" w:val="clear"/>
          </w:tcPr>
          <w:p>
            <w:r>
              <w:rPr>
                <w:rFonts w:ascii="Arial" w:cs="Arial" w:eastAsia="Arial" w:hAnsi="Arial"/>
                <w:sz w:val="18"/>
                <w:szCs w:val="18"/>
              </w:rPr>
              <w:t xml:space="preserve">101</w:t>
            </w:r>
          </w:p>
        </w:tc>
        <w:tc>
          <w:tcPr>
            <w:tcW w:type="dxa" w:w="2340"/>
            <w:shd w:fill="F0F8FF" w:color="auto" w:val="clear"/>
          </w:tcPr>
          <w:p>
            <w:r>
              <w:rPr>
                <w:rFonts w:ascii="Arial" w:cs="Arial" w:eastAsia="Arial" w:hAnsi="Arial"/>
                <w:sz w:val="18"/>
                <w:szCs w:val="18"/>
              </w:rPr>
              <w:t xml:space="preserve">drop_counter</w:t>
            </w:r>
          </w:p>
        </w:tc>
        <w:tc>
          <w:tcPr>
            <w:tcW w:type="dxa" w:w="2340"/>
            <w:shd w:fill="F0F8FF" w:color="auto" w:val="clear"/>
          </w:tcPr>
          <w:p>
            <w:r>
              <w:rPr>
                <w:rFonts w:ascii="Arial" w:cs="Arial" w:eastAsia="Arial" w:hAnsi="Arial"/>
                <w:sz w:val="18"/>
                <w:szCs w:val="18"/>
              </w:rPr>
              <w:t xml:space="preserve">array</w:t>
            </w:r>
          </w:p>
        </w:tc>
        <w:tc>
          <w:tcPr>
            <w:tcW w:type="dxa" w:w="2340"/>
            <w:shd w:fill="F0F8FF" w:color="auto" w:val="clear"/>
          </w:tcPr>
          <w:p>
            <w:r>
              <w:rPr>
                <w:rFonts w:ascii="Arial" w:cs="Arial" w:eastAsia="Arial" w:hAnsi="Arial"/>
                <w:sz w:val="18"/>
                <w:szCs w:val="18"/>
              </w:rPr>
              <w:t xml:space="preserve">Counts total packets dropped (single global counter)</w:t>
            </w:r>
          </w:p>
        </w:tc>
      </w:tr>
      <w:tr>
        <w:tc>
          <w:tcPr>
            <w:tcW w:type="dxa" w:w="2340"/>
            <w:shd w:fill="E8F4FD" w:color="auto" w:val="clear"/>
          </w:tcPr>
          <w:p>
            <w:r>
              <w:rPr>
                <w:rFonts w:ascii="Arial" w:cs="Arial" w:eastAsia="Arial" w:hAnsi="Arial"/>
                <w:sz w:val="18"/>
                <w:szCs w:val="18"/>
              </w:rPr>
              <w:t xml:space="preserve">96</w:t>
            </w:r>
          </w:p>
        </w:tc>
        <w:tc>
          <w:tcPr>
            <w:tcW w:type="dxa" w:w="2340"/>
            <w:shd w:fill="E8F4FD" w:color="auto" w:val="clear"/>
          </w:tcPr>
          <w:p>
            <w:r>
              <w:rPr>
                <w:rFonts w:ascii="Arial" w:cs="Arial" w:eastAsia="Arial" w:hAnsi="Arial"/>
                <w:sz w:val="18"/>
                <w:szCs w:val="18"/>
              </w:rPr>
              <w:t xml:space="preserve">written_sysctls</w:t>
            </w:r>
          </w:p>
        </w:tc>
        <w:tc>
          <w:tcPr>
            <w:tcW w:type="dxa" w:w="2340"/>
            <w:shd w:fill="E8F4FD" w:color="auto" w:val="clear"/>
          </w:tcPr>
          <w:p>
            <w:r>
              <w:rPr>
                <w:rFonts w:ascii="Arial" w:cs="Arial" w:eastAsia="Arial" w:hAnsi="Arial"/>
                <w:sz w:val="18"/>
                <w:szCs w:val="18"/>
              </w:rPr>
              <w:t xml:space="preserve">ringbuf</w:t>
            </w:r>
          </w:p>
        </w:tc>
        <w:tc>
          <w:tcPr>
            <w:tcW w:type="dxa" w:w="2340"/>
            <w:shd w:fill="E8F4FD" w:color="auto" w:val="clear"/>
          </w:tcPr>
          <w:p>
            <w:r>
              <w:rPr>
                <w:rFonts w:ascii="Arial" w:cs="Arial" w:eastAsia="Arial" w:hAnsi="Arial"/>
                <w:sz w:val="18"/>
                <w:szCs w:val="18"/>
              </w:rPr>
              <w:t xml:space="preserve">Kernel event ring buffer (262,144 entries)</w:t>
            </w:r>
          </w:p>
        </w:tc>
      </w:tr>
      <w:tr>
        <w:tc>
          <w:tcPr>
            <w:tcW w:type="dxa" w:w="2340"/>
            <w:shd w:fill="F0F8FF" w:color="auto" w:val="clear"/>
          </w:tcPr>
          <w:p>
            <w:r>
              <w:rPr>
                <w:rFonts w:ascii="Arial" w:cs="Arial" w:eastAsia="Arial" w:hAnsi="Arial"/>
                <w:sz w:val="18"/>
                <w:szCs w:val="18"/>
              </w:rPr>
              <w:t xml:space="preserve">95</w:t>
            </w:r>
          </w:p>
        </w:tc>
        <w:tc>
          <w:tcPr>
            <w:tcW w:type="dxa" w:w="2340"/>
            <w:shd w:fill="F0F8FF" w:color="auto" w:val="clear"/>
          </w:tcPr>
          <w:p>
            <w:r>
              <w:rPr>
                <w:rFonts w:ascii="Arial" w:cs="Arial" w:eastAsia="Arial" w:hAnsi="Arial"/>
                <w:sz w:val="18"/>
                <w:szCs w:val="18"/>
              </w:rPr>
              <w:t xml:space="preserve">cgroup_map</w:t>
            </w:r>
          </w:p>
        </w:tc>
        <w:tc>
          <w:tcPr>
            <w:tcW w:type="dxa" w:w="2340"/>
            <w:shd w:fill="F0F8FF" w:color="auto" w:val="clear"/>
          </w:tcPr>
          <w:p>
            <w:r>
              <w:rPr>
                <w:rFonts w:ascii="Arial" w:cs="Arial" w:eastAsia="Arial" w:hAnsi="Arial"/>
                <w:sz w:val="18"/>
                <w:szCs w:val="18"/>
              </w:rPr>
              <w:t xml:space="preserve">cgroup_array</w:t>
            </w:r>
          </w:p>
        </w:tc>
        <w:tc>
          <w:tcPr>
            <w:tcW w:type="dxa" w:w="2340"/>
            <w:shd w:fill="F0F8FF" w:color="auto" w:val="clear"/>
          </w:tcPr>
          <w:p>
            <w:r>
              <w:rPr>
                <w:rFonts w:ascii="Arial" w:cs="Arial" w:eastAsia="Arial" w:hAnsi="Arial"/>
                <w:sz w:val="18"/>
                <w:szCs w:val="18"/>
              </w:rPr>
              <w:t xml:space="preserve">cgroup attachment point</w:t>
            </w:r>
          </w:p>
        </w:tc>
      </w:tr>
    </w:tbl>
    <w:p>
      <w:pPr>
        <w:spacing w:after="80" w:before="80"/>
      </w:pPr>
      <w:r>
        <w:t xml:space="preserve"/>
      </w:r>
    </w:p>
    <w:p>
      <w:pPr>
        <w:pStyle w:val="Heading1"/>
      </w:pPr>
      <w:r>
        <w:rPr>
          <w:rFonts w:ascii="Arial" w:cs="Arial" w:eastAsia="Arial" w:hAnsi="Arial"/>
          <w:b/>
          <w:bCs/>
          <w:color w:val="1A1A2E"/>
          <w:sz w:val="32"/>
          <w:szCs w:val="32"/>
        </w:rPr>
        <w:t xml:space="preserve">4. Stage 1 Validation Results</w:t>
      </w:r>
    </w:p>
    <w:p>
      <w:pPr>
        <w:pStyle w:val="Heading2"/>
      </w:pPr>
      <w:r>
        <w:rPr>
          <w:rFonts w:ascii="Arial" w:cs="Arial" w:eastAsia="Arial" w:hAnsi="Arial"/>
          <w:b/>
          <w:bCs/>
          <w:color w:val="1A1A2E"/>
          <w:sz w:val="26"/>
          <w:szCs w:val="26"/>
        </w:rPr>
        <w:t xml:space="preserve">4.1 XDP Program Load Verification</w:t>
      </w:r>
    </w:p>
    <w:p>
      <w:pPr>
        <w:spacing w:after="80" w:before="60"/>
        <w:jc w:val="both"/>
      </w:pPr>
      <w:r>
        <w:rPr>
          <w:rFonts w:ascii="Arial" w:cs="Arial" w:eastAsia="Arial" w:hAnsi="Arial"/>
          <w:sz w:val="20"/>
          <w:szCs w:val="20"/>
        </w:rPr>
        <w:t xml:space="preserve">Command executed on shadowtier-ips:</w:t>
      </w:r>
    </w:p>
    <w:p>
      <w:pPr>
        <w:shd w:fill="0D1117" w:color="auto" w:val="clear"/>
        <w:spacing w:after="40" w:before="40"/>
      </w:pPr>
      <w:r>
        <w:rPr>
          <w:rFonts w:ascii="Courier New" w:cs="Courier New" w:eastAsia="Courier New" w:hAnsi="Courier New"/>
          <w:color w:val="00FF41"/>
          <w:sz w:val="18"/>
          <w:szCs w:val="18"/>
        </w:rPr>
        <w:t xml:space="preserve">sudo ip link show ens33</w:t>
      </w:r>
    </w:p>
    <w:p>
      <w:pPr>
        <w:spacing w:after="80" w:before="60"/>
        <w:jc w:val="both"/>
      </w:pPr>
      <w:r>
        <w:rPr>
          <w:rFonts w:ascii="Arial" w:cs="Arial" w:eastAsia="Arial" w:hAnsi="Arial"/>
          <w:sz w:val="20"/>
          <w:szCs w:val="20"/>
        </w:rPr>
        <w:t xml:space="preserve">Output confirmed:</w:t>
      </w:r>
    </w:p>
    <w:p>
      <w:pPr>
        <w:shd w:fill="0D1117" w:color="auto" w:val="clear"/>
        <w:spacing w:after="40" w:before="40"/>
      </w:pPr>
      <w:r>
        <w:rPr>
          <w:rFonts w:ascii="Courier New" w:cs="Courier New" w:eastAsia="Courier New" w:hAnsi="Courier New"/>
          <w:color w:val="00FF41"/>
          <w:sz w:val="18"/>
          <w:szCs w:val="18"/>
        </w:rPr>
        <w:t xml:space="preserve">2: ens33: &lt;BROADCAST,MULTICAST,UP,LOWER_UP&gt; mtu 1500 xdpgeneric</w:t>
      </w:r>
    </w:p>
    <w:p>
      <w:pPr>
        <w:shd w:fill="0D1117" w:color="auto" w:val="clear"/>
        <w:spacing w:after="40" w:before="40"/>
      </w:pPr>
      <w:r>
        <w:rPr>
          <w:rFonts w:ascii="Courier New" w:cs="Courier New" w:eastAsia="Courier New" w:hAnsi="Courier New"/>
          <w:color w:val="00FF41"/>
          <w:sz w:val="18"/>
          <w:szCs w:val="18"/>
        </w:rPr>
        <w:t xml:space="preserve">    prog/xdp id 466 name xdp_flood_absor tag cc92ebfe9eb7debf jited</w:t>
      </w:r>
    </w:p>
    <w:p>
      <w:pPr>
        <w:spacing w:after="80" w:before="60"/>
        <w:jc w:val="both"/>
      </w:pPr>
      <w:r>
        <w:rPr>
          <w:rFonts w:ascii="Arial" w:cs="Arial" w:eastAsia="Arial" w:hAnsi="Arial"/>
          <w:sz w:val="20"/>
          <w:szCs w:val="20"/>
        </w:rPr>
        <w:t xml:space="preserve">The xdpgeneric mode confirms XDP attachment. Program ID 466, named xdp_flood_absor, is JIT-compiled (jited) and active on the attacker-facing interface.</w:t>
      </w:r>
    </w:p>
    <w:p>
      <w:pPr>
        <w:spacing w:after="80" w:before="80"/>
      </w:pPr>
      <w:r>
        <w:t xml:space="preserve"/>
      </w:r>
    </w:p>
    <w:p>
      <w:pPr>
        <w:pStyle w:val="Heading2"/>
      </w:pPr>
      <w:r>
        <w:rPr>
          <w:rFonts w:ascii="Arial" w:cs="Arial" w:eastAsia="Arial" w:hAnsi="Arial"/>
          <w:b/>
          <w:bCs/>
          <w:color w:val="1A1A2E"/>
          <w:sz w:val="26"/>
          <w:szCs w:val="26"/>
        </w:rPr>
        <w:t xml:space="preserve">4.2 Drop Counter Validation — 334,945 Packets</w:t>
      </w:r>
    </w:p>
    <w:p>
      <w:pPr>
        <w:spacing w:after="80" w:before="60"/>
        <w:jc w:val="both"/>
      </w:pPr>
      <w:r>
        <w:rPr>
          <w:rFonts w:ascii="Arial" w:cs="Arial" w:eastAsia="Arial" w:hAnsi="Arial"/>
          <w:sz w:val="20"/>
          <w:szCs w:val="20"/>
        </w:rPr>
        <w:t xml:space="preserve">Command executed:</w:t>
      </w:r>
    </w:p>
    <w:p>
      <w:pPr>
        <w:shd w:fill="0D1117" w:color="auto" w:val="clear"/>
        <w:spacing w:after="40" w:before="40"/>
      </w:pPr>
      <w:r>
        <w:rPr>
          <w:rFonts w:ascii="Courier New" w:cs="Courier New" w:eastAsia="Courier New" w:hAnsi="Courier New"/>
          <w:color w:val="00FF41"/>
          <w:sz w:val="18"/>
          <w:szCs w:val="18"/>
        </w:rPr>
        <w:t xml:space="preserve">sudo bpftool map dump id 101</w:t>
      </w:r>
    </w:p>
    <w:p>
      <w:pPr>
        <w:spacing w:after="80" w:before="60"/>
        <w:jc w:val="both"/>
      </w:pPr>
      <w:r>
        <w:rPr>
          <w:rFonts w:ascii="Arial" w:cs="Arial" w:eastAsia="Arial" w:hAnsi="Arial"/>
          <w:sz w:val="20"/>
          <w:szCs w:val="20"/>
        </w:rPr>
        <w:t xml:space="preserve">Output:</w:t>
      </w:r>
    </w:p>
    <w:p>
      <w:pPr>
        <w:shd w:fill="0D1117" w:color="auto" w:val="clear"/>
        <w:spacing w:after="40" w:before="40"/>
      </w:pPr>
      <w:r>
        <w:rPr>
          <w:rFonts w:ascii="Courier New" w:cs="Courier New" w:eastAsia="Courier New" w:hAnsi="Courier New"/>
          <w:color w:val="00FF41"/>
          <w:sz w:val="18"/>
          <w:szCs w:val="18"/>
        </w:rPr>
        <w:t xml:space="preserve">[{</w:t>
      </w:r>
    </w:p>
    <w:p>
      <w:pPr>
        <w:shd w:fill="0D1117" w:color="auto" w:val="clear"/>
        <w:spacing w:after="40" w:before="40"/>
      </w:pPr>
      <w:r>
        <w:rPr>
          <w:rFonts w:ascii="Courier New" w:cs="Courier New" w:eastAsia="Courier New" w:hAnsi="Courier New"/>
          <w:color w:val="00FF41"/>
          <w:sz w:val="18"/>
          <w:szCs w:val="18"/>
        </w:rPr>
        <w:t xml:space="preserve">    "key": 0,</w:t>
      </w:r>
    </w:p>
    <w:p>
      <w:pPr>
        <w:shd w:fill="0D1117" w:color="auto" w:val="clear"/>
        <w:spacing w:after="40" w:before="40"/>
      </w:pPr>
      <w:r>
        <w:rPr>
          <w:rFonts w:ascii="Courier New" w:cs="Courier New" w:eastAsia="Courier New" w:hAnsi="Courier New"/>
          <w:color w:val="00FF41"/>
          <w:sz w:val="18"/>
          <w:szCs w:val="18"/>
        </w:rPr>
        <w:t xml:space="preserve">    "value": 334945</w:t>
      </w:r>
    </w:p>
    <w:p>
      <w:pPr>
        <w:shd w:fill="0D1117" w:color="auto" w:val="clear"/>
        <w:spacing w:after="40" w:before="40"/>
      </w:pPr>
      <w:r>
        <w:rPr>
          <w:rFonts w:ascii="Courier New" w:cs="Courier New" w:eastAsia="Courier New" w:hAnsi="Courier New"/>
          <w:color w:val="00FF41"/>
          <w:sz w:val="18"/>
          <w:szCs w:val="18"/>
        </w:rPr>
        <w:t xml:space="preserve">}]</w:t>
      </w:r>
    </w:p>
    <w:p>
      <w:pPr>
        <w:spacing w:after="80" w:before="60"/>
        <w:jc w:val="both"/>
      </w:pPr>
      <w:r>
        <w:rPr>
          <w:rFonts w:ascii="Arial" w:cs="Arial" w:eastAsia="Arial" w:hAnsi="Arial"/>
          <w:sz w:val="20"/>
          <w:szCs w:val="20"/>
        </w:rPr>
        <w:t xml:space="preserve">334,945 flood packets were silently absorbed at kernel level. The attacker received zero feedback for any of these packets. The drop counter persisted in kernel memory across the duration of the flood attack.</w:t>
      </w:r>
    </w:p>
    <w:p>
      <w:pPr>
        <w:spacing w:after="80" w:before="80"/>
      </w:pPr>
      <w:r>
        <w:t xml:space="preserve"/>
      </w:r>
    </w:p>
    <w:p>
      <w:pPr>
        <w:pStyle w:val="Heading2"/>
      </w:pPr>
      <w:r>
        <w:rPr>
          <w:rFonts w:ascii="Arial" w:cs="Arial" w:eastAsia="Arial" w:hAnsi="Arial"/>
          <w:b/>
          <w:bCs/>
          <w:color w:val="1A1A2E"/>
          <w:sz w:val="26"/>
          <w:szCs w:val="26"/>
        </w:rPr>
        <w:t xml:space="preserve">4.3 Behavioral Detection Unaffected</w:t>
      </w:r>
    </w:p>
    <w:p>
      <w:pPr>
        <w:spacing w:after="80" w:before="60"/>
        <w:jc w:val="both"/>
      </w:pPr>
      <w:r>
        <w:rPr>
          <w:rFonts w:ascii="Arial" w:cs="Arial" w:eastAsia="Arial" w:hAnsi="Arial"/>
          <w:sz w:val="20"/>
          <w:szCs w:val="20"/>
        </w:rPr>
        <w:t xml:space="preserve">While the XDP absorber was active and processing the volumetric flood, Suricata continued to fire behavioral detection rules on residual adaptive traffic passing through. This confirms the core design principle: XDP absorbs the flood volume, Suricata sees only the behavioral signal.</w:t>
      </w:r>
    </w:p>
    <w:p>
      <w:pPr>
        <w:spacing w:after="80" w:before="60"/>
        <w:jc w:val="both"/>
      </w:pPr>
      <w:r>
        <w:rPr>
          <w:rFonts w:ascii="Arial" w:cs="Arial" w:eastAsia="Arial" w:hAnsi="Arial"/>
          <w:sz w:val="20"/>
          <w:szCs w:val="20"/>
        </w:rPr>
        <w:t xml:space="preserve">Suricata fast.log confirmed SHADOWTIER rules firing during the active flood:</w:t>
      </w:r>
    </w:p>
    <w:p>
      <w:pPr>
        <w:shd w:fill="0D1117" w:color="auto" w:val="clear"/>
        <w:spacing w:after="40" w:before="40"/>
      </w:pPr>
      <w:r>
        <w:rPr>
          <w:rFonts w:ascii="Courier New" w:cs="Courier New" w:eastAsia="Courier New" w:hAnsi="Courier New"/>
          <w:color w:val="00FF41"/>
          <w:sz w:val="18"/>
          <w:szCs w:val="18"/>
        </w:rPr>
        <w:t xml:space="preserve">SHADOWTIER Persistence Detected - source returning after silent absorption</w:t>
      </w:r>
    </w:p>
    <w:p>
      <w:pPr>
        <w:shd w:fill="0D1117" w:color="auto" w:val="clear"/>
        <w:spacing w:after="40" w:before="40"/>
      </w:pPr>
      <w:r>
        <w:rPr>
          <w:rFonts w:ascii="Courier New" w:cs="Courier New" w:eastAsia="Courier New" w:hAnsi="Courier New"/>
          <w:color w:val="00FF41"/>
          <w:sz w:val="18"/>
          <w:szCs w:val="18"/>
        </w:rPr>
        <w:t xml:space="preserve">SHADOWTIER Corrupted Assumption - SYN scan behavior detected</w:t>
      </w:r>
    </w:p>
    <w:p>
      <w:pPr>
        <w:spacing w:after="80" w:before="80"/>
      </w:pPr>
      <w:r>
        <w:t xml:space="preserve"/>
      </w:r>
    </w:p>
    <w:p>
      <w:pPr>
        <w:pStyle w:val="Heading1"/>
      </w:pPr>
      <w:r>
        <w:rPr>
          <w:rFonts w:ascii="Arial" w:cs="Arial" w:eastAsia="Arial" w:hAnsi="Arial"/>
          <w:b/>
          <w:bCs/>
          <w:color w:val="1A1A2E"/>
          <w:sz w:val="32"/>
          <w:szCs w:val="32"/>
        </w:rPr>
        <w:t xml:space="preserve">5. Validation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0F3460" w:color="auto" w:val="clear"/>
          </w:tcPr>
          <w:p>
            <w:pPr>
              <w:jc w:val="center"/>
            </w:pPr>
            <w:r>
              <w:rPr>
                <w:rFonts w:ascii="Arial" w:cs="Arial" w:eastAsia="Arial" w:hAnsi="Arial"/>
                <w:b/>
                <w:bCs/>
                <w:color w:val="FFFFFF"/>
                <w:sz w:val="18"/>
                <w:szCs w:val="18"/>
              </w:rPr>
              <w:t xml:space="preserve">Component</w:t>
            </w:r>
          </w:p>
        </w:tc>
        <w:tc>
          <w:tcPr>
            <w:tcW w:type="dxa" w:w="1800"/>
            <w:shd w:fill="0F3460" w:color="auto" w:val="clear"/>
          </w:tcPr>
          <w:p>
            <w:pPr>
              <w:jc w:val="center"/>
            </w:pPr>
            <w:r>
              <w:rPr>
                <w:rFonts w:ascii="Arial" w:cs="Arial" w:eastAsia="Arial" w:hAnsi="Arial"/>
                <w:b/>
                <w:bCs/>
                <w:color w:val="FFFFFF"/>
                <w:sz w:val="18"/>
                <w:szCs w:val="18"/>
              </w:rPr>
              <w:t xml:space="preserve">Result</w:t>
            </w:r>
          </w:p>
        </w:tc>
        <w:tc>
          <w:tcPr>
            <w:tcW w:type="dxa" w:w="4560"/>
            <w:shd w:fill="0F3460" w:color="auto" w:val="clear"/>
          </w:tcPr>
          <w:p>
            <w:pPr>
              <w:jc w:val="center"/>
            </w:pPr>
            <w:r>
              <w:rPr>
                <w:rFonts w:ascii="Arial" w:cs="Arial" w:eastAsia="Arial" w:hAnsi="Arial"/>
                <w:b/>
                <w:bCs/>
                <w:color w:val="FFFFFF"/>
                <w:sz w:val="18"/>
                <w:szCs w:val="18"/>
              </w:rPr>
              <w:t xml:space="preserve">Evidence</w:t>
            </w:r>
          </w:p>
        </w:tc>
      </w:tr>
      <w:tr>
        <w:tc>
          <w:tcPr>
            <w:tcW w:type="dxa" w:w="3000"/>
            <w:shd w:fill="E8F4FD" w:color="auto" w:val="clear"/>
          </w:tcPr>
          <w:p>
            <w:r>
              <w:rPr>
                <w:rFonts w:ascii="Arial" w:cs="Arial" w:eastAsia="Arial" w:hAnsi="Arial"/>
                <w:b w:val="false"/>
                <w:bCs w:val="false"/>
                <w:color w:val="1A1A2E"/>
                <w:sz w:val="18"/>
                <w:szCs w:val="18"/>
              </w:rPr>
              <w:t xml:space="preserve">XDP program load on ens33</w:t>
            </w:r>
          </w:p>
        </w:tc>
        <w:tc>
          <w:tcPr>
            <w:tcW w:type="dxa" w:w="1800"/>
            <w:shd w:fill="E8F4FD" w:color="auto" w:val="clear"/>
          </w:tcPr>
          <w:p>
            <w:r>
              <w:rPr>
                <w:rFonts w:ascii="Arial" w:cs="Arial" w:eastAsia="Arial" w:hAnsi="Arial"/>
                <w:b/>
                <w:bCs/>
                <w:color w:val="006400"/>
                <w:sz w:val="18"/>
                <w:szCs w:val="18"/>
              </w:rPr>
              <w:t xml:space="preserve">PASS</w:t>
            </w:r>
          </w:p>
        </w:tc>
        <w:tc>
          <w:tcPr>
            <w:tcW w:type="dxa" w:w="4560"/>
            <w:shd w:fill="E8F4FD" w:color="auto" w:val="clear"/>
          </w:tcPr>
          <w:p>
            <w:r>
              <w:rPr>
                <w:rFonts w:ascii="Arial" w:cs="Arial" w:eastAsia="Arial" w:hAnsi="Arial"/>
                <w:b w:val="false"/>
                <w:bCs w:val="false"/>
                <w:color w:val="1A1A2E"/>
                <w:sz w:val="18"/>
                <w:szCs w:val="18"/>
              </w:rPr>
              <w:t xml:space="preserve">ip link show — xdpgeneric prog/xdp id 466 confirmed</w:t>
            </w:r>
          </w:p>
        </w:tc>
      </w:tr>
      <w:tr>
        <w:tc>
          <w:tcPr>
            <w:tcW w:type="dxa" w:w="3000"/>
            <w:shd w:fill="F0F8FF" w:color="auto" w:val="clear"/>
          </w:tcPr>
          <w:p>
            <w:r>
              <w:rPr>
                <w:rFonts w:ascii="Arial" w:cs="Arial" w:eastAsia="Arial" w:hAnsi="Arial"/>
                <w:b w:val="false"/>
                <w:bCs w:val="false"/>
                <w:color w:val="1A1A2E"/>
                <w:sz w:val="18"/>
                <w:szCs w:val="18"/>
              </w:rPr>
              <w:t xml:space="preserve">JIT compilation active</w:t>
            </w:r>
          </w:p>
        </w:tc>
        <w:tc>
          <w:tcPr>
            <w:tcW w:type="dxa" w:w="1800"/>
            <w:shd w:fill="F0F8FF" w:color="auto" w:val="clear"/>
          </w:tcPr>
          <w:p>
            <w:r>
              <w:rPr>
                <w:rFonts w:ascii="Arial" w:cs="Arial" w:eastAsia="Arial" w:hAnsi="Arial"/>
                <w:b/>
                <w:bCs/>
                <w:color w:val="006400"/>
                <w:sz w:val="18"/>
                <w:szCs w:val="18"/>
              </w:rPr>
              <w:t xml:space="preserve">PASS</w:t>
            </w:r>
          </w:p>
        </w:tc>
        <w:tc>
          <w:tcPr>
            <w:tcW w:type="dxa" w:w="4560"/>
            <w:shd w:fill="F0F8FF" w:color="auto" w:val="clear"/>
          </w:tcPr>
          <w:p>
            <w:r>
              <w:rPr>
                <w:rFonts w:ascii="Arial" w:cs="Arial" w:eastAsia="Arial" w:hAnsi="Arial"/>
                <w:b w:val="false"/>
                <w:bCs w:val="false"/>
                <w:color w:val="1A1A2E"/>
                <w:sz w:val="18"/>
                <w:szCs w:val="18"/>
              </w:rPr>
              <w:t xml:space="preserve">"jited" flag confirmed in ip link output</w:t>
            </w:r>
          </w:p>
        </w:tc>
      </w:tr>
      <w:tr>
        <w:tc>
          <w:tcPr>
            <w:tcW w:type="dxa" w:w="3000"/>
            <w:shd w:fill="E8F4FD" w:color="auto" w:val="clear"/>
          </w:tcPr>
          <w:p>
            <w:r>
              <w:rPr>
                <w:rFonts w:ascii="Arial" w:cs="Arial" w:eastAsia="Arial" w:hAnsi="Arial"/>
                <w:b w:val="false"/>
                <w:bCs w:val="false"/>
                <w:color w:val="1A1A2E"/>
                <w:sz w:val="18"/>
                <w:szCs w:val="18"/>
              </w:rPr>
              <w:t xml:space="preserve">drop_counter map populated</w:t>
            </w:r>
          </w:p>
        </w:tc>
        <w:tc>
          <w:tcPr>
            <w:tcW w:type="dxa" w:w="1800"/>
            <w:shd w:fill="E8F4FD" w:color="auto" w:val="clear"/>
          </w:tcPr>
          <w:p>
            <w:r>
              <w:rPr>
                <w:rFonts w:ascii="Arial" w:cs="Arial" w:eastAsia="Arial" w:hAnsi="Arial"/>
                <w:b/>
                <w:bCs/>
                <w:color w:val="006400"/>
                <w:sz w:val="18"/>
                <w:szCs w:val="18"/>
              </w:rPr>
              <w:t xml:space="preserve">PASS</w:t>
            </w:r>
          </w:p>
        </w:tc>
        <w:tc>
          <w:tcPr>
            <w:tcW w:type="dxa" w:w="4560"/>
            <w:shd w:fill="E8F4FD" w:color="auto" w:val="clear"/>
          </w:tcPr>
          <w:p>
            <w:r>
              <w:rPr>
                <w:rFonts w:ascii="Arial" w:cs="Arial" w:eastAsia="Arial" w:hAnsi="Arial"/>
                <w:b w:val="false"/>
                <w:bCs w:val="false"/>
                <w:color w:val="1A1A2E"/>
                <w:sz w:val="18"/>
                <w:szCs w:val="18"/>
              </w:rPr>
              <w:t xml:space="preserve">bpftool map dump id 101 — value: 334945</w:t>
            </w:r>
          </w:p>
        </w:tc>
      </w:tr>
      <w:tr>
        <w:tc>
          <w:tcPr>
            <w:tcW w:type="dxa" w:w="3000"/>
            <w:shd w:fill="F0F8FF" w:color="auto" w:val="clear"/>
          </w:tcPr>
          <w:p>
            <w:r>
              <w:rPr>
                <w:rFonts w:ascii="Arial" w:cs="Arial" w:eastAsia="Arial" w:hAnsi="Arial"/>
                <w:b w:val="false"/>
                <w:bCs w:val="false"/>
                <w:color w:val="1A1A2E"/>
                <w:sz w:val="18"/>
                <w:szCs w:val="18"/>
              </w:rPr>
              <w:t xml:space="preserve">Zero attacker feedback</w:t>
            </w:r>
          </w:p>
        </w:tc>
        <w:tc>
          <w:tcPr>
            <w:tcW w:type="dxa" w:w="1800"/>
            <w:shd w:fill="F0F8FF" w:color="auto" w:val="clear"/>
          </w:tcPr>
          <w:p>
            <w:r>
              <w:rPr>
                <w:rFonts w:ascii="Arial" w:cs="Arial" w:eastAsia="Arial" w:hAnsi="Arial"/>
                <w:b/>
                <w:bCs/>
                <w:color w:val="006400"/>
                <w:sz w:val="18"/>
                <w:szCs w:val="18"/>
              </w:rPr>
              <w:t xml:space="preserve">PASS</w:t>
            </w:r>
          </w:p>
        </w:tc>
        <w:tc>
          <w:tcPr>
            <w:tcW w:type="dxa" w:w="4560"/>
            <w:shd w:fill="F0F8FF" w:color="auto" w:val="clear"/>
          </w:tcPr>
          <w:p>
            <w:r>
              <w:rPr>
                <w:rFonts w:ascii="Arial" w:cs="Arial" w:eastAsia="Arial" w:hAnsi="Arial"/>
                <w:b w:val="false"/>
                <w:bCs w:val="false"/>
                <w:color w:val="1A1A2E"/>
                <w:sz w:val="18"/>
                <w:szCs w:val="18"/>
              </w:rPr>
              <w:t xml:space="preserve">No RST/ICMP/timeout returned during flood</w:t>
            </w:r>
          </w:p>
        </w:tc>
      </w:tr>
      <w:tr>
        <w:tc>
          <w:tcPr>
            <w:tcW w:type="dxa" w:w="3000"/>
            <w:shd w:fill="E8F4FD" w:color="auto" w:val="clear"/>
          </w:tcPr>
          <w:p>
            <w:r>
              <w:rPr>
                <w:rFonts w:ascii="Arial" w:cs="Arial" w:eastAsia="Arial" w:hAnsi="Arial"/>
                <w:b w:val="false"/>
                <w:bCs w:val="false"/>
                <w:color w:val="1A1A2E"/>
                <w:sz w:val="18"/>
                <w:szCs w:val="18"/>
              </w:rPr>
              <w:t xml:space="preserve">Suricata detection unaffected</w:t>
            </w:r>
          </w:p>
        </w:tc>
        <w:tc>
          <w:tcPr>
            <w:tcW w:type="dxa" w:w="1800"/>
            <w:shd w:fill="E8F4FD" w:color="auto" w:val="clear"/>
          </w:tcPr>
          <w:p>
            <w:r>
              <w:rPr>
                <w:rFonts w:ascii="Arial" w:cs="Arial" w:eastAsia="Arial" w:hAnsi="Arial"/>
                <w:b/>
                <w:bCs/>
                <w:color w:val="006400"/>
                <w:sz w:val="18"/>
                <w:szCs w:val="18"/>
              </w:rPr>
              <w:t xml:space="preserve">PASS</w:t>
            </w:r>
          </w:p>
        </w:tc>
        <w:tc>
          <w:tcPr>
            <w:tcW w:type="dxa" w:w="4560"/>
            <w:shd w:fill="E8F4FD" w:color="auto" w:val="clear"/>
          </w:tcPr>
          <w:p>
            <w:r>
              <w:rPr>
                <w:rFonts w:ascii="Arial" w:cs="Arial" w:eastAsia="Arial" w:hAnsi="Arial"/>
                <w:b w:val="false"/>
                <w:bCs w:val="false"/>
                <w:color w:val="1A1A2E"/>
                <w:sz w:val="18"/>
                <w:szCs w:val="18"/>
              </w:rPr>
              <w:t xml:space="preserve">SHADOWTIER rules firing during active XDP flood</w:t>
            </w:r>
          </w:p>
        </w:tc>
      </w:tr>
      <w:tr>
        <w:tc>
          <w:tcPr>
            <w:tcW w:type="dxa" w:w="3000"/>
            <w:shd w:fill="F0F8FF" w:color="auto" w:val="clear"/>
          </w:tcPr>
          <w:p>
            <w:r>
              <w:rPr>
                <w:rFonts w:ascii="Arial" w:cs="Arial" w:eastAsia="Arial" w:hAnsi="Arial"/>
                <w:b w:val="false"/>
                <w:bCs w:val="false"/>
                <w:color w:val="1A1A2E"/>
                <w:sz w:val="18"/>
                <w:szCs w:val="18"/>
              </w:rPr>
              <w:t xml:space="preserve">flow_map tracking active</w:t>
            </w:r>
          </w:p>
        </w:tc>
        <w:tc>
          <w:tcPr>
            <w:tcW w:type="dxa" w:w="1800"/>
            <w:shd w:fill="F0F8FF" w:color="auto" w:val="clear"/>
          </w:tcPr>
          <w:p>
            <w:r>
              <w:rPr>
                <w:rFonts w:ascii="Arial" w:cs="Arial" w:eastAsia="Arial" w:hAnsi="Arial"/>
                <w:b/>
                <w:bCs/>
                <w:color w:val="006400"/>
                <w:sz w:val="18"/>
                <w:szCs w:val="18"/>
              </w:rPr>
              <w:t xml:space="preserve">PASS</w:t>
            </w:r>
          </w:p>
        </w:tc>
        <w:tc>
          <w:tcPr>
            <w:tcW w:type="dxa" w:w="4560"/>
            <w:shd w:fill="F0F8FF" w:color="auto" w:val="clear"/>
          </w:tcPr>
          <w:p>
            <w:r>
              <w:rPr>
                <w:rFonts w:ascii="Arial" w:cs="Arial" w:eastAsia="Arial" w:hAnsi="Arial"/>
                <w:b w:val="false"/>
                <w:bCs w:val="false"/>
                <w:color w:val="1A1A2E"/>
                <w:sz w:val="18"/>
                <w:szCs w:val="18"/>
              </w:rPr>
              <w:t xml:space="preserve">lru_hash flow_map confirmed in bpftool map show</w:t>
            </w:r>
          </w:p>
        </w:tc>
      </w:tr>
    </w:tbl>
    <w:p>
      <w:pPr>
        <w:spacing w:after="80" w:before="80"/>
      </w:pPr>
      <w:r>
        <w:t xml:space="preserve"/>
      </w:r>
    </w:p>
    <w:p>
      <w:pPr>
        <w:pStyle w:val="Heading1"/>
      </w:pPr>
      <w:r>
        <w:rPr>
          <w:rFonts w:ascii="Arial" w:cs="Arial" w:eastAsia="Arial" w:hAnsi="Arial"/>
          <w:b/>
          <w:bCs/>
          <w:color w:val="1A1A2E"/>
          <w:sz w:val="32"/>
          <w:szCs w:val="32"/>
        </w:rPr>
        <w:t xml:space="preserve">6. Conclusion</w:t>
      </w:r>
    </w:p>
    <w:p>
      <w:pPr>
        <w:spacing w:after="80" w:before="60"/>
        <w:jc w:val="both"/>
      </w:pPr>
      <w:r>
        <w:rPr>
          <w:rFonts w:ascii="Arial" w:cs="Arial" w:eastAsia="Arial" w:hAnsi="Arial"/>
          <w:sz w:val="20"/>
          <w:szCs w:val="20"/>
        </w:rPr>
        <w:t xml:space="preserve">Stage 1 of Shadow Tier is validated. The eBPF/XDP Volumetric Absorber successfully intercepted and silently dropped 334,945 flood packets at kernel level, providing zero feedback to the attacker while leaving Suricata's behavioral detection pipeline fully operational.</w:t>
      </w:r>
    </w:p>
    <w:p>
      <w:pPr>
        <w:spacing w:after="80" w:before="60"/>
        <w:jc w:val="both"/>
      </w:pPr>
      <w:r>
        <w:rPr>
          <w:rFonts w:ascii="Arial" w:cs="Arial" w:eastAsia="Arial" w:hAnsi="Arial"/>
          <w:sz w:val="20"/>
          <w:szCs w:val="20"/>
        </w:rPr>
        <w:t xml:space="preserve">This confirms the foundational design principle of Shadow Tier's layered approach: volumetric flood is absorbed invisibly at Layer 0, allowing the behavioral intelligence layers to operate on the attacker's adaptive traffic unimpeded.</w:t>
      </w:r>
    </w:p>
    <w:p>
      <w:pPr>
        <w:spacing w:after="80" w:before="80"/>
      </w:pPr>
      <w:r>
        <w:t xml:space="preserve"/>
      </w:r>
    </w:p>
    <w:p>
      <w:pPr>
        <w:pBdr>
          <w:bottom w:val="single" w:color="16213E" w:sz="6" w:space="1"/>
        </w:pBdr>
      </w:pPr>
      <w:r>
        <w:t xml:space="preserve"/>
      </w:r>
    </w:p>
    <w:p>
      <w:pPr>
        <w:spacing w:before="80"/>
        <w:jc w:val="center"/>
      </w:pPr>
      <w:r>
        <w:rPr>
          <w:rFonts w:ascii="Arial" w:cs="Arial" w:eastAsia="Arial" w:hAnsi="Arial"/>
          <w:i/>
          <w:iCs/>
          <w:color w:val="888888"/>
          <w:sz w:val="16"/>
          <w:szCs w:val="16"/>
        </w:rPr>
        <w:t xml:space="preserve">Shadow Tier Stage 1 Validation Report  |  Malak Emad  |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2026-08-06T09:54:02.981Z</dcterms:created>
  <dcterms:modified xsi:type="dcterms:W3CDTF">2026-08-06T09:54:03.008Z</dcterms:modified>
</cp:coreProperties>
</file>

<file path=docProps/custom.xml><?xml version="1.0" encoding="utf-8"?>
<Properties xmlns="http://schemas.openxmlformats.org/officeDocument/2006/custom-properties" xmlns:vt="http://schemas.openxmlformats.org/officeDocument/2006/docPropsVTypes"/>
</file>