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TRAVAUX PRATIQUES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Systèmes Répartis — Module P8</w:t>
      </w:r>
    </w:p>
    <w:p>
      <w:pPr>
        <w:pBdr>
          <w:top w:val="thick" w:color="1F4E79" w:sz="8"/>
          <w:bottom w:val="thick" w:color="1F4E79" w:sz="8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MediScan : Détection d'Anomalies Médicales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Architecture Microservices · GPU vs CPU · Benchmarking · FastAPI ·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Niveau : Master / Fin de cycle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Durée : 1h30 (séance unique)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Livrable : Rapport (réponses aux questions) + Screenshots des résultats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Outils requis : Docker Desktop, VS Code, Google Colab, navigateur web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Dataset fourni : Chest X-Ray (NORMAL / PNEUMONIA) — Kaggle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Introduction &amp; Contexte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Dans ce TP, vous allez reproduire, analyser et étendre le projet MediScan — une application de détection d'anomalies sur radiographies thoraciques, développée selon une architecture de systèmes répartis.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projet repose sur trois piliers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architecture microservices Docker (3 services indépendants communicant via API 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modèle de deep learning ResNet18 (PyTorch) entraîné sur des images médicales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comparaison expérimentale GPU vs CPU pour l'entraînement et l'inférence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Avant de commencer, vérifiez que vous avez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• Docker Desktop installé et en cours d'exécution (icône verte)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• VS Code avec l'extension Python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• Un compte Google (pour Google Colab)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• Le dataset Chest X-Ray extrait localement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1 — Architecture Microservices (30 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Vous disposez du code source complet du projet MediScan. Voici la structure des fichiers :</w:t>
      </w:r>
    </w:p>
    <w:p>
      <w:pPr>
        <w:spacing w:before="120"/>
      </w:pP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medical-anomaly-detection/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service_inference/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main.py          ← API FastAPI  /predict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model.py         ← ResNet18 + logique inférence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Dockerfile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service_preprocessing/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main.py          ← API FastAPI  /preprocess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Dockerfile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service_results/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├── main.py          ← API FastAPI  /save  /results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│   └── Dockerfile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docker-compose.yml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├── index.html           ← Interface web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└── test.py              ← Script de tests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 Lancement du système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Ouvrez un terminal dans le dossier racine du projet et lancez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docker-compose up --build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Attendez que les 3 services démarrent. Vous devez voir apparaître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inference-1     | INFO:     Uvicorn running on http://0.0.0.0:8001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preprocessing-1 | INFO:     Uvicorn running on http://0.0.0.0:8002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results-1       | INFO:     Uvicorn running on http://0.0.0.0:8003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Prenez un screenshot du terminal montrant les 3 services actifs → Screenshot 1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 Test des health checks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Ouvrez un second terminal et exécutez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pip install requests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python test.py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Prenez un screenshot du résultat de test.py → Screenshot 2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 Test via l'interface web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Ouvrez index.html dans votre navigateur. Uploadez une radiographie du dataset (dossier test/NORMAL/ ou test/PNEUMONIA/) et analysez-la.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Prenez un screenshot du résultat dans l'interface web → Screenshot 3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Questions — Partie 1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</w:t>
      </w:r>
      <w:r>
        <w:rPr>
          <w:rFonts w:ascii="Arial" w:cs="Arial" w:eastAsia="Arial" w:hAnsi="Arial"/>
          <w:sz w:val="22"/>
          <w:szCs w:val="22"/>
        </w:rPr>
        <w:t xml:space="preserve">  Quel est le rôle de chacun des 3 microservices ? Pourquoi les avoir séparés plutôt que de faire un seul service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</w:t>
      </w:r>
      <w:r>
        <w:rPr>
          <w:rFonts w:ascii="Arial" w:cs="Arial" w:eastAsia="Arial" w:hAnsi="Arial"/>
          <w:sz w:val="22"/>
          <w:szCs w:val="22"/>
        </w:rPr>
        <w:t xml:space="preserve">  Sur quels ports tournent les services inference, preprocessing et results ? Pourquoi utiliser des ports différents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</w:t>
      </w:r>
      <w:r>
        <w:rPr>
          <w:rFonts w:ascii="Arial" w:cs="Arial" w:eastAsia="Arial" w:hAnsi="Arial"/>
          <w:sz w:val="22"/>
          <w:szCs w:val="22"/>
        </w:rPr>
        <w:t xml:space="preserve">  Qu'est-ce qui rend cette architecture "répartie" ? En quoi Docker Compose contribue-t-il à la distribution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2 — Modèle ML &amp; Dataset (15 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service d'inférence utilise ResNet18, un réseau de neurones convolutif pré-entraîné sur ImageNet, fine-tuné pour détecter 2 classes : NORMAL et PNEUMONIA (anomalie).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Architecture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Pré-entraînement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Fine-tuning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Classes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Dataset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Précision obtenue 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ResNet18 (11M paramètres)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ImageNet (1.2M images)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Chest X-Ray Kaggle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 / ANOMALIE (PNEUMONIA)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~5 000 radiographies thoraciques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100% (3 epochs, GPU Tesla T4)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 Analyse du code du modèle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Ouvrez service_inference/model.py et lisez le code attentivement.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Questions — Partie 2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</w:t>
      </w:r>
      <w:r>
        <w:rPr>
          <w:rFonts w:ascii="Arial" w:cs="Arial" w:eastAsia="Arial" w:hAnsi="Arial"/>
          <w:sz w:val="22"/>
          <w:szCs w:val="22"/>
        </w:rPr>
        <w:t xml:space="preserve">  Pourquoi utilise-t-on un modèle pré-entraîné (ResNet18 sur ImageNet) plutôt qu'entraîner un CNN from scratch pour ce projet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</w:t>
      </w:r>
      <w:r>
        <w:rPr>
          <w:rFonts w:ascii="Arial" w:cs="Arial" w:eastAsia="Arial" w:hAnsi="Arial"/>
          <w:sz w:val="22"/>
          <w:szCs w:val="22"/>
        </w:rPr>
        <w:t xml:space="preserve">  Dans model.py, la ligne suivante modifie la dernière couche du réseau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model.fc = torch.nn.Linear(model.fc.in_features, 2)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     Pourquoi remplace-t-on cette couche ? Quel serait le problème si on ne le faisait pas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</w:t>
      </w:r>
      <w:r>
        <w:rPr>
          <w:rFonts w:ascii="Arial" w:cs="Arial" w:eastAsia="Arial" w:hAnsi="Arial"/>
          <w:sz w:val="22"/>
          <w:szCs w:val="22"/>
        </w:rPr>
        <w:t xml:space="preserve">  Le preprocessing resize les images en 224×224 et les normalise. Pourquoi ces valeurs précises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3 — Benchmarking GPU vs CPU (30 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Cette partie est centrale dans le projet. Vous allez analyser les résultats expérimentaux obtenus sur Google Colab (GPU Tesla T4) et les interpréter.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 Entraînement : CPU vs GPU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Résultats mesurés sur 3 epochs, ResNet18, dataset Chest X-Ray 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(Tesla T4)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Temps par epoch 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~86s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1"/>
                <w:szCs w:val="21"/>
              </w:rPr>
              <w:t xml:space="preserve">~14s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Temps total (3 epochs)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259.0s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1"/>
                <w:szCs w:val="21"/>
              </w:rPr>
              <w:t xml:space="preserve">42.2s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Précision finale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1"/>
                <w:szCs w:val="21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Speedup 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1"/>
                <w:szCs w:val="21"/>
              </w:rPr>
              <w:t xml:space="preserve">6.1×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 Benchmarking inférence — Tableau complet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Mesures effectuées sur 50 runs par taille de batch (images synthétiques 224×224) 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(ms)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(ms)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img/s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img/s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58.28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3.81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15.3×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212.85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5.15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41.4×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403.80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8.84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45.7×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944.63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13.78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68.5×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1807.68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25.54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70.8×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3869.32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48.82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79.3×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Questions — Partie 3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</w:t>
      </w:r>
      <w:r>
        <w:rPr>
          <w:rFonts w:ascii="Arial" w:cs="Arial" w:eastAsia="Arial" w:hAnsi="Arial"/>
          <w:sz w:val="22"/>
          <w:szCs w:val="22"/>
        </w:rPr>
        <w:t xml:space="preserve">  Expliquez pourquoi le GPU est 6.1× plus rapide que le CPU pour l'entraînement. Qu'est-ce qui se passe au niveau matériel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</w:t>
      </w:r>
      <w:r>
        <w:rPr>
          <w:rFonts w:ascii="Arial" w:cs="Arial" w:eastAsia="Arial" w:hAnsi="Arial"/>
          <w:sz w:val="22"/>
          <w:szCs w:val="22"/>
        </w:rPr>
        <w:t xml:space="preserve">  Pour l'inférence, le speedup GPU passe de 15.3× (batch=1) à 79.3× (batch=64). Pourquoi le speedup augmente-t-il avec la taille du batch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</w:t>
      </w:r>
      <w:r>
        <w:rPr>
          <w:rFonts w:ascii="Arial" w:cs="Arial" w:eastAsia="Arial" w:hAnsi="Arial"/>
          <w:sz w:val="22"/>
          <w:szCs w:val="22"/>
        </w:rPr>
        <w:t xml:space="preserve">  Dans quel cas utiliseriez-vous le CPU pour l'inférence dans ce projet ? Et le GPU ? Justifiez selon le contexte médical.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Q10.</w:t>
      </w:r>
      <w:r>
        <w:rPr>
          <w:rFonts w:ascii="Arial" w:cs="Arial" w:eastAsia="Arial" w:hAnsi="Arial"/>
          <w:sz w:val="22"/>
          <w:szCs w:val="22"/>
        </w:rPr>
        <w:t xml:space="preserve">  Le CPU traite environ 20 images/sec quelle que soit la taille du batch. Expliquez ce comportement.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4 — Extension du Système (15 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Cette partie évalue votre capacité à modifier et étendre l'architecture existante.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Choisissez UNE des deux extensions ci-dessous.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Réalisez-la, testez-la, et documentez ce que vous avez fait.</w:t>
            </w:r>
          </w:p>
        </w:tc>
      </w:tr>
    </w:tbl>
    <w:p>
      <w:pPr>
        <w:spacing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Extension A — Ajout d'un endpoint de statistiques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Ajoutez dans service_results/main.py un nouvel endpoint GET /stats qui retourne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nombre total d'analyses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nombre de cas NORMAL et ANOMALIE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confiance moyenne globale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confiance moyenne par classe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Format de réponse attendu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"total": 10,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"normal": 4,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"anomalie": 6,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"confidence_moyenne": 88.5,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"confidence_par_classe": {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"NORMAL": 91.2,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"ANOMALIE": 86.8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}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}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Prenez un screenshot du résultat de /stats via le navigateur ou Postman → Screenshot 4A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Extension B — Ajout d'un seuil de confiance configurable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Modifiez service_inference/main.py pour accepter un paramètre optionnel threshold (entre 0 et 1) dans la route /predict.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Comportement attendu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la confiance du modèle est inférieure au seuil → retourner "INCONCLUSIVE" au lieu de NORMAL/ANOMALIE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Valeur par défaut : threshold = 0.85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Exemple d'appel :</w:t>
      </w:r>
    </w:p>
    <w:p>
      <w:pPr>
        <w:shd w:fill="F5F5F5" w:val="clear"/>
        <w:spacing w:after="20" w:before="20"/>
        <w:ind w:left="72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POST /predict?threshold=0.90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Prenez un screenshot montrant un résultat INCONCLUSIVE obtenu → Screenshot 4B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Questions — Partie 4</w:t>
      </w:r>
    </w:p>
    <w:p>
      <w:p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Q11.</w:t>
      </w:r>
      <w:r>
        <w:rPr>
          <w:rFonts w:ascii="Arial" w:cs="Arial" w:eastAsia="Arial" w:hAnsi="Arial"/>
          <w:sz w:val="22"/>
          <w:szCs w:val="22"/>
        </w:rPr>
        <w:t xml:space="preserve">  Quelle extension avez-vous choisie (A ou B) ? Décrivez en 3-4 lignes ce que vous avez modifié dans le code.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Q12.</w:t>
      </w:r>
      <w:r>
        <w:rPr>
          <w:rFonts w:ascii="Arial" w:cs="Arial" w:eastAsia="Arial" w:hAnsi="Arial"/>
          <w:sz w:val="22"/>
          <w:szCs w:val="22"/>
        </w:rPr>
        <w:t xml:space="preserve">  Quel est l'avantage de cette extension dans un contexte hospitalier réel 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Réponse :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              ____________________________________________________________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Livrable — Ce que vous rendez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À la fin de la séance, vous remettez un rapport PDF ou Word contenant 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1 — 3 services actifs dans le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2 — Résultat de test.py (health checks 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3 — Interface web avec résultat de prédiction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Réponses Q1 à Q6 (Parties 1 &amp;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Réponses Q7 à Q10 (Partie 3 — Benchmarking)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4A ou 4B + Réponses Q11-Q12 (Partie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pts</w:t>
            </w:r>
          </w:p>
        </w:tc>
      </w:tr>
    </w:tbl>
    <w:p>
      <w:pPr>
        <w:spacing w:before="60"/>
      </w:pPr>
    </w:p>
    <w:p>
      <w:pPr>
        <w:spacing w:before="6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Total : 26 points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Conseils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Lisez toutes les parties avant de commencer — certaines questions s'enchaînent logiquement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Docker plante, utilisez docker-compose down puis docker-compose up --build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Pour la Partie 4, testez votre endpoint avec le navigateur (http://localhost:8003/stats) avant de faire le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réponses aux questions de benchmarking doivent être argumentées techniquement (cœurs, parallélisme, CUDA)</w:t>
      </w:r>
    </w:p>
    <w:p>
      <w:pPr>
        <w:spacing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Bonne chance ! — MediScan, AI × Médecine × Systèmes Répartis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MediScan — GPU Acceleration &amp; Microservices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TP — Systèmes Répartis P8  |  Détection d'anomalies médicales</w:t>
    </w:r>
    <w:r>
      <w:rPr>
        <w:rFonts w:ascii="Arial" w:cs="Arial" w:eastAsia="Arial" w:hAnsi="Arial"/>
        <w:color w:val="999999"/>
        <w:sz w:val="18"/>
        <w:szCs w:val="18"/>
      </w:rPr>
      <w:t xml:space="preserve">    Niveau : Master / Fin de cycle  |  Durée : 1h30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2026-06-12T19:21:51.668Z</dcterms:created>
  <dcterms:modified xsi:type="dcterms:W3CDTF">2026-06-12T19:21:51.683Z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