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46783" w14:textId="2797F67E" w:rsidR="004C6BF0" w:rsidRPr="00667BCF" w:rsidRDefault="00667BCF">
      <w:pPr>
        <w:rPr>
          <w:b/>
          <w:bCs/>
          <w:sz w:val="36"/>
          <w:szCs w:val="32"/>
          <w:u w:val="single"/>
          <w:lang w:val="en-US"/>
        </w:rPr>
      </w:pPr>
      <w:r w:rsidRPr="00667BCF">
        <w:rPr>
          <w:b/>
          <w:bCs/>
          <w:sz w:val="36"/>
          <w:szCs w:val="32"/>
          <w:u w:val="single"/>
          <w:lang w:val="en-US"/>
        </w:rPr>
        <w:t xml:space="preserve">                                                                                       </w:t>
      </w:r>
      <w:r w:rsidR="0093046D" w:rsidRPr="00667BCF">
        <w:rPr>
          <w:b/>
          <w:bCs/>
          <w:sz w:val="36"/>
          <w:szCs w:val="32"/>
          <w:u w:val="single"/>
          <w:lang w:val="en-US"/>
        </w:rPr>
        <w:t>Results</w:t>
      </w:r>
    </w:p>
    <w:p w14:paraId="43547931" w14:textId="77777777"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 Gated Recurrent Units (GRUs)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26176716" w:rsidR="0093046D" w:rsidRDefault="00EC58D5" w:rsidP="00EC58D5">
      <w:pPr>
        <w:rPr>
          <w:lang w:val="en-US"/>
        </w:rPr>
      </w:pPr>
      <w:r w:rsidRPr="00EC58D5">
        <w:rPr>
          <w:lang w:val="en-US"/>
        </w:rPr>
        <w:t xml:space="preserve">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w:t>
      </w:r>
      <w:r w:rsidR="00FE7895" w:rsidRPr="00EC58D5">
        <w:rPr>
          <w:lang w:val="en-US"/>
        </w:rPr>
        <w:t xml:space="preserve">R2 Score, MSE and MAE </w:t>
      </w:r>
      <w:r w:rsidRPr="00EC58D5">
        <w:rPr>
          <w:lang w:val="en-US"/>
        </w:rPr>
        <w:t xml:space="preserve">results of the machine learning algorithms. </w:t>
      </w:r>
    </w:p>
    <w:p w14:paraId="6B6F5A9F" w14:textId="43114F18" w:rsidR="008F2183" w:rsidRDefault="008F2183" w:rsidP="008F2183">
      <w:pPr>
        <w:pStyle w:val="ListParagraph"/>
        <w:numPr>
          <w:ilvl w:val="0"/>
          <w:numId w:val="1"/>
        </w:numPr>
        <w:ind w:left="360"/>
        <w:rPr>
          <w:b/>
          <w:bCs/>
        </w:rPr>
      </w:pPr>
      <w:r w:rsidRPr="008F2183">
        <w:rPr>
          <w:b/>
          <w:bCs/>
        </w:rPr>
        <w:t>Support Vector Regression (SVR):</w:t>
      </w:r>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D83CB8"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0854DF8E" w:rsidR="00D83CB8" w:rsidRPr="00D83CB8" w:rsidRDefault="00D83CB8" w:rsidP="00D83CB8">
            <w:pPr>
              <w:jc w:val="center"/>
              <w:rPr>
                <w:b w:val="0"/>
                <w:bCs w:val="0"/>
              </w:rPr>
            </w:pPr>
            <w:r w:rsidRPr="00D83CB8">
              <w:rPr>
                <w:b w:val="0"/>
                <w:bCs w:val="0"/>
              </w:rPr>
              <w:t>1</w:t>
            </w:r>
          </w:p>
        </w:tc>
        <w:tc>
          <w:tcPr>
            <w:tcW w:w="1474" w:type="dxa"/>
          </w:tcPr>
          <w:p w14:paraId="47F0F63C" w14:textId="4634C8AC"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0.656371</w:t>
            </w:r>
          </w:p>
        </w:tc>
        <w:tc>
          <w:tcPr>
            <w:tcW w:w="1474" w:type="dxa"/>
          </w:tcPr>
          <w:p w14:paraId="0223459A" w14:textId="72034938"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66.381072</w:t>
            </w:r>
          </w:p>
        </w:tc>
        <w:tc>
          <w:tcPr>
            <w:tcW w:w="1474" w:type="dxa"/>
          </w:tcPr>
          <w:p w14:paraId="1E31C458" w14:textId="031CE847"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6.840942</w:t>
            </w:r>
          </w:p>
        </w:tc>
        <w:tc>
          <w:tcPr>
            <w:tcW w:w="1474" w:type="dxa"/>
          </w:tcPr>
          <w:p w14:paraId="76461B91" w14:textId="070793E2"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8.147458</w:t>
            </w:r>
          </w:p>
        </w:tc>
      </w:tr>
      <w:tr w:rsidR="00D83CB8"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5F284DB9" w:rsidR="00D83CB8" w:rsidRPr="00D83CB8" w:rsidRDefault="00D83CB8" w:rsidP="00D83CB8">
            <w:pPr>
              <w:jc w:val="center"/>
            </w:pPr>
            <w:r>
              <w:rPr>
                <w:b w:val="0"/>
                <w:bCs w:val="0"/>
              </w:rPr>
              <w:t>2</w:t>
            </w:r>
          </w:p>
        </w:tc>
        <w:tc>
          <w:tcPr>
            <w:tcW w:w="1474" w:type="dxa"/>
          </w:tcPr>
          <w:p w14:paraId="06A8F87E" w14:textId="7DC2BD69"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0.313708</w:t>
            </w:r>
          </w:p>
        </w:tc>
        <w:tc>
          <w:tcPr>
            <w:tcW w:w="1474" w:type="dxa"/>
          </w:tcPr>
          <w:p w14:paraId="1B51A42F" w14:textId="32E95430"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32.001188</w:t>
            </w:r>
          </w:p>
        </w:tc>
        <w:tc>
          <w:tcPr>
            <w:tcW w:w="1474" w:type="dxa"/>
          </w:tcPr>
          <w:p w14:paraId="26147192" w14:textId="3C4F96C5"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5.052802</w:t>
            </w:r>
          </w:p>
        </w:tc>
        <w:tc>
          <w:tcPr>
            <w:tcW w:w="1474" w:type="dxa"/>
          </w:tcPr>
          <w:p w14:paraId="7955C75A" w14:textId="5457DB88"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5.656959</w:t>
            </w:r>
          </w:p>
        </w:tc>
      </w:tr>
      <w:tr w:rsidR="00D83CB8"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283A915E" w:rsidR="00D83CB8" w:rsidRPr="00747538" w:rsidRDefault="00D83CB8" w:rsidP="00D83CB8">
            <w:pPr>
              <w:jc w:val="center"/>
              <w:rPr>
                <w:b w:val="0"/>
                <w:bCs w:val="0"/>
              </w:rPr>
            </w:pPr>
            <w:r>
              <w:rPr>
                <w:b w:val="0"/>
                <w:bCs w:val="0"/>
              </w:rPr>
              <w:t>3</w:t>
            </w:r>
          </w:p>
        </w:tc>
        <w:tc>
          <w:tcPr>
            <w:tcW w:w="1474" w:type="dxa"/>
          </w:tcPr>
          <w:p w14:paraId="2E0F5124" w14:textId="2B21F990"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0.685755</w:t>
            </w:r>
          </w:p>
        </w:tc>
        <w:tc>
          <w:tcPr>
            <w:tcW w:w="1474" w:type="dxa"/>
          </w:tcPr>
          <w:p w14:paraId="1CA8A8EC" w14:textId="516FE061"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14.807428</w:t>
            </w:r>
          </w:p>
        </w:tc>
        <w:tc>
          <w:tcPr>
            <w:tcW w:w="1474" w:type="dxa"/>
          </w:tcPr>
          <w:p w14:paraId="0D652D38" w14:textId="4BFFC5A0"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3.424892</w:t>
            </w:r>
          </w:p>
        </w:tc>
        <w:tc>
          <w:tcPr>
            <w:tcW w:w="1474" w:type="dxa"/>
          </w:tcPr>
          <w:p w14:paraId="7D847BC1" w14:textId="2E4D638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3.848042</w:t>
            </w:r>
          </w:p>
        </w:tc>
      </w:tr>
      <w:tr w:rsidR="00D83CB8"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69E790D9" w:rsidR="00D83CB8" w:rsidRPr="00747538" w:rsidRDefault="00D83CB8" w:rsidP="00D83CB8">
            <w:pPr>
              <w:jc w:val="center"/>
              <w:rPr>
                <w:b w:val="0"/>
                <w:bCs w:val="0"/>
              </w:rPr>
            </w:pPr>
            <w:r>
              <w:rPr>
                <w:b w:val="0"/>
                <w:bCs w:val="0"/>
              </w:rPr>
              <w:t>4</w:t>
            </w:r>
          </w:p>
        </w:tc>
        <w:tc>
          <w:tcPr>
            <w:tcW w:w="1474" w:type="dxa"/>
          </w:tcPr>
          <w:p w14:paraId="75D12D56" w14:textId="417C3892"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0.942447</w:t>
            </w:r>
          </w:p>
        </w:tc>
        <w:tc>
          <w:tcPr>
            <w:tcW w:w="1474" w:type="dxa"/>
          </w:tcPr>
          <w:p w14:paraId="74C539F8" w14:textId="55932157"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7.558939</w:t>
            </w:r>
          </w:p>
        </w:tc>
        <w:tc>
          <w:tcPr>
            <w:tcW w:w="1474" w:type="dxa"/>
          </w:tcPr>
          <w:p w14:paraId="4D4DD781" w14:textId="0872DA74"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1.945472</w:t>
            </w:r>
          </w:p>
        </w:tc>
        <w:tc>
          <w:tcPr>
            <w:tcW w:w="1474" w:type="dxa"/>
          </w:tcPr>
          <w:p w14:paraId="3E5145CE" w14:textId="3933516F"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2.749352</w:t>
            </w:r>
          </w:p>
        </w:tc>
      </w:tr>
      <w:tr w:rsidR="00D83CB8"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73ACBC88" w:rsidR="00D83CB8" w:rsidRPr="00747538" w:rsidRDefault="00D83CB8" w:rsidP="00D83CB8">
            <w:pPr>
              <w:jc w:val="center"/>
              <w:rPr>
                <w:b w:val="0"/>
                <w:bCs w:val="0"/>
              </w:rPr>
            </w:pPr>
            <w:r>
              <w:rPr>
                <w:b w:val="0"/>
                <w:bCs w:val="0"/>
              </w:rPr>
              <w:t>5</w:t>
            </w:r>
          </w:p>
        </w:tc>
        <w:tc>
          <w:tcPr>
            <w:tcW w:w="1474" w:type="dxa"/>
          </w:tcPr>
          <w:p w14:paraId="693142FC" w14:textId="23681C40"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0.899167</w:t>
            </w:r>
          </w:p>
        </w:tc>
        <w:tc>
          <w:tcPr>
            <w:tcW w:w="1474" w:type="dxa"/>
          </w:tcPr>
          <w:p w14:paraId="21E3A074" w14:textId="6C109987"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11.497509</w:t>
            </w:r>
          </w:p>
        </w:tc>
        <w:tc>
          <w:tcPr>
            <w:tcW w:w="1474" w:type="dxa"/>
          </w:tcPr>
          <w:p w14:paraId="348F52FD" w14:textId="53DEC32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2.797446</w:t>
            </w:r>
          </w:p>
        </w:tc>
        <w:tc>
          <w:tcPr>
            <w:tcW w:w="1474" w:type="dxa"/>
          </w:tcPr>
          <w:p w14:paraId="796F8D5F" w14:textId="23F2393E"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3.390798</w:t>
            </w:r>
          </w:p>
        </w:tc>
      </w:tr>
      <w:tr w:rsidR="00D83CB8"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44C9963B" w:rsidR="00D83CB8" w:rsidRPr="00747538" w:rsidRDefault="00D83CB8" w:rsidP="00D83CB8">
            <w:pPr>
              <w:jc w:val="center"/>
              <w:rPr>
                <w:b w:val="0"/>
                <w:bCs w:val="0"/>
              </w:rPr>
            </w:pPr>
            <w:r>
              <w:rPr>
                <w:b w:val="0"/>
                <w:bCs w:val="0"/>
              </w:rPr>
              <w:t>6</w:t>
            </w:r>
          </w:p>
        </w:tc>
        <w:tc>
          <w:tcPr>
            <w:tcW w:w="1474" w:type="dxa"/>
          </w:tcPr>
          <w:p w14:paraId="45F58AC4" w14:textId="0EB5558D"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0.913922</w:t>
            </w:r>
          </w:p>
        </w:tc>
        <w:tc>
          <w:tcPr>
            <w:tcW w:w="1474" w:type="dxa"/>
          </w:tcPr>
          <w:p w14:paraId="77D94CE1" w14:textId="5D9FAB35"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9.490316</w:t>
            </w:r>
          </w:p>
        </w:tc>
        <w:tc>
          <w:tcPr>
            <w:tcW w:w="1474" w:type="dxa"/>
          </w:tcPr>
          <w:p w14:paraId="66673F1C" w14:textId="5177F7CE"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2.573259</w:t>
            </w:r>
          </w:p>
        </w:tc>
        <w:tc>
          <w:tcPr>
            <w:tcW w:w="1474" w:type="dxa"/>
          </w:tcPr>
          <w:p w14:paraId="21ECFA41" w14:textId="026A74BA"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3.080636</w:t>
            </w:r>
          </w:p>
        </w:tc>
      </w:tr>
      <w:tr w:rsidR="00D83CB8"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049533C6" w:rsidR="00D83CB8" w:rsidRPr="00747538" w:rsidRDefault="00D83CB8" w:rsidP="00D83CB8">
            <w:pPr>
              <w:jc w:val="center"/>
              <w:rPr>
                <w:b w:val="0"/>
                <w:bCs w:val="0"/>
              </w:rPr>
            </w:pPr>
            <w:r>
              <w:rPr>
                <w:b w:val="0"/>
                <w:bCs w:val="0"/>
              </w:rPr>
              <w:t>7</w:t>
            </w:r>
          </w:p>
        </w:tc>
        <w:tc>
          <w:tcPr>
            <w:tcW w:w="1474" w:type="dxa"/>
          </w:tcPr>
          <w:p w14:paraId="3A554AED" w14:textId="2E641FD2"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0.905561</w:t>
            </w:r>
          </w:p>
        </w:tc>
        <w:tc>
          <w:tcPr>
            <w:tcW w:w="1474" w:type="dxa"/>
          </w:tcPr>
          <w:p w14:paraId="75283272" w14:textId="52259966"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7.999321</w:t>
            </w:r>
          </w:p>
        </w:tc>
        <w:tc>
          <w:tcPr>
            <w:tcW w:w="1474" w:type="dxa"/>
          </w:tcPr>
          <w:p w14:paraId="22244324" w14:textId="077ABD4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2.096159</w:t>
            </w:r>
          </w:p>
        </w:tc>
        <w:tc>
          <w:tcPr>
            <w:tcW w:w="1474" w:type="dxa"/>
          </w:tcPr>
          <w:p w14:paraId="64307C24" w14:textId="0ABC948E"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2.828307</w:t>
            </w:r>
          </w:p>
        </w:tc>
      </w:tr>
      <w:tr w:rsidR="00D83CB8"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6AEFDA57" w:rsidR="00D83CB8" w:rsidRPr="00747538" w:rsidRDefault="00D83CB8" w:rsidP="00D83CB8">
            <w:pPr>
              <w:jc w:val="center"/>
              <w:rPr>
                <w:b w:val="0"/>
                <w:bCs w:val="0"/>
              </w:rPr>
            </w:pPr>
            <w:r>
              <w:rPr>
                <w:b w:val="0"/>
                <w:bCs w:val="0"/>
              </w:rPr>
              <w:t>8</w:t>
            </w:r>
          </w:p>
        </w:tc>
        <w:tc>
          <w:tcPr>
            <w:tcW w:w="1474" w:type="dxa"/>
          </w:tcPr>
          <w:p w14:paraId="29B22242" w14:textId="5FDE2639"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0.903377</w:t>
            </w:r>
          </w:p>
        </w:tc>
        <w:tc>
          <w:tcPr>
            <w:tcW w:w="1474" w:type="dxa"/>
          </w:tcPr>
          <w:p w14:paraId="31D8F7AC" w14:textId="686D3145"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8.672771</w:t>
            </w:r>
          </w:p>
        </w:tc>
        <w:tc>
          <w:tcPr>
            <w:tcW w:w="1474" w:type="dxa"/>
          </w:tcPr>
          <w:p w14:paraId="6BA25613" w14:textId="400818BB"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2.515685</w:t>
            </w:r>
          </w:p>
        </w:tc>
        <w:tc>
          <w:tcPr>
            <w:tcW w:w="1474" w:type="dxa"/>
          </w:tcPr>
          <w:p w14:paraId="4DCD19E0" w14:textId="11A990A8"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2.944957</w:t>
            </w:r>
          </w:p>
        </w:tc>
      </w:tr>
      <w:tr w:rsidR="00D83CB8"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0E982A47" w:rsidR="00D83CB8" w:rsidRPr="00747538" w:rsidRDefault="00D83CB8" w:rsidP="00D83CB8">
            <w:pPr>
              <w:jc w:val="center"/>
              <w:rPr>
                <w:b w:val="0"/>
                <w:bCs w:val="0"/>
              </w:rPr>
            </w:pPr>
            <w:r>
              <w:rPr>
                <w:b w:val="0"/>
                <w:bCs w:val="0"/>
              </w:rPr>
              <w:t>9</w:t>
            </w:r>
          </w:p>
        </w:tc>
        <w:tc>
          <w:tcPr>
            <w:tcW w:w="1474" w:type="dxa"/>
          </w:tcPr>
          <w:p w14:paraId="6C619985" w14:textId="53F01F34"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0.914370</w:t>
            </w:r>
          </w:p>
        </w:tc>
        <w:tc>
          <w:tcPr>
            <w:tcW w:w="1474" w:type="dxa"/>
          </w:tcPr>
          <w:p w14:paraId="774B6AA4" w14:textId="3DE9F54B"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13.314672</w:t>
            </w:r>
          </w:p>
        </w:tc>
        <w:tc>
          <w:tcPr>
            <w:tcW w:w="1474" w:type="dxa"/>
          </w:tcPr>
          <w:p w14:paraId="23470200" w14:textId="53740B32"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3.272796</w:t>
            </w:r>
          </w:p>
        </w:tc>
        <w:tc>
          <w:tcPr>
            <w:tcW w:w="1474" w:type="dxa"/>
          </w:tcPr>
          <w:p w14:paraId="76248D8B" w14:textId="25DE6BE9" w:rsidR="00D83CB8" w:rsidRDefault="00D83CB8" w:rsidP="00D83CB8">
            <w:pPr>
              <w:jc w:val="center"/>
              <w:cnfStyle w:val="000000100000" w:firstRow="0" w:lastRow="0" w:firstColumn="0" w:lastColumn="0" w:oddVBand="0" w:evenVBand="0" w:oddHBand="1" w:evenHBand="0" w:firstRowFirstColumn="0" w:firstRowLastColumn="0" w:lastRowFirstColumn="0" w:lastRowLastColumn="0"/>
            </w:pPr>
            <w:r w:rsidRPr="00920861">
              <w:t>3.648928</w:t>
            </w:r>
          </w:p>
        </w:tc>
      </w:tr>
      <w:tr w:rsidR="00D83CB8"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0D9A6ADC" w:rsidR="00D83CB8" w:rsidRPr="00747538" w:rsidRDefault="00D83CB8" w:rsidP="00D83CB8">
            <w:pPr>
              <w:jc w:val="center"/>
              <w:rPr>
                <w:b w:val="0"/>
                <w:bCs w:val="0"/>
              </w:rPr>
            </w:pPr>
            <w:r>
              <w:rPr>
                <w:b w:val="0"/>
                <w:bCs w:val="0"/>
              </w:rPr>
              <w:t>10</w:t>
            </w:r>
          </w:p>
        </w:tc>
        <w:tc>
          <w:tcPr>
            <w:tcW w:w="1474" w:type="dxa"/>
          </w:tcPr>
          <w:p w14:paraId="240EA8EC" w14:textId="217C1F32"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0.902287</w:t>
            </w:r>
          </w:p>
        </w:tc>
        <w:tc>
          <w:tcPr>
            <w:tcW w:w="1474" w:type="dxa"/>
          </w:tcPr>
          <w:p w14:paraId="61731DEE" w14:textId="31C57577"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13.368730</w:t>
            </w:r>
          </w:p>
        </w:tc>
        <w:tc>
          <w:tcPr>
            <w:tcW w:w="1474" w:type="dxa"/>
          </w:tcPr>
          <w:p w14:paraId="18501625" w14:textId="7F3827D3"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3.374741</w:t>
            </w:r>
          </w:p>
        </w:tc>
        <w:tc>
          <w:tcPr>
            <w:tcW w:w="1474" w:type="dxa"/>
          </w:tcPr>
          <w:p w14:paraId="536E4562" w14:textId="285CC270" w:rsidR="00D83CB8" w:rsidRDefault="00D83CB8" w:rsidP="00D83CB8">
            <w:pPr>
              <w:jc w:val="center"/>
              <w:cnfStyle w:val="000000000000" w:firstRow="0" w:lastRow="0" w:firstColumn="0" w:lastColumn="0" w:oddVBand="0" w:evenVBand="0" w:oddHBand="0" w:evenHBand="0" w:firstRowFirstColumn="0" w:firstRowLastColumn="0" w:lastRowFirstColumn="0" w:lastRowLastColumn="0"/>
            </w:pPr>
            <w:r w:rsidRPr="00920861">
              <w:t>3.656327</w:t>
            </w:r>
          </w:p>
        </w:tc>
      </w:tr>
      <w:tr w:rsidR="00747538"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747538" w:rsidRPr="00D83CB8" w:rsidRDefault="00747538" w:rsidP="00747538">
            <w:pPr>
              <w:jc w:val="center"/>
            </w:pPr>
            <w:r w:rsidRPr="00D83CB8">
              <w:t xml:space="preserve">Averages </w:t>
            </w:r>
          </w:p>
        </w:tc>
        <w:tc>
          <w:tcPr>
            <w:tcW w:w="1474" w:type="dxa"/>
            <w:shd w:val="clear" w:color="auto" w:fill="BFBFBF" w:themeFill="background1" w:themeFillShade="BF"/>
          </w:tcPr>
          <w:p w14:paraId="12861AD9" w14:textId="265B6D62"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0.803696</w:t>
            </w:r>
          </w:p>
        </w:tc>
        <w:tc>
          <w:tcPr>
            <w:tcW w:w="1474" w:type="dxa"/>
            <w:shd w:val="clear" w:color="auto" w:fill="BFBFBF" w:themeFill="background1" w:themeFillShade="BF"/>
          </w:tcPr>
          <w:p w14:paraId="3DC0BC71" w14:textId="64E96F1C"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18.509195</w:t>
            </w:r>
          </w:p>
        </w:tc>
        <w:tc>
          <w:tcPr>
            <w:tcW w:w="1474" w:type="dxa"/>
            <w:shd w:val="clear" w:color="auto" w:fill="BFBFBF" w:themeFill="background1" w:themeFillShade="BF"/>
          </w:tcPr>
          <w:p w14:paraId="260A0B13" w14:textId="2776897E"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3.389419</w:t>
            </w:r>
          </w:p>
        </w:tc>
        <w:tc>
          <w:tcPr>
            <w:tcW w:w="1474" w:type="dxa"/>
            <w:shd w:val="clear" w:color="auto" w:fill="BFBFBF" w:themeFill="background1" w:themeFillShade="BF"/>
          </w:tcPr>
          <w:p w14:paraId="6A57B170" w14:textId="3789FF45" w:rsidR="00747538" w:rsidRPr="00D83CB8" w:rsidRDefault="00D83CB8" w:rsidP="00D83CB8">
            <w:pPr>
              <w:jc w:val="center"/>
              <w:cnfStyle w:val="000000100000" w:firstRow="0" w:lastRow="0" w:firstColumn="0" w:lastColumn="0" w:oddVBand="0" w:evenVBand="0" w:oddHBand="1" w:evenHBand="0" w:firstRowFirstColumn="0" w:firstRowLastColumn="0" w:lastRowFirstColumn="0" w:lastRowLastColumn="0"/>
              <w:rPr>
                <w:b/>
                <w:bCs/>
              </w:rPr>
            </w:pPr>
            <w:r w:rsidRPr="00D83CB8">
              <w:rPr>
                <w:b/>
                <w:bCs/>
              </w:rPr>
              <w:t>3.995176</w:t>
            </w:r>
          </w:p>
        </w:tc>
      </w:tr>
    </w:tbl>
    <w:p w14:paraId="791A6F5B" w14:textId="77777777" w:rsidR="0033615F" w:rsidRDefault="0033615F" w:rsidP="0033615F"/>
    <w:p w14:paraId="1ED0D02A" w14:textId="677E9721" w:rsidR="00EF541D" w:rsidRDefault="00EC58D5" w:rsidP="0033615F">
      <w:r w:rsidRPr="00EC58D5">
        <w:t xml:space="preserve">The cross-validation table summarizes the performance of the Support Vector Regression model in ten different data splits. It provides, for each fold, key metrics such as R² (coefficient of determination), MSE (Mean Squared Error), MAE (Mean Absolute Error), and RMSE (Root </w:t>
      </w:r>
      <w:r w:rsidRPr="00EC58D5">
        <w:lastRenderedPageBreak/>
        <w:t>Mean Squared Error), showing the accuracy and reliability of the model. The average R² value of the SVR model is 0.8037, which means that, on average, it explains about 80% of the variance in the target variable, with an average MSE of 18.51 and an MAE of 3.39. However, the results over folds are very different, with some R² scores as low as 0.31 and as high as 0.94, while the MSE values range from 7.56 to 66.38.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77777777" w:rsidR="0033615F" w:rsidRPr="0033615F" w:rsidRDefault="0033615F" w:rsidP="0033615F">
      <w:pPr>
        <w:pStyle w:val="ListParagraph"/>
        <w:numPr>
          <w:ilvl w:val="0"/>
          <w:numId w:val="2"/>
        </w:numPr>
        <w:ind w:left="360"/>
        <w:rPr>
          <w:b/>
          <w:bCs/>
        </w:rPr>
      </w:pPr>
      <w:r w:rsidRPr="0033615F">
        <w:rPr>
          <w:b/>
          <w:bCs/>
        </w:rPr>
        <w:t>Average R²: 0.803696</w:t>
      </w:r>
    </w:p>
    <w:p w14:paraId="2457DD8A" w14:textId="6A5E2D8F" w:rsidR="0033615F" w:rsidRDefault="00760453" w:rsidP="0033615F">
      <w:pPr>
        <w:pStyle w:val="ListParagraph"/>
        <w:ind w:left="360"/>
      </w:pPr>
      <w:r w:rsidRPr="00760453">
        <w:t>This shows that the average SVR model explains around 80.37% of the variance in the target variable and is a strong overall fit.</w:t>
      </w:r>
    </w:p>
    <w:p w14:paraId="59DAB060" w14:textId="77777777" w:rsidR="0033615F" w:rsidRPr="0033615F" w:rsidRDefault="0033615F" w:rsidP="0033615F">
      <w:pPr>
        <w:pStyle w:val="ListParagraph"/>
        <w:numPr>
          <w:ilvl w:val="0"/>
          <w:numId w:val="2"/>
        </w:numPr>
        <w:ind w:left="360"/>
        <w:rPr>
          <w:b/>
          <w:bCs/>
        </w:rPr>
      </w:pPr>
      <w:r w:rsidRPr="0033615F">
        <w:rPr>
          <w:b/>
          <w:bCs/>
        </w:rPr>
        <w:t>Average MSE: 18.509195</w:t>
      </w:r>
    </w:p>
    <w:p w14:paraId="540B86F0" w14:textId="39D6987D" w:rsidR="0033615F" w:rsidRDefault="00760453" w:rsidP="0033615F">
      <w:pPr>
        <w:pStyle w:val="ListParagraph"/>
        <w:ind w:left="360"/>
      </w:pPr>
      <w:r w:rsidRPr="00760453">
        <w:t>The average MSE simply provides a measure of the average of the squared differences between predicted and actual values. This shows the magnitude of the overall error, where lower values are better. While an MSE of 18.51 is acceptable, some scope for further improvement remains</w:t>
      </w:r>
      <w:r w:rsidR="0033615F">
        <w:t>.</w:t>
      </w:r>
    </w:p>
    <w:p w14:paraId="59449042" w14:textId="77777777" w:rsidR="0033615F" w:rsidRPr="0033615F" w:rsidRDefault="0033615F" w:rsidP="0033615F">
      <w:pPr>
        <w:pStyle w:val="ListParagraph"/>
        <w:numPr>
          <w:ilvl w:val="0"/>
          <w:numId w:val="2"/>
        </w:numPr>
        <w:ind w:left="360"/>
        <w:rPr>
          <w:b/>
          <w:bCs/>
        </w:rPr>
      </w:pPr>
      <w:r w:rsidRPr="0033615F">
        <w:rPr>
          <w:b/>
          <w:bCs/>
        </w:rPr>
        <w:t>Average MAE: 3.389419</w:t>
      </w:r>
    </w:p>
    <w:p w14:paraId="7AE09738" w14:textId="590D5A65" w:rsidR="0033615F" w:rsidRDefault="00760453" w:rsidP="0033615F">
      <w:pPr>
        <w:pStyle w:val="ListParagraph"/>
        <w:ind w:left="360"/>
      </w:pPr>
      <w:r w:rsidRPr="00760453">
        <w:t>This means that, on average, the difference between the predicted and actual values is around 3.39 units. It is a simple measure of accuracy in prediction.</w:t>
      </w:r>
    </w:p>
    <w:p w14:paraId="15163D60" w14:textId="77777777" w:rsidR="0033615F" w:rsidRPr="0033615F" w:rsidRDefault="0033615F" w:rsidP="0033615F">
      <w:pPr>
        <w:pStyle w:val="ListParagraph"/>
        <w:numPr>
          <w:ilvl w:val="0"/>
          <w:numId w:val="2"/>
        </w:numPr>
        <w:ind w:left="360"/>
        <w:rPr>
          <w:b/>
          <w:bCs/>
        </w:rPr>
      </w:pPr>
      <w:r w:rsidRPr="0033615F">
        <w:rPr>
          <w:b/>
          <w:bCs/>
        </w:rPr>
        <w:t>Average RMSE: 3.995176</w:t>
      </w:r>
    </w:p>
    <w:p w14:paraId="08035D68" w14:textId="1720B17C" w:rsidR="0033615F" w:rsidRDefault="00760453" w:rsidP="0033615F">
      <w:pPr>
        <w:pStyle w:val="ListParagraph"/>
        <w:ind w:left="360"/>
      </w:pPr>
      <w:r w:rsidRPr="00760453">
        <w:t>The RMSE is the standard deviation of the prediction errors and gives a better interpretation of the reliability of the prediction. An RMSE of 3.99 means the predictions are usually about 4 units off from the actual values.</w:t>
      </w:r>
    </w:p>
    <w:p w14:paraId="51CFC3EA" w14:textId="77777777" w:rsidR="0033615F" w:rsidRDefault="0033615F" w:rsidP="0033615F"/>
    <w:p w14:paraId="3FA74B01" w14:textId="7541F7FE" w:rsidR="008F2183" w:rsidRPr="008F2183" w:rsidRDefault="008F2183" w:rsidP="008F2183">
      <w:pPr>
        <w:pStyle w:val="ListParagraph"/>
        <w:numPr>
          <w:ilvl w:val="0"/>
          <w:numId w:val="1"/>
        </w:numPr>
        <w:ind w:left="142"/>
        <w:rPr>
          <w:b/>
          <w:bCs/>
        </w:rPr>
      </w:pPr>
      <w:r w:rsidRPr="008F2183">
        <w:rPr>
          <w:b/>
          <w:bCs/>
        </w:rPr>
        <w:t>Random Forest Regressor</w:t>
      </w:r>
      <w:r>
        <w:rPr>
          <w:b/>
          <w:bCs/>
        </w:rPr>
        <w:t xml:space="preserve"> (RFR)</w:t>
      </w:r>
      <w:r w:rsidRPr="008F2183">
        <w:rPr>
          <w:b/>
          <w:bCs/>
        </w:rPr>
        <w:t>:</w:t>
      </w:r>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301E9E"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298DFFF0" w:rsidR="00301E9E" w:rsidRPr="00301E9E" w:rsidRDefault="00301E9E" w:rsidP="00301E9E">
            <w:pPr>
              <w:jc w:val="center"/>
              <w:rPr>
                <w:b w:val="0"/>
                <w:bCs w:val="0"/>
              </w:rPr>
            </w:pPr>
            <w:r>
              <w:rPr>
                <w:b w:val="0"/>
                <w:bCs w:val="0"/>
              </w:rPr>
              <w:t>1</w:t>
            </w:r>
          </w:p>
        </w:tc>
        <w:tc>
          <w:tcPr>
            <w:tcW w:w="1474" w:type="dxa"/>
          </w:tcPr>
          <w:p w14:paraId="7B558F07" w14:textId="1FF8CAC7"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0.823812</w:t>
            </w:r>
          </w:p>
        </w:tc>
        <w:tc>
          <w:tcPr>
            <w:tcW w:w="1474" w:type="dxa"/>
          </w:tcPr>
          <w:p w14:paraId="1C5CEB38" w14:textId="26880871"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34.035417</w:t>
            </w:r>
          </w:p>
        </w:tc>
        <w:tc>
          <w:tcPr>
            <w:tcW w:w="1474" w:type="dxa"/>
          </w:tcPr>
          <w:p w14:paraId="33B87792" w14:textId="4BB8983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4.658643</w:t>
            </w:r>
          </w:p>
        </w:tc>
        <w:tc>
          <w:tcPr>
            <w:tcW w:w="1474" w:type="dxa"/>
          </w:tcPr>
          <w:p w14:paraId="46CFE6AB" w14:textId="03B5370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5.833988</w:t>
            </w:r>
          </w:p>
        </w:tc>
      </w:tr>
      <w:tr w:rsidR="00301E9E"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47A06CE8" w:rsidR="00301E9E" w:rsidRPr="00301E9E" w:rsidRDefault="00301E9E" w:rsidP="00301E9E">
            <w:pPr>
              <w:jc w:val="center"/>
              <w:rPr>
                <w:b w:val="0"/>
                <w:bCs w:val="0"/>
              </w:rPr>
            </w:pPr>
            <w:r>
              <w:rPr>
                <w:b w:val="0"/>
                <w:bCs w:val="0"/>
              </w:rPr>
              <w:t>2</w:t>
            </w:r>
          </w:p>
        </w:tc>
        <w:tc>
          <w:tcPr>
            <w:tcW w:w="1474" w:type="dxa"/>
          </w:tcPr>
          <w:p w14:paraId="474437D5" w14:textId="2B13AC71"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0.697794</w:t>
            </w:r>
          </w:p>
        </w:tc>
        <w:tc>
          <w:tcPr>
            <w:tcW w:w="1474" w:type="dxa"/>
          </w:tcPr>
          <w:p w14:paraId="1F1ECA7C" w14:textId="2CCB2BDE"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14.091627</w:t>
            </w:r>
          </w:p>
        </w:tc>
        <w:tc>
          <w:tcPr>
            <w:tcW w:w="1474" w:type="dxa"/>
          </w:tcPr>
          <w:p w14:paraId="7B4AC44B" w14:textId="095E9BB3"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2.840062</w:t>
            </w:r>
          </w:p>
        </w:tc>
        <w:tc>
          <w:tcPr>
            <w:tcW w:w="1474" w:type="dxa"/>
          </w:tcPr>
          <w:p w14:paraId="7E597BDC" w14:textId="0D87D069"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3.753882</w:t>
            </w:r>
          </w:p>
        </w:tc>
      </w:tr>
      <w:tr w:rsidR="00301E9E"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707EEE80" w:rsidR="00301E9E" w:rsidRPr="00301E9E" w:rsidRDefault="00301E9E" w:rsidP="00301E9E">
            <w:pPr>
              <w:jc w:val="center"/>
              <w:rPr>
                <w:b w:val="0"/>
                <w:bCs w:val="0"/>
              </w:rPr>
            </w:pPr>
            <w:r>
              <w:rPr>
                <w:b w:val="0"/>
                <w:bCs w:val="0"/>
              </w:rPr>
              <w:t>3</w:t>
            </w:r>
          </w:p>
        </w:tc>
        <w:tc>
          <w:tcPr>
            <w:tcW w:w="1474" w:type="dxa"/>
          </w:tcPr>
          <w:p w14:paraId="3B568AAF" w14:textId="5DAEE154"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0.971930</w:t>
            </w:r>
          </w:p>
        </w:tc>
        <w:tc>
          <w:tcPr>
            <w:tcW w:w="1474" w:type="dxa"/>
          </w:tcPr>
          <w:p w14:paraId="02132D2D" w14:textId="19074EE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1.742091</w:t>
            </w:r>
          </w:p>
        </w:tc>
        <w:tc>
          <w:tcPr>
            <w:tcW w:w="1474" w:type="dxa"/>
          </w:tcPr>
          <w:p w14:paraId="34B8C368" w14:textId="486B93CB"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0.913886</w:t>
            </w:r>
          </w:p>
        </w:tc>
        <w:tc>
          <w:tcPr>
            <w:tcW w:w="1474" w:type="dxa"/>
          </w:tcPr>
          <w:p w14:paraId="2F2D3F22" w14:textId="6211A757"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1.319883</w:t>
            </w:r>
          </w:p>
        </w:tc>
      </w:tr>
      <w:tr w:rsidR="00301E9E"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509085C2" w:rsidR="00301E9E" w:rsidRPr="00301E9E" w:rsidRDefault="00301E9E" w:rsidP="00301E9E">
            <w:pPr>
              <w:jc w:val="center"/>
              <w:rPr>
                <w:b w:val="0"/>
                <w:bCs w:val="0"/>
              </w:rPr>
            </w:pPr>
            <w:r>
              <w:rPr>
                <w:b w:val="0"/>
                <w:bCs w:val="0"/>
              </w:rPr>
              <w:t>4</w:t>
            </w:r>
          </w:p>
        </w:tc>
        <w:tc>
          <w:tcPr>
            <w:tcW w:w="1474" w:type="dxa"/>
          </w:tcPr>
          <w:p w14:paraId="3EEA7CDD" w14:textId="701EDC55"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0.943781</w:t>
            </w:r>
          </w:p>
        </w:tc>
        <w:tc>
          <w:tcPr>
            <w:tcW w:w="1474" w:type="dxa"/>
          </w:tcPr>
          <w:p w14:paraId="44C4FCDB" w14:textId="6AF7AB7A"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4.190285</w:t>
            </w:r>
          </w:p>
        </w:tc>
        <w:tc>
          <w:tcPr>
            <w:tcW w:w="1474" w:type="dxa"/>
          </w:tcPr>
          <w:p w14:paraId="54253DD7" w14:textId="3A7A583D"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1.382041</w:t>
            </w:r>
          </w:p>
        </w:tc>
        <w:tc>
          <w:tcPr>
            <w:tcW w:w="1474" w:type="dxa"/>
          </w:tcPr>
          <w:p w14:paraId="33C24A9B" w14:textId="0297EBD0"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2.047018</w:t>
            </w:r>
          </w:p>
        </w:tc>
      </w:tr>
      <w:tr w:rsidR="00301E9E"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5368349F" w:rsidR="00301E9E" w:rsidRPr="00301E9E" w:rsidRDefault="00301E9E" w:rsidP="00301E9E">
            <w:pPr>
              <w:jc w:val="center"/>
              <w:rPr>
                <w:b w:val="0"/>
                <w:bCs w:val="0"/>
              </w:rPr>
            </w:pPr>
            <w:r>
              <w:rPr>
                <w:b w:val="0"/>
                <w:bCs w:val="0"/>
              </w:rPr>
              <w:t>5</w:t>
            </w:r>
          </w:p>
        </w:tc>
        <w:tc>
          <w:tcPr>
            <w:tcW w:w="1474" w:type="dxa"/>
          </w:tcPr>
          <w:p w14:paraId="35C8ECB5" w14:textId="1CCA8508"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0.948241</w:t>
            </w:r>
          </w:p>
        </w:tc>
        <w:tc>
          <w:tcPr>
            <w:tcW w:w="1474" w:type="dxa"/>
          </w:tcPr>
          <w:p w14:paraId="782DA063" w14:textId="205E32D0"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3.883101</w:t>
            </w:r>
          </w:p>
        </w:tc>
        <w:tc>
          <w:tcPr>
            <w:tcW w:w="1474" w:type="dxa"/>
          </w:tcPr>
          <w:p w14:paraId="096EDE7E" w14:textId="58D02429"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1.321665</w:t>
            </w:r>
          </w:p>
        </w:tc>
        <w:tc>
          <w:tcPr>
            <w:tcW w:w="1474" w:type="dxa"/>
          </w:tcPr>
          <w:p w14:paraId="7D5A4A3B" w14:textId="4408277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1.970558</w:t>
            </w:r>
          </w:p>
        </w:tc>
      </w:tr>
      <w:tr w:rsidR="00301E9E"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5FB7AD19" w:rsidR="00301E9E" w:rsidRPr="00301E9E" w:rsidRDefault="00301E9E" w:rsidP="00301E9E">
            <w:pPr>
              <w:jc w:val="center"/>
              <w:rPr>
                <w:b w:val="0"/>
                <w:bCs w:val="0"/>
              </w:rPr>
            </w:pPr>
            <w:r>
              <w:rPr>
                <w:b w:val="0"/>
                <w:bCs w:val="0"/>
              </w:rPr>
              <w:t>6</w:t>
            </w:r>
          </w:p>
        </w:tc>
        <w:tc>
          <w:tcPr>
            <w:tcW w:w="1474" w:type="dxa"/>
          </w:tcPr>
          <w:p w14:paraId="309ECC25" w14:textId="4B7F4170"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0.893160</w:t>
            </w:r>
          </w:p>
        </w:tc>
        <w:tc>
          <w:tcPr>
            <w:tcW w:w="1474" w:type="dxa"/>
          </w:tcPr>
          <w:p w14:paraId="570A83AD" w14:textId="6BFE4764"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4.867509</w:t>
            </w:r>
          </w:p>
        </w:tc>
        <w:tc>
          <w:tcPr>
            <w:tcW w:w="1474" w:type="dxa"/>
          </w:tcPr>
          <w:p w14:paraId="496A74B0" w14:textId="1505C223"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1.611156</w:t>
            </w:r>
          </w:p>
        </w:tc>
        <w:tc>
          <w:tcPr>
            <w:tcW w:w="1474" w:type="dxa"/>
          </w:tcPr>
          <w:p w14:paraId="140B72E9" w14:textId="18F58778"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2.206243</w:t>
            </w:r>
          </w:p>
        </w:tc>
      </w:tr>
      <w:tr w:rsidR="00301E9E"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24788328" w:rsidR="00301E9E" w:rsidRPr="00301E9E" w:rsidRDefault="00301E9E" w:rsidP="00301E9E">
            <w:pPr>
              <w:jc w:val="center"/>
              <w:rPr>
                <w:b w:val="0"/>
                <w:bCs w:val="0"/>
              </w:rPr>
            </w:pPr>
            <w:r>
              <w:rPr>
                <w:b w:val="0"/>
                <w:bCs w:val="0"/>
              </w:rPr>
              <w:t>7</w:t>
            </w:r>
          </w:p>
        </w:tc>
        <w:tc>
          <w:tcPr>
            <w:tcW w:w="1474" w:type="dxa"/>
          </w:tcPr>
          <w:p w14:paraId="5CBEE1AA" w14:textId="3863AA5D"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0.991379</w:t>
            </w:r>
          </w:p>
        </w:tc>
        <w:tc>
          <w:tcPr>
            <w:tcW w:w="1474" w:type="dxa"/>
          </w:tcPr>
          <w:p w14:paraId="21E42D39" w14:textId="628B9404"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1.426605</w:t>
            </w:r>
          </w:p>
        </w:tc>
        <w:tc>
          <w:tcPr>
            <w:tcW w:w="1474" w:type="dxa"/>
          </w:tcPr>
          <w:p w14:paraId="49A79DDA" w14:textId="1FBA3C51"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0.818089</w:t>
            </w:r>
          </w:p>
        </w:tc>
        <w:tc>
          <w:tcPr>
            <w:tcW w:w="1474" w:type="dxa"/>
          </w:tcPr>
          <w:p w14:paraId="3E5F8C3D" w14:textId="46A8A141"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1.194406</w:t>
            </w:r>
          </w:p>
        </w:tc>
      </w:tr>
      <w:tr w:rsidR="00301E9E"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E4C5EA9" w:rsidR="00301E9E" w:rsidRPr="00301E9E" w:rsidRDefault="00301E9E" w:rsidP="00301E9E">
            <w:pPr>
              <w:jc w:val="center"/>
              <w:rPr>
                <w:b w:val="0"/>
                <w:bCs w:val="0"/>
              </w:rPr>
            </w:pPr>
            <w:r>
              <w:rPr>
                <w:b w:val="0"/>
                <w:bCs w:val="0"/>
              </w:rPr>
              <w:t>8</w:t>
            </w:r>
          </w:p>
        </w:tc>
        <w:tc>
          <w:tcPr>
            <w:tcW w:w="1474" w:type="dxa"/>
          </w:tcPr>
          <w:p w14:paraId="634584FC" w14:textId="4692FDA7"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0.767034</w:t>
            </w:r>
          </w:p>
        </w:tc>
        <w:tc>
          <w:tcPr>
            <w:tcW w:w="1474" w:type="dxa"/>
          </w:tcPr>
          <w:p w14:paraId="7D0B920F" w14:textId="1019BC2C"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16.429321</w:t>
            </w:r>
          </w:p>
        </w:tc>
        <w:tc>
          <w:tcPr>
            <w:tcW w:w="1474" w:type="dxa"/>
          </w:tcPr>
          <w:p w14:paraId="3FEF3379" w14:textId="4654A8EB"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3.215079</w:t>
            </w:r>
          </w:p>
        </w:tc>
        <w:tc>
          <w:tcPr>
            <w:tcW w:w="1474" w:type="dxa"/>
          </w:tcPr>
          <w:p w14:paraId="569683B2" w14:textId="38E11D68"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4.053310</w:t>
            </w:r>
          </w:p>
        </w:tc>
      </w:tr>
      <w:tr w:rsidR="00301E9E"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12D85E07" w:rsidR="00301E9E" w:rsidRPr="00301E9E" w:rsidRDefault="00301E9E" w:rsidP="00301E9E">
            <w:pPr>
              <w:jc w:val="center"/>
              <w:rPr>
                <w:b w:val="0"/>
                <w:bCs w:val="0"/>
              </w:rPr>
            </w:pPr>
            <w:r>
              <w:rPr>
                <w:b w:val="0"/>
                <w:bCs w:val="0"/>
              </w:rPr>
              <w:t>9</w:t>
            </w:r>
          </w:p>
        </w:tc>
        <w:tc>
          <w:tcPr>
            <w:tcW w:w="1474" w:type="dxa"/>
          </w:tcPr>
          <w:p w14:paraId="2304EC05" w14:textId="56787502"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0.986421</w:t>
            </w:r>
          </w:p>
        </w:tc>
        <w:tc>
          <w:tcPr>
            <w:tcW w:w="1474" w:type="dxa"/>
          </w:tcPr>
          <w:p w14:paraId="0EDF43AD" w14:textId="662DBA72"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1.053367</w:t>
            </w:r>
          </w:p>
        </w:tc>
        <w:tc>
          <w:tcPr>
            <w:tcW w:w="1474" w:type="dxa"/>
          </w:tcPr>
          <w:p w14:paraId="2633FEBE" w14:textId="035696C3"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0.700370</w:t>
            </w:r>
          </w:p>
        </w:tc>
        <w:tc>
          <w:tcPr>
            <w:tcW w:w="1474" w:type="dxa"/>
          </w:tcPr>
          <w:p w14:paraId="33C09006" w14:textId="2BE2672C" w:rsidR="00301E9E" w:rsidRDefault="00301E9E" w:rsidP="00301E9E">
            <w:pPr>
              <w:jc w:val="center"/>
              <w:cnfStyle w:val="000000100000" w:firstRow="0" w:lastRow="0" w:firstColumn="0" w:lastColumn="0" w:oddVBand="0" w:evenVBand="0" w:oddHBand="1" w:evenHBand="0" w:firstRowFirstColumn="0" w:firstRowLastColumn="0" w:lastRowFirstColumn="0" w:lastRowLastColumn="0"/>
            </w:pPr>
            <w:r w:rsidRPr="00816BDD">
              <w:t>1.026337</w:t>
            </w:r>
          </w:p>
        </w:tc>
      </w:tr>
      <w:tr w:rsidR="00301E9E"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2480C33E" w:rsidR="00301E9E" w:rsidRPr="00301E9E" w:rsidRDefault="00301E9E" w:rsidP="00301E9E">
            <w:pPr>
              <w:jc w:val="center"/>
              <w:rPr>
                <w:b w:val="0"/>
                <w:bCs w:val="0"/>
              </w:rPr>
            </w:pPr>
            <w:r>
              <w:rPr>
                <w:b w:val="0"/>
                <w:bCs w:val="0"/>
              </w:rPr>
              <w:lastRenderedPageBreak/>
              <w:t>10</w:t>
            </w:r>
          </w:p>
        </w:tc>
        <w:tc>
          <w:tcPr>
            <w:tcW w:w="1474" w:type="dxa"/>
          </w:tcPr>
          <w:p w14:paraId="2556E811" w14:textId="76E66EAA"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0.987504</w:t>
            </w:r>
          </w:p>
        </w:tc>
        <w:tc>
          <w:tcPr>
            <w:tcW w:w="1474" w:type="dxa"/>
          </w:tcPr>
          <w:p w14:paraId="1211A075" w14:textId="01305C55"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2.166532</w:t>
            </w:r>
          </w:p>
        </w:tc>
        <w:tc>
          <w:tcPr>
            <w:tcW w:w="1474" w:type="dxa"/>
          </w:tcPr>
          <w:p w14:paraId="49455888" w14:textId="3752E400"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1.014344</w:t>
            </w:r>
          </w:p>
        </w:tc>
        <w:tc>
          <w:tcPr>
            <w:tcW w:w="1474" w:type="dxa"/>
          </w:tcPr>
          <w:p w14:paraId="046243CF" w14:textId="0201938B" w:rsidR="00301E9E" w:rsidRDefault="00301E9E" w:rsidP="00301E9E">
            <w:pPr>
              <w:jc w:val="center"/>
              <w:cnfStyle w:val="000000000000" w:firstRow="0" w:lastRow="0" w:firstColumn="0" w:lastColumn="0" w:oddVBand="0" w:evenVBand="0" w:oddHBand="0" w:evenHBand="0" w:firstRowFirstColumn="0" w:firstRowLastColumn="0" w:lastRowFirstColumn="0" w:lastRowLastColumn="0"/>
            </w:pPr>
            <w:r w:rsidRPr="00816BDD">
              <w:t>1.471915</w:t>
            </w:r>
          </w:p>
        </w:tc>
      </w:tr>
      <w:tr w:rsidR="00301E9E"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D83CB8" w:rsidRPr="00D83CB8" w:rsidRDefault="00D83CB8" w:rsidP="00083F7E">
            <w:pPr>
              <w:jc w:val="center"/>
            </w:pPr>
            <w:r w:rsidRPr="00D83CB8">
              <w:t xml:space="preserve">Average </w:t>
            </w:r>
          </w:p>
        </w:tc>
        <w:tc>
          <w:tcPr>
            <w:tcW w:w="1474" w:type="dxa"/>
            <w:shd w:val="clear" w:color="auto" w:fill="BFBFBF" w:themeFill="background1" w:themeFillShade="BF"/>
          </w:tcPr>
          <w:p w14:paraId="021F4A96" w14:textId="05C413B5"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0.901105</w:t>
            </w:r>
          </w:p>
        </w:tc>
        <w:tc>
          <w:tcPr>
            <w:tcW w:w="1474" w:type="dxa"/>
            <w:shd w:val="clear" w:color="auto" w:fill="BFBFBF" w:themeFill="background1" w:themeFillShade="BF"/>
          </w:tcPr>
          <w:p w14:paraId="057D1B23" w14:textId="6EEDB8EB"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8.388585</w:t>
            </w:r>
          </w:p>
        </w:tc>
        <w:tc>
          <w:tcPr>
            <w:tcW w:w="1474" w:type="dxa"/>
            <w:shd w:val="clear" w:color="auto" w:fill="BFBFBF" w:themeFill="background1" w:themeFillShade="BF"/>
          </w:tcPr>
          <w:p w14:paraId="2B86BB80" w14:textId="3BF66471"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1.847534</w:t>
            </w:r>
          </w:p>
        </w:tc>
        <w:tc>
          <w:tcPr>
            <w:tcW w:w="1474" w:type="dxa"/>
            <w:shd w:val="clear" w:color="auto" w:fill="BFBFBF" w:themeFill="background1" w:themeFillShade="BF"/>
          </w:tcPr>
          <w:p w14:paraId="6AD3E74B" w14:textId="350EB628" w:rsidR="00D83CB8" w:rsidRPr="00D83CB8" w:rsidRDefault="00301E9E" w:rsidP="00301E9E">
            <w:pPr>
              <w:jc w:val="center"/>
              <w:cnfStyle w:val="000000100000" w:firstRow="0" w:lastRow="0" w:firstColumn="0" w:lastColumn="0" w:oddVBand="0" w:evenVBand="0" w:oddHBand="1" w:evenHBand="0" w:firstRowFirstColumn="0" w:firstRowLastColumn="0" w:lastRowFirstColumn="0" w:lastRowLastColumn="0"/>
              <w:rPr>
                <w:b/>
                <w:bCs/>
              </w:rPr>
            </w:pPr>
            <w:r>
              <w:t>2.487754</w:t>
            </w:r>
          </w:p>
        </w:tc>
      </w:tr>
    </w:tbl>
    <w:p w14:paraId="70F6881D" w14:textId="77777777" w:rsidR="0033615F" w:rsidRDefault="0033615F" w:rsidP="0033615F"/>
    <w:p w14:paraId="5D2B4696" w14:textId="77777777" w:rsidR="00760453" w:rsidRDefault="00760453" w:rsidP="00760453">
      <w:r>
        <w:t>It turns out that the RFR model has a very strong overall performance, with an R² score of 0.9011, thereby explaining more than 90% of the variance in the target variable. The average error metrics with an MSE at 8.39, MAE at 1.85, and RMSE at 2.49 provide further underlining of its accuracy and reliability. It is also seen that performances across individual folds are remarkably consistent, with R² values varying between 0.698 to 0.991, and showing a robust ability to generalize across data splits.</w:t>
      </w:r>
    </w:p>
    <w:p w14:paraId="4BB93A30" w14:textId="0C310479" w:rsidR="001205C1" w:rsidRDefault="00760453" w:rsidP="00760453">
      <w:r>
        <w:t>The best performance is observed in folds 7 and 9, where the R² scores are above 0.986 and the error metrics are the lowest, particularly an MSE as low as 1.05 in fold 9. This suggests the model's exceptional accuracy in these cases. In contrast, fold 1 has a relatively higher MSE of 34.03 and MAE of 4.66,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77777777" w:rsidR="001205C1" w:rsidRPr="001205C1" w:rsidRDefault="001205C1" w:rsidP="00E15799">
      <w:pPr>
        <w:pStyle w:val="ListParagraph"/>
        <w:numPr>
          <w:ilvl w:val="0"/>
          <w:numId w:val="2"/>
        </w:numPr>
        <w:ind w:left="426"/>
        <w:rPr>
          <w:b/>
          <w:bCs/>
        </w:rPr>
      </w:pPr>
      <w:r w:rsidRPr="001205C1">
        <w:rPr>
          <w:b/>
          <w:bCs/>
        </w:rPr>
        <w:t>Average R²: 0.901105</w:t>
      </w:r>
    </w:p>
    <w:p w14:paraId="298BFFA4" w14:textId="73A0DE13" w:rsidR="001205C1" w:rsidRDefault="00760453" w:rsidP="001205C1">
      <w:r w:rsidRPr="00760453">
        <w:t>This suggests that the model RFR explains about 90.11% of the variance in the target variable, hence a very strong fit and reliable predictive capability.</w:t>
      </w:r>
      <w:r w:rsidR="008F0642">
        <w:t xml:space="preserve"> </w:t>
      </w:r>
    </w:p>
    <w:p w14:paraId="403FD3FC" w14:textId="77777777" w:rsidR="001205C1" w:rsidRPr="001205C1" w:rsidRDefault="001205C1" w:rsidP="00E15799">
      <w:pPr>
        <w:pStyle w:val="ListParagraph"/>
        <w:numPr>
          <w:ilvl w:val="0"/>
          <w:numId w:val="2"/>
        </w:numPr>
        <w:ind w:left="426"/>
        <w:rPr>
          <w:b/>
          <w:bCs/>
        </w:rPr>
      </w:pPr>
      <w:r w:rsidRPr="001205C1">
        <w:rPr>
          <w:b/>
          <w:bCs/>
        </w:rPr>
        <w:t>Average MSE: 8.388585</w:t>
      </w:r>
    </w:p>
    <w:p w14:paraId="6BB43DF1" w14:textId="43216777" w:rsidR="001205C1" w:rsidRDefault="00760453" w:rsidP="001205C1">
      <w:r w:rsidRPr="00760453">
        <w:t>The Mean Squared Error of 8.39 is representative of the average squared differences between predicted and actual values. This relatively low value suggests that the model retains most of the accuracy, hence not large deviations</w:t>
      </w:r>
      <w:r>
        <w:t>.</w:t>
      </w:r>
    </w:p>
    <w:p w14:paraId="6610C301" w14:textId="77777777" w:rsidR="001205C1" w:rsidRPr="001205C1" w:rsidRDefault="001205C1" w:rsidP="00E15799">
      <w:pPr>
        <w:pStyle w:val="ListParagraph"/>
        <w:numPr>
          <w:ilvl w:val="0"/>
          <w:numId w:val="2"/>
        </w:numPr>
        <w:ind w:left="426"/>
        <w:rPr>
          <w:b/>
          <w:bCs/>
        </w:rPr>
      </w:pPr>
      <w:r w:rsidRPr="001205C1">
        <w:rPr>
          <w:b/>
          <w:bCs/>
        </w:rPr>
        <w:t>Average MAE: 1.847534</w:t>
      </w:r>
    </w:p>
    <w:p w14:paraId="2C15F82C" w14:textId="76C5BE16" w:rsidR="001205C1" w:rsidRDefault="00760453" w:rsidP="001205C1">
      <w:r w:rsidRPr="00760453">
        <w:t>The Mean Absolute Error means that, on average, predictions are off by just 1.85 units. This low MAE showcases the model's capability for delivering highly accurate predictions</w:t>
      </w:r>
      <w:r w:rsidR="001205C1">
        <w:t>.</w:t>
      </w:r>
    </w:p>
    <w:p w14:paraId="2FADE898" w14:textId="77777777" w:rsidR="001205C1" w:rsidRPr="001205C1" w:rsidRDefault="001205C1" w:rsidP="00E15799">
      <w:pPr>
        <w:pStyle w:val="ListParagraph"/>
        <w:numPr>
          <w:ilvl w:val="0"/>
          <w:numId w:val="2"/>
        </w:numPr>
        <w:ind w:left="426"/>
        <w:rPr>
          <w:b/>
          <w:bCs/>
        </w:rPr>
      </w:pPr>
      <w:r w:rsidRPr="001205C1">
        <w:rPr>
          <w:b/>
          <w:bCs/>
        </w:rPr>
        <w:t>Average RMSE: 2.487754</w:t>
      </w:r>
    </w:p>
    <w:p w14:paraId="3BE3E25F" w14:textId="5E67FB51" w:rsidR="00660361" w:rsidRDefault="00760453" w:rsidP="001205C1">
      <w:r w:rsidRPr="00760453">
        <w:t>The Root Mean Squared Error of 2.49 measures the standard deviation of prediction errors, indicating that normally, the predictions will vary by about 2.49 units from the true values. This supports that the model has performed sound and is reliable</w:t>
      </w:r>
      <w:r w:rsidR="001205C1">
        <w:t>.</w:t>
      </w:r>
    </w:p>
    <w:p w14:paraId="47B3214C" w14:textId="23AF1CBD" w:rsidR="008F2183" w:rsidRPr="008F2183" w:rsidRDefault="008F2183" w:rsidP="008F2183">
      <w:pPr>
        <w:pStyle w:val="ListParagraph"/>
        <w:numPr>
          <w:ilvl w:val="0"/>
          <w:numId w:val="1"/>
        </w:numPr>
        <w:ind w:left="142"/>
        <w:rPr>
          <w:b/>
          <w:bCs/>
          <w:lang w:val="en-US"/>
        </w:rPr>
      </w:pPr>
      <w:r w:rsidRPr="008F2183">
        <w:rPr>
          <w:b/>
          <w:bCs/>
        </w:rPr>
        <w:t>K-Nearest Neighbours (KNN):</w:t>
      </w:r>
    </w:p>
    <w:p w14:paraId="4A3F38A5" w14:textId="15C1DF52" w:rsidR="00667BCF" w:rsidRDefault="00760453" w:rsidP="004A3FBA">
      <w:pPr>
        <w:rPr>
          <w:lang w:val="en-US"/>
        </w:rPr>
      </w:pPr>
      <w:r w:rsidRPr="00760453">
        <w:rPr>
          <w:lang w:val="en-US"/>
        </w:rPr>
        <w:t>The table depicts the cross-validation performance of the</w:t>
      </w:r>
      <w:r w:rsidR="00C878B6">
        <w:rPr>
          <w:lang w:val="en-US"/>
        </w:rPr>
        <w:t xml:space="preserve"> KNN </w:t>
      </w:r>
      <w:r w:rsidRPr="00760453">
        <w:rPr>
          <w:lang w:val="en-US"/>
        </w:rPr>
        <w:t xml:space="preserve">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w:t>
      </w:r>
    </w:p>
    <w:p w14:paraId="43B5FE4B" w14:textId="77777777" w:rsidR="00C878B6" w:rsidRDefault="00C878B6" w:rsidP="004A3FBA">
      <w:pPr>
        <w:rPr>
          <w:lang w:val="en-US"/>
        </w:rPr>
      </w:pP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3F0E6C74"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ECCEFB1" w14:textId="77777777" w:rsidR="00747538" w:rsidRDefault="00747538" w:rsidP="00657E48">
            <w:pPr>
              <w:jc w:val="center"/>
            </w:pPr>
            <w:r w:rsidRPr="00D53975">
              <w:lastRenderedPageBreak/>
              <w:t>Cross-Validation</w:t>
            </w:r>
            <w:r>
              <w:t xml:space="preserve"> Split</w:t>
            </w:r>
          </w:p>
        </w:tc>
        <w:tc>
          <w:tcPr>
            <w:tcW w:w="1474" w:type="dxa"/>
            <w:vAlign w:val="center"/>
          </w:tcPr>
          <w:p w14:paraId="6714092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06B1062D"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5046A55E"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4142E9C1" w14:textId="77777777" w:rsidR="00747538" w:rsidRDefault="00747538" w:rsidP="00657E48">
            <w:pPr>
              <w:jc w:val="center"/>
              <w:cnfStyle w:val="100000000000" w:firstRow="1" w:lastRow="0" w:firstColumn="0" w:lastColumn="0" w:oddVBand="0" w:evenVBand="0" w:oddHBand="0" w:evenHBand="0" w:firstRowFirstColumn="0" w:firstRowLastColumn="0" w:lastRowFirstColumn="0" w:lastRowLastColumn="0"/>
            </w:pPr>
            <w:r>
              <w:t>RMSE</w:t>
            </w:r>
          </w:p>
        </w:tc>
      </w:tr>
      <w:tr w:rsidR="00657E48" w14:paraId="2984BD2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76361BA" w14:textId="34732FE1" w:rsidR="00657E48" w:rsidRPr="00A83AD5" w:rsidRDefault="00A83AD5" w:rsidP="00657E48">
            <w:pPr>
              <w:jc w:val="center"/>
              <w:rPr>
                <w:b w:val="0"/>
                <w:bCs w:val="0"/>
              </w:rPr>
            </w:pPr>
            <w:r w:rsidRPr="00A83AD5">
              <w:rPr>
                <w:b w:val="0"/>
                <w:bCs w:val="0"/>
              </w:rPr>
              <w:t>1</w:t>
            </w:r>
          </w:p>
        </w:tc>
        <w:tc>
          <w:tcPr>
            <w:tcW w:w="1474" w:type="dxa"/>
          </w:tcPr>
          <w:p w14:paraId="2AA8F044" w14:textId="49D5274B"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0.693911</w:t>
            </w:r>
          </w:p>
        </w:tc>
        <w:tc>
          <w:tcPr>
            <w:tcW w:w="1474" w:type="dxa"/>
          </w:tcPr>
          <w:p w14:paraId="2E16366C" w14:textId="77F919C9"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59.129093</w:t>
            </w:r>
          </w:p>
        </w:tc>
        <w:tc>
          <w:tcPr>
            <w:tcW w:w="1474" w:type="dxa"/>
          </w:tcPr>
          <w:p w14:paraId="25329F48" w14:textId="226314DF"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4.430968</w:t>
            </w:r>
          </w:p>
        </w:tc>
        <w:tc>
          <w:tcPr>
            <w:tcW w:w="1474" w:type="dxa"/>
          </w:tcPr>
          <w:p w14:paraId="22156307" w14:textId="6758AAC2"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7.689544</w:t>
            </w:r>
          </w:p>
        </w:tc>
      </w:tr>
      <w:tr w:rsidR="00657E48" w14:paraId="0CBE6446"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459C1E2" w14:textId="42008C3A" w:rsidR="00657E48" w:rsidRPr="00A83AD5" w:rsidRDefault="00A83AD5" w:rsidP="00657E48">
            <w:pPr>
              <w:jc w:val="center"/>
              <w:rPr>
                <w:b w:val="0"/>
                <w:bCs w:val="0"/>
              </w:rPr>
            </w:pPr>
            <w:r w:rsidRPr="00A83AD5">
              <w:rPr>
                <w:b w:val="0"/>
                <w:bCs w:val="0"/>
              </w:rPr>
              <w:t>2</w:t>
            </w:r>
          </w:p>
        </w:tc>
        <w:tc>
          <w:tcPr>
            <w:tcW w:w="1474" w:type="dxa"/>
          </w:tcPr>
          <w:p w14:paraId="626FDBD5" w14:textId="0AD02B3E"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0.923459</w:t>
            </w:r>
          </w:p>
        </w:tc>
        <w:tc>
          <w:tcPr>
            <w:tcW w:w="1474" w:type="dxa"/>
          </w:tcPr>
          <w:p w14:paraId="78516752" w14:textId="7739CE51"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3.569030</w:t>
            </w:r>
          </w:p>
        </w:tc>
        <w:tc>
          <w:tcPr>
            <w:tcW w:w="1474" w:type="dxa"/>
          </w:tcPr>
          <w:p w14:paraId="65F5B909" w14:textId="2AC05DED"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1.501328</w:t>
            </w:r>
          </w:p>
        </w:tc>
        <w:tc>
          <w:tcPr>
            <w:tcW w:w="1474" w:type="dxa"/>
          </w:tcPr>
          <w:p w14:paraId="1EC87F0A" w14:textId="1F06BC1C"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1.889188</w:t>
            </w:r>
          </w:p>
        </w:tc>
      </w:tr>
      <w:tr w:rsidR="00657E48" w14:paraId="01D6BA32"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198966" w14:textId="2A105D78" w:rsidR="00657E48" w:rsidRPr="00A83AD5" w:rsidRDefault="00A83AD5" w:rsidP="00657E48">
            <w:pPr>
              <w:jc w:val="center"/>
              <w:rPr>
                <w:b w:val="0"/>
                <w:bCs w:val="0"/>
              </w:rPr>
            </w:pPr>
            <w:r w:rsidRPr="00A83AD5">
              <w:rPr>
                <w:b w:val="0"/>
                <w:bCs w:val="0"/>
              </w:rPr>
              <w:t>3</w:t>
            </w:r>
          </w:p>
        </w:tc>
        <w:tc>
          <w:tcPr>
            <w:tcW w:w="1474" w:type="dxa"/>
          </w:tcPr>
          <w:p w14:paraId="11B90232" w14:textId="2D8CFC23"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0.979217</w:t>
            </w:r>
          </w:p>
        </w:tc>
        <w:tc>
          <w:tcPr>
            <w:tcW w:w="1474" w:type="dxa"/>
          </w:tcPr>
          <w:p w14:paraId="019600A0" w14:textId="7EB4E53C"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0.979315</w:t>
            </w:r>
          </w:p>
        </w:tc>
        <w:tc>
          <w:tcPr>
            <w:tcW w:w="1474" w:type="dxa"/>
          </w:tcPr>
          <w:p w14:paraId="72A2A009" w14:textId="1BB9CF06"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0.801429</w:t>
            </w:r>
          </w:p>
        </w:tc>
        <w:tc>
          <w:tcPr>
            <w:tcW w:w="1474" w:type="dxa"/>
          </w:tcPr>
          <w:p w14:paraId="63E27606" w14:textId="583B126D"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0.989604</w:t>
            </w:r>
          </w:p>
        </w:tc>
      </w:tr>
      <w:tr w:rsidR="00657E48" w14:paraId="09C3EF23"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5B1C6DD" w14:textId="50DE9A9C" w:rsidR="00657E48" w:rsidRPr="00A83AD5" w:rsidRDefault="00A83AD5" w:rsidP="00657E48">
            <w:pPr>
              <w:jc w:val="center"/>
              <w:rPr>
                <w:b w:val="0"/>
                <w:bCs w:val="0"/>
              </w:rPr>
            </w:pPr>
            <w:r w:rsidRPr="00A83AD5">
              <w:rPr>
                <w:b w:val="0"/>
                <w:bCs w:val="0"/>
              </w:rPr>
              <w:t>4</w:t>
            </w:r>
          </w:p>
        </w:tc>
        <w:tc>
          <w:tcPr>
            <w:tcW w:w="1474" w:type="dxa"/>
          </w:tcPr>
          <w:p w14:paraId="3026D6B1" w14:textId="4FE0868C"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0.980338</w:t>
            </w:r>
          </w:p>
        </w:tc>
        <w:tc>
          <w:tcPr>
            <w:tcW w:w="1474" w:type="dxa"/>
          </w:tcPr>
          <w:p w14:paraId="5D071CF1" w14:textId="71ECCA01"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2.582316</w:t>
            </w:r>
          </w:p>
        </w:tc>
        <w:tc>
          <w:tcPr>
            <w:tcW w:w="1474" w:type="dxa"/>
          </w:tcPr>
          <w:p w14:paraId="74EE1ED1" w14:textId="5B7A815B"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1.138268</w:t>
            </w:r>
          </w:p>
        </w:tc>
        <w:tc>
          <w:tcPr>
            <w:tcW w:w="1474" w:type="dxa"/>
          </w:tcPr>
          <w:p w14:paraId="6E212CE3" w14:textId="6521440B"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1.606959</w:t>
            </w:r>
          </w:p>
        </w:tc>
      </w:tr>
      <w:tr w:rsidR="00657E48" w14:paraId="44C7A7B5"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CB9D021" w14:textId="06DE4098" w:rsidR="00657E48" w:rsidRPr="00A83AD5" w:rsidRDefault="00A83AD5" w:rsidP="00657E48">
            <w:pPr>
              <w:jc w:val="center"/>
              <w:rPr>
                <w:b w:val="0"/>
                <w:bCs w:val="0"/>
              </w:rPr>
            </w:pPr>
            <w:r w:rsidRPr="00A83AD5">
              <w:rPr>
                <w:b w:val="0"/>
                <w:bCs w:val="0"/>
              </w:rPr>
              <w:t>5</w:t>
            </w:r>
          </w:p>
        </w:tc>
        <w:tc>
          <w:tcPr>
            <w:tcW w:w="1474" w:type="dxa"/>
          </w:tcPr>
          <w:p w14:paraId="3F726797" w14:textId="75BB5424"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0.994687</w:t>
            </w:r>
          </w:p>
        </w:tc>
        <w:tc>
          <w:tcPr>
            <w:tcW w:w="1474" w:type="dxa"/>
          </w:tcPr>
          <w:p w14:paraId="22FCF163" w14:textId="14C921BD"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0.605803</w:t>
            </w:r>
          </w:p>
        </w:tc>
        <w:tc>
          <w:tcPr>
            <w:tcW w:w="1474" w:type="dxa"/>
          </w:tcPr>
          <w:p w14:paraId="5CC51B29" w14:textId="7CA6D895"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0.558870</w:t>
            </w:r>
          </w:p>
        </w:tc>
        <w:tc>
          <w:tcPr>
            <w:tcW w:w="1474" w:type="dxa"/>
          </w:tcPr>
          <w:p w14:paraId="10AFD694" w14:textId="6B740F64"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0.778334</w:t>
            </w:r>
          </w:p>
        </w:tc>
      </w:tr>
      <w:tr w:rsidR="00657E48" w14:paraId="0C12C6C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A79B095" w14:textId="1760CC9B" w:rsidR="00657E48" w:rsidRPr="00A83AD5" w:rsidRDefault="00A83AD5" w:rsidP="00657E48">
            <w:pPr>
              <w:jc w:val="center"/>
              <w:rPr>
                <w:b w:val="0"/>
                <w:bCs w:val="0"/>
              </w:rPr>
            </w:pPr>
            <w:r w:rsidRPr="00A83AD5">
              <w:rPr>
                <w:b w:val="0"/>
                <w:bCs w:val="0"/>
              </w:rPr>
              <w:t>6</w:t>
            </w:r>
          </w:p>
        </w:tc>
        <w:tc>
          <w:tcPr>
            <w:tcW w:w="1474" w:type="dxa"/>
          </w:tcPr>
          <w:p w14:paraId="69781832" w14:textId="7FF356EF"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0.969648</w:t>
            </w:r>
          </w:p>
        </w:tc>
        <w:tc>
          <w:tcPr>
            <w:tcW w:w="1474" w:type="dxa"/>
          </w:tcPr>
          <w:p w14:paraId="3F452EB9" w14:textId="7F6547D8"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3.346397</w:t>
            </w:r>
          </w:p>
        </w:tc>
        <w:tc>
          <w:tcPr>
            <w:tcW w:w="1474" w:type="dxa"/>
          </w:tcPr>
          <w:p w14:paraId="5C1E5303" w14:textId="7A4C2B66"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1.352539</w:t>
            </w:r>
          </w:p>
        </w:tc>
        <w:tc>
          <w:tcPr>
            <w:tcW w:w="1474" w:type="dxa"/>
          </w:tcPr>
          <w:p w14:paraId="126371D5" w14:textId="7E1BF995"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1.829316</w:t>
            </w:r>
          </w:p>
        </w:tc>
      </w:tr>
      <w:tr w:rsidR="00657E48" w14:paraId="6C2838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75FB3CD" w14:textId="7796116D" w:rsidR="00657E48" w:rsidRPr="00A83AD5" w:rsidRDefault="00A83AD5" w:rsidP="00657E48">
            <w:pPr>
              <w:jc w:val="center"/>
              <w:rPr>
                <w:b w:val="0"/>
                <w:bCs w:val="0"/>
              </w:rPr>
            </w:pPr>
            <w:r w:rsidRPr="00A83AD5">
              <w:rPr>
                <w:b w:val="0"/>
                <w:bCs w:val="0"/>
              </w:rPr>
              <w:t>7</w:t>
            </w:r>
          </w:p>
        </w:tc>
        <w:tc>
          <w:tcPr>
            <w:tcW w:w="1474" w:type="dxa"/>
          </w:tcPr>
          <w:p w14:paraId="3D81A992" w14:textId="648A7A43"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0.987076</w:t>
            </w:r>
          </w:p>
        </w:tc>
        <w:tc>
          <w:tcPr>
            <w:tcW w:w="1474" w:type="dxa"/>
          </w:tcPr>
          <w:p w14:paraId="325327AC" w14:textId="0C58A541"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1.094700</w:t>
            </w:r>
          </w:p>
        </w:tc>
        <w:tc>
          <w:tcPr>
            <w:tcW w:w="1474" w:type="dxa"/>
          </w:tcPr>
          <w:p w14:paraId="3B25BEF6" w14:textId="07D1E23A"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0.728928</w:t>
            </w:r>
          </w:p>
        </w:tc>
        <w:tc>
          <w:tcPr>
            <w:tcW w:w="1474" w:type="dxa"/>
          </w:tcPr>
          <w:p w14:paraId="321BB62A" w14:textId="53C579A5"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1.046279</w:t>
            </w:r>
          </w:p>
        </w:tc>
      </w:tr>
      <w:tr w:rsidR="00657E48" w14:paraId="13FC463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FC5AC3" w14:textId="53276880" w:rsidR="00657E48" w:rsidRPr="00A83AD5" w:rsidRDefault="00A83AD5" w:rsidP="00657E48">
            <w:pPr>
              <w:jc w:val="center"/>
              <w:rPr>
                <w:b w:val="0"/>
                <w:bCs w:val="0"/>
              </w:rPr>
            </w:pPr>
            <w:r w:rsidRPr="00A83AD5">
              <w:rPr>
                <w:b w:val="0"/>
                <w:bCs w:val="0"/>
              </w:rPr>
              <w:t>8</w:t>
            </w:r>
          </w:p>
        </w:tc>
        <w:tc>
          <w:tcPr>
            <w:tcW w:w="1474" w:type="dxa"/>
          </w:tcPr>
          <w:p w14:paraId="3532E2A7" w14:textId="304F8CC3"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0.988542</w:t>
            </w:r>
          </w:p>
        </w:tc>
        <w:tc>
          <w:tcPr>
            <w:tcW w:w="1474" w:type="dxa"/>
          </w:tcPr>
          <w:p w14:paraId="7C2DE526" w14:textId="52099C1E"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1.028425</w:t>
            </w:r>
          </w:p>
        </w:tc>
        <w:tc>
          <w:tcPr>
            <w:tcW w:w="1474" w:type="dxa"/>
          </w:tcPr>
          <w:p w14:paraId="07BCE3C3" w14:textId="6CAD30C2"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0.743954</w:t>
            </w:r>
          </w:p>
        </w:tc>
        <w:tc>
          <w:tcPr>
            <w:tcW w:w="1474" w:type="dxa"/>
          </w:tcPr>
          <w:p w14:paraId="747A542D" w14:textId="3372D96A"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1.014113</w:t>
            </w:r>
          </w:p>
        </w:tc>
      </w:tr>
      <w:tr w:rsidR="00657E48" w14:paraId="13C1DF9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01EC68F" w14:textId="29E0D18A" w:rsidR="00657E48" w:rsidRPr="00A83AD5" w:rsidRDefault="00A83AD5" w:rsidP="00657E48">
            <w:pPr>
              <w:jc w:val="center"/>
              <w:rPr>
                <w:b w:val="0"/>
                <w:bCs w:val="0"/>
              </w:rPr>
            </w:pPr>
            <w:r w:rsidRPr="00A83AD5">
              <w:rPr>
                <w:b w:val="0"/>
                <w:bCs w:val="0"/>
              </w:rPr>
              <w:t>9</w:t>
            </w:r>
          </w:p>
        </w:tc>
        <w:tc>
          <w:tcPr>
            <w:tcW w:w="1474" w:type="dxa"/>
          </w:tcPr>
          <w:p w14:paraId="47B42B39" w14:textId="3F476DC0"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0.987118</w:t>
            </w:r>
          </w:p>
        </w:tc>
        <w:tc>
          <w:tcPr>
            <w:tcW w:w="1474" w:type="dxa"/>
          </w:tcPr>
          <w:p w14:paraId="65EB0A4A" w14:textId="61FCE676"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2.003031</w:t>
            </w:r>
          </w:p>
        </w:tc>
        <w:tc>
          <w:tcPr>
            <w:tcW w:w="1474" w:type="dxa"/>
          </w:tcPr>
          <w:p w14:paraId="04F697E5" w14:textId="3DE7A2C1"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1.216768</w:t>
            </w:r>
          </w:p>
        </w:tc>
        <w:tc>
          <w:tcPr>
            <w:tcW w:w="1474" w:type="dxa"/>
          </w:tcPr>
          <w:p w14:paraId="032DEBF6" w14:textId="24FAC902" w:rsidR="00657E48" w:rsidRDefault="00657E48" w:rsidP="00657E48">
            <w:pPr>
              <w:jc w:val="center"/>
              <w:cnfStyle w:val="000000100000" w:firstRow="0" w:lastRow="0" w:firstColumn="0" w:lastColumn="0" w:oddVBand="0" w:evenVBand="0" w:oddHBand="1" w:evenHBand="0" w:firstRowFirstColumn="0" w:firstRowLastColumn="0" w:lastRowFirstColumn="0" w:lastRowLastColumn="0"/>
            </w:pPr>
            <w:r w:rsidRPr="003713B5">
              <w:t>1.415285</w:t>
            </w:r>
          </w:p>
        </w:tc>
      </w:tr>
      <w:tr w:rsidR="00657E48" w14:paraId="0626591C"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AB3F36" w14:textId="3977FA6F" w:rsidR="00657E48" w:rsidRPr="00A83AD5" w:rsidRDefault="00A83AD5" w:rsidP="00657E48">
            <w:pPr>
              <w:jc w:val="center"/>
              <w:rPr>
                <w:b w:val="0"/>
                <w:bCs w:val="0"/>
              </w:rPr>
            </w:pPr>
            <w:r w:rsidRPr="00A83AD5">
              <w:rPr>
                <w:b w:val="0"/>
                <w:bCs w:val="0"/>
              </w:rPr>
              <w:t>10</w:t>
            </w:r>
          </w:p>
        </w:tc>
        <w:tc>
          <w:tcPr>
            <w:tcW w:w="1474" w:type="dxa"/>
          </w:tcPr>
          <w:p w14:paraId="37A4AA33" w14:textId="11D6B820"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0.976144</w:t>
            </w:r>
          </w:p>
        </w:tc>
        <w:tc>
          <w:tcPr>
            <w:tcW w:w="1474" w:type="dxa"/>
          </w:tcPr>
          <w:p w14:paraId="4322271E" w14:textId="5BB6AF75"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3.263933</w:t>
            </w:r>
          </w:p>
        </w:tc>
        <w:tc>
          <w:tcPr>
            <w:tcW w:w="1474" w:type="dxa"/>
          </w:tcPr>
          <w:p w14:paraId="10437368" w14:textId="6B7CF530"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1.344803</w:t>
            </w:r>
          </w:p>
        </w:tc>
        <w:tc>
          <w:tcPr>
            <w:tcW w:w="1474" w:type="dxa"/>
          </w:tcPr>
          <w:p w14:paraId="06AF1787" w14:textId="60B05B7B" w:rsidR="00657E48" w:rsidRDefault="00657E48" w:rsidP="00657E48">
            <w:pPr>
              <w:jc w:val="center"/>
              <w:cnfStyle w:val="000000000000" w:firstRow="0" w:lastRow="0" w:firstColumn="0" w:lastColumn="0" w:oddVBand="0" w:evenVBand="0" w:oddHBand="0" w:evenHBand="0" w:firstRowFirstColumn="0" w:firstRowLastColumn="0" w:lastRowFirstColumn="0" w:lastRowLastColumn="0"/>
            </w:pPr>
            <w:r w:rsidRPr="003713B5">
              <w:t>1.806636</w:t>
            </w:r>
          </w:p>
        </w:tc>
      </w:tr>
      <w:tr w:rsidR="00380DCC" w14:paraId="5641B04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1C14B779" w14:textId="02E5F4CE" w:rsidR="00380DCC" w:rsidRDefault="00380DCC" w:rsidP="00083F7E">
            <w:pPr>
              <w:jc w:val="center"/>
            </w:pPr>
            <w:r>
              <w:t>Averages</w:t>
            </w:r>
          </w:p>
        </w:tc>
        <w:tc>
          <w:tcPr>
            <w:tcW w:w="1474" w:type="dxa"/>
            <w:shd w:val="clear" w:color="auto" w:fill="BFBFBF" w:themeFill="background1" w:themeFillShade="BF"/>
          </w:tcPr>
          <w:p w14:paraId="61CF6B41" w14:textId="093B586F" w:rsidR="00380DCC" w:rsidRDefault="00EC5A67" w:rsidP="00EC5A67">
            <w:pPr>
              <w:jc w:val="center"/>
              <w:cnfStyle w:val="000000100000" w:firstRow="0" w:lastRow="0" w:firstColumn="0" w:lastColumn="0" w:oddVBand="0" w:evenVBand="0" w:oddHBand="1" w:evenHBand="0" w:firstRowFirstColumn="0" w:firstRowLastColumn="0" w:lastRowFirstColumn="0" w:lastRowLastColumn="0"/>
            </w:pPr>
            <w:r>
              <w:t>0.9480</w:t>
            </w:r>
            <w:r w:rsidR="00BB5281">
              <w:t>14</w:t>
            </w:r>
          </w:p>
        </w:tc>
        <w:tc>
          <w:tcPr>
            <w:tcW w:w="1474" w:type="dxa"/>
            <w:shd w:val="clear" w:color="auto" w:fill="BFBFBF" w:themeFill="background1" w:themeFillShade="BF"/>
          </w:tcPr>
          <w:p w14:paraId="6D5295B2" w14:textId="085793C2" w:rsidR="00380DCC" w:rsidRDefault="00657E48" w:rsidP="00EC5A67">
            <w:pPr>
              <w:jc w:val="center"/>
              <w:cnfStyle w:val="000000100000" w:firstRow="0" w:lastRow="0" w:firstColumn="0" w:lastColumn="0" w:oddVBand="0" w:evenVBand="0" w:oddHBand="1" w:evenHBand="0" w:firstRowFirstColumn="0" w:firstRowLastColumn="0" w:lastRowFirstColumn="0" w:lastRowLastColumn="0"/>
            </w:pPr>
            <w:r>
              <w:t>7.7602</w:t>
            </w:r>
            <w:r w:rsidR="00BB5281">
              <w:t>04</w:t>
            </w:r>
          </w:p>
        </w:tc>
        <w:tc>
          <w:tcPr>
            <w:tcW w:w="1474" w:type="dxa"/>
            <w:shd w:val="clear" w:color="auto" w:fill="BFBFBF" w:themeFill="background1" w:themeFillShade="BF"/>
          </w:tcPr>
          <w:p w14:paraId="1445BBE3" w14:textId="5EB1A1A8" w:rsidR="00380DCC" w:rsidRDefault="00657E48" w:rsidP="00EC5A67">
            <w:pPr>
              <w:jc w:val="center"/>
              <w:cnfStyle w:val="000000100000" w:firstRow="0" w:lastRow="0" w:firstColumn="0" w:lastColumn="0" w:oddVBand="0" w:evenVBand="0" w:oddHBand="1" w:evenHBand="0" w:firstRowFirstColumn="0" w:firstRowLastColumn="0" w:lastRowFirstColumn="0" w:lastRowLastColumn="0"/>
            </w:pPr>
            <w:r>
              <w:t>1.381</w:t>
            </w:r>
            <w:r w:rsidR="00BB5281">
              <w:t>786</w:t>
            </w:r>
          </w:p>
        </w:tc>
        <w:tc>
          <w:tcPr>
            <w:tcW w:w="1474" w:type="dxa"/>
            <w:shd w:val="clear" w:color="auto" w:fill="BFBFBF" w:themeFill="background1" w:themeFillShade="BF"/>
          </w:tcPr>
          <w:p w14:paraId="5245AE6F" w14:textId="393113F1" w:rsidR="00380DCC" w:rsidRDefault="00657E48" w:rsidP="00EC5A67">
            <w:pPr>
              <w:jc w:val="center"/>
              <w:cnfStyle w:val="000000100000" w:firstRow="0" w:lastRow="0" w:firstColumn="0" w:lastColumn="0" w:oddVBand="0" w:evenVBand="0" w:oddHBand="1" w:evenHBand="0" w:firstRowFirstColumn="0" w:firstRowLastColumn="0" w:lastRowFirstColumn="0" w:lastRowLastColumn="0"/>
            </w:pPr>
            <w:r>
              <w:t>2.0065</w:t>
            </w:r>
            <w:r w:rsidR="00BB5281">
              <w:t>26</w:t>
            </w:r>
          </w:p>
        </w:tc>
      </w:tr>
    </w:tbl>
    <w:p w14:paraId="0AF1F641" w14:textId="77777777" w:rsidR="0009123F" w:rsidRDefault="0009123F" w:rsidP="00DC5AE6">
      <w:pPr>
        <w:pStyle w:val="ListParagraph"/>
        <w:rPr>
          <w:b/>
          <w:bCs/>
          <w:lang w:val="en-US"/>
        </w:rPr>
      </w:pPr>
    </w:p>
    <w:p w14:paraId="27EEC7D8" w14:textId="0C28F0F4" w:rsidR="00EC58D5" w:rsidRPr="00EC58D5" w:rsidRDefault="00760453" w:rsidP="00EC58D5">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0.6939 and 0.9947 with an average of 0.9480, which means that on average, the KNN model explains about 94.8% of the variance within the target variable, implying strong predictive power. The MSE values vary between a minimum of 0.6058 to a maximum of 59.1291, with an average of 7.7602. Although in most of the splits the MSE is very low, the first split has a large error; that may indicate how well the model generalizes with respect to variations in training data. The MAE ranges from 0.5589 to 4.4309, with an average of 1.3818, which means that on average, the model's predictions deviate by about 1.38 units from the actual values. The RMSE ranges from 0.7783 to 7.6895, with an average of 2.0065, which means that on average, the KNN model's predictions deviate by about 2 units. Overall, the KNN algorithm shows quite good predictive performance with an average R² indicating reasonable model fit, though there is some fluctuation within the error metrics of splits.</w:t>
      </w:r>
    </w:p>
    <w:p w14:paraId="49614BBB" w14:textId="77777777" w:rsidR="00EC58D5" w:rsidRDefault="00EC58D5" w:rsidP="00DC5AE6">
      <w:pPr>
        <w:pStyle w:val="ListParagraph"/>
        <w:rPr>
          <w:b/>
          <w:bCs/>
          <w:lang w:val="en-US"/>
        </w:rPr>
      </w:pPr>
    </w:p>
    <w:p w14:paraId="3FDA1185" w14:textId="560EE256" w:rsidR="00DC5AE6" w:rsidRPr="00DC5AE6" w:rsidRDefault="00DC5AE6" w:rsidP="004B49DF">
      <w:pPr>
        <w:pStyle w:val="ListParagraph"/>
        <w:numPr>
          <w:ilvl w:val="0"/>
          <w:numId w:val="2"/>
        </w:numPr>
        <w:ind w:left="426"/>
        <w:rPr>
          <w:b/>
          <w:bCs/>
          <w:lang w:val="en-US"/>
        </w:rPr>
      </w:pPr>
      <w:r w:rsidRPr="00DC5AE6">
        <w:rPr>
          <w:b/>
          <w:bCs/>
          <w:lang w:val="en-US"/>
        </w:rPr>
        <w:t>Average R²: 0.948014</w:t>
      </w:r>
    </w:p>
    <w:p w14:paraId="2BDEF1C9" w14:textId="189701EB" w:rsidR="00DC5AE6" w:rsidRPr="00DC5AE6" w:rsidRDefault="0009123F" w:rsidP="004B49DF">
      <w:pPr>
        <w:rPr>
          <w:lang w:val="en-US"/>
        </w:rPr>
      </w:pPr>
      <w:r w:rsidRPr="0009123F">
        <w:rPr>
          <w:lang w:val="en-US"/>
        </w:rPr>
        <w:t>The average R² value of 0.948 indicates that about 94.8% of the variance in the target variable is explained by the KNN model. This is an excellent fit; the model captures most of the underlying patterns in the data.</w:t>
      </w:r>
    </w:p>
    <w:p w14:paraId="3158F434" w14:textId="77777777" w:rsidR="00DC5AE6" w:rsidRPr="00DC5AE6" w:rsidRDefault="00DC5AE6" w:rsidP="004B49DF">
      <w:pPr>
        <w:pStyle w:val="ListParagraph"/>
        <w:numPr>
          <w:ilvl w:val="0"/>
          <w:numId w:val="2"/>
        </w:numPr>
        <w:ind w:left="426"/>
        <w:rPr>
          <w:b/>
          <w:bCs/>
          <w:lang w:val="en-US"/>
        </w:rPr>
      </w:pPr>
      <w:r w:rsidRPr="00DC5AE6">
        <w:rPr>
          <w:b/>
          <w:bCs/>
          <w:lang w:val="en-US"/>
        </w:rPr>
        <w:t>Average MSE: 7.760204</w:t>
      </w:r>
    </w:p>
    <w:p w14:paraId="3C9D2C42" w14:textId="727E0C51" w:rsidR="00DC5AE6" w:rsidRPr="00DC5AE6" w:rsidRDefault="0009123F" w:rsidP="004B49DF">
      <w:pPr>
        <w:rPr>
          <w:lang w:val="en-US"/>
        </w:rPr>
      </w:pPr>
      <w:r w:rsidRPr="0009123F">
        <w:rPr>
          <w:lang w:val="en-US"/>
        </w:rPr>
        <w:t>The MSE value of 7.76 implies that, on average, the difference between the forecasted and actual values is relatively small in a squared sense. Although this value is acceptable, it leaves much room for further improvement in order to reduce especially larger error values</w:t>
      </w:r>
      <w:r w:rsidR="00DC5AE6" w:rsidRPr="00DC5AE6">
        <w:rPr>
          <w:lang w:val="en-US"/>
        </w:rPr>
        <w:t>.</w:t>
      </w:r>
    </w:p>
    <w:p w14:paraId="4604883F" w14:textId="77777777" w:rsidR="00DC5AE6" w:rsidRPr="00DC5AE6" w:rsidRDefault="00DC5AE6" w:rsidP="004B49DF">
      <w:pPr>
        <w:pStyle w:val="ListParagraph"/>
        <w:numPr>
          <w:ilvl w:val="0"/>
          <w:numId w:val="2"/>
        </w:numPr>
        <w:tabs>
          <w:tab w:val="left" w:pos="142"/>
        </w:tabs>
        <w:ind w:left="426"/>
        <w:rPr>
          <w:b/>
          <w:bCs/>
          <w:lang w:val="en-US"/>
        </w:rPr>
      </w:pPr>
      <w:r w:rsidRPr="00DC5AE6">
        <w:rPr>
          <w:b/>
          <w:bCs/>
          <w:lang w:val="en-US"/>
        </w:rPr>
        <w:t>Average MAE: 1.381786</w:t>
      </w:r>
    </w:p>
    <w:p w14:paraId="59A7EC62" w14:textId="4278042C" w:rsidR="0009123F" w:rsidRPr="0009123F" w:rsidRDefault="0009123F" w:rsidP="0009123F">
      <w:pPr>
        <w:ind w:left="66"/>
        <w:rPr>
          <w:b/>
          <w:bCs/>
          <w:lang w:val="en-US"/>
        </w:rPr>
      </w:pPr>
      <w:r w:rsidRPr="0009123F">
        <w:rPr>
          <w:lang w:val="en-US"/>
        </w:rPr>
        <w:t>A Mean Absolute Error of 1.38 illustrates that the KNN model is generally off by approximately 1.38 units. It is a good way of getting at the accuracy of this predictor since it gives a great general interpretation - these values in forecasts for this model are close</w:t>
      </w:r>
      <w:r>
        <w:rPr>
          <w:lang w:val="en-US"/>
        </w:rPr>
        <w:t>.</w:t>
      </w:r>
    </w:p>
    <w:p w14:paraId="5CF6B791" w14:textId="753A53A6" w:rsidR="00DC5AE6" w:rsidRPr="00DC5AE6" w:rsidRDefault="00DC5AE6" w:rsidP="004B49DF">
      <w:pPr>
        <w:pStyle w:val="ListParagraph"/>
        <w:numPr>
          <w:ilvl w:val="0"/>
          <w:numId w:val="2"/>
        </w:numPr>
        <w:ind w:left="426"/>
        <w:rPr>
          <w:b/>
          <w:bCs/>
          <w:lang w:val="en-US"/>
        </w:rPr>
      </w:pPr>
      <w:r w:rsidRPr="00DC5AE6">
        <w:rPr>
          <w:b/>
          <w:bCs/>
          <w:lang w:val="en-US"/>
        </w:rPr>
        <w:t>Average RMSE: 2.006526</w:t>
      </w:r>
    </w:p>
    <w:p w14:paraId="2A933217" w14:textId="77777777" w:rsidR="0009123F" w:rsidRPr="0009123F" w:rsidRDefault="0009123F" w:rsidP="0009123F">
      <w:pPr>
        <w:rPr>
          <w:lang w:val="en-US"/>
        </w:rPr>
      </w:pPr>
      <w:r w:rsidRPr="0009123F">
        <w:rPr>
          <w:lang w:val="en-US"/>
        </w:rPr>
        <w:lastRenderedPageBreak/>
        <w:t>A root mean squared error of 2.01 would translate to the fact that this is the typical deviation by a unit or two away from actual values, hence very strong and usually reliable in this way, with a pretty reasonable degree of error.</w:t>
      </w:r>
    </w:p>
    <w:p w14:paraId="2F14ECC6" w14:textId="6BF5736B" w:rsidR="00F973DD" w:rsidRDefault="0009123F" w:rsidP="0009123F">
      <w:pPr>
        <w:rPr>
          <w:lang w:val="en-US"/>
        </w:rPr>
      </w:pPr>
      <w:r w:rsidRPr="0009123F">
        <w:rPr>
          <w:lang w:val="en-US"/>
        </w:rPr>
        <w:t>The LSTM and GRU are deep learning models selected in doing the best performance in the time sequence prediction.</w:t>
      </w:r>
    </w:p>
    <w:p w14:paraId="60681A7C" w14:textId="77777777" w:rsidR="00F973DD" w:rsidRDefault="00F973DD" w:rsidP="00BB5281">
      <w:pPr>
        <w:rPr>
          <w:lang w:val="en-US"/>
        </w:rPr>
      </w:pPr>
    </w:p>
    <w:p w14:paraId="5583614F" w14:textId="6C832F43" w:rsidR="00C84FFE" w:rsidRDefault="00C84FFE" w:rsidP="00C84FFE">
      <w:pPr>
        <w:pStyle w:val="ListParagraph"/>
        <w:numPr>
          <w:ilvl w:val="0"/>
          <w:numId w:val="1"/>
        </w:numPr>
        <w:ind w:left="360"/>
        <w:rPr>
          <w:b/>
          <w:bCs/>
          <w:lang w:val="en-US"/>
        </w:rPr>
      </w:pPr>
      <w:r w:rsidRPr="00C84FFE">
        <w:rPr>
          <w:b/>
          <w:bCs/>
          <w:lang w:val="en-US"/>
        </w:rPr>
        <w:t>Gated Recurrent Units (GRU):</w:t>
      </w:r>
    </w:p>
    <w:p w14:paraId="399FC976" w14:textId="5DAE4373" w:rsidR="00931754" w:rsidRDefault="005B6042" w:rsidP="00931754">
      <w:pPr>
        <w:rPr>
          <w:lang w:val="en-US"/>
        </w:rPr>
      </w:pPr>
      <w:r>
        <w:rPr>
          <w:lang w:val="en-US"/>
        </w:rPr>
        <w:t>The data</w:t>
      </w:r>
      <w:r w:rsidR="0009123F" w:rsidRPr="0009123F">
        <w:rPr>
          <w:lang w:val="en-US"/>
        </w:rPr>
        <w:t xml:space="preserve"> was divided into 90% training and 10% test datasets. Based on this, out of the available data, 114 samples were used for training, and the remaining 13 were used for testing and validation.</w:t>
      </w:r>
      <w:r w:rsidR="005B50BF" w:rsidRPr="005B50BF">
        <w:rPr>
          <w:lang w:val="en-US"/>
        </w:rPr>
        <w:t xml:space="preserve"> </w:t>
      </w:r>
    </w:p>
    <w:tbl>
      <w:tblPr>
        <w:tblStyle w:val="TableGrid"/>
        <w:tblW w:w="9014" w:type="dxa"/>
        <w:tblLook w:val="04A0" w:firstRow="1" w:lastRow="0" w:firstColumn="1" w:lastColumn="0" w:noHBand="0" w:noVBand="1"/>
      </w:tblPr>
      <w:tblGrid>
        <w:gridCol w:w="8078"/>
        <w:gridCol w:w="936"/>
      </w:tblGrid>
      <w:tr w:rsidR="004C3869" w14:paraId="61C6FB77" w14:textId="77777777" w:rsidTr="0078748C">
        <w:tc>
          <w:tcPr>
            <w:tcW w:w="8078" w:type="dxa"/>
            <w:shd w:val="clear" w:color="auto" w:fill="A8D08D" w:themeFill="accent6" w:themeFillTint="99"/>
            <w:vAlign w:val="center"/>
          </w:tcPr>
          <w:p w14:paraId="25D58E41" w14:textId="3E3DE685" w:rsidR="004C3869" w:rsidRDefault="004C3869" w:rsidP="004C3869">
            <w:pPr>
              <w:jc w:val="center"/>
              <w:rPr>
                <w:lang w:val="en-US"/>
              </w:rPr>
            </w:pPr>
            <w:r>
              <w:rPr>
                <w:lang w:val="en-US"/>
              </w:rPr>
              <w:t>90%</w:t>
            </w:r>
          </w:p>
          <w:p w14:paraId="0DB30D55" w14:textId="6640BD8E" w:rsidR="004C3869" w:rsidRDefault="004C3869" w:rsidP="004C3869">
            <w:pPr>
              <w:jc w:val="center"/>
              <w:rPr>
                <w:lang w:val="en-US"/>
              </w:rPr>
            </w:pPr>
            <w:r>
              <w:rPr>
                <w:lang w:val="en-US"/>
              </w:rPr>
              <w:t>Training</w:t>
            </w:r>
          </w:p>
        </w:tc>
        <w:tc>
          <w:tcPr>
            <w:tcW w:w="936" w:type="dxa"/>
            <w:shd w:val="clear" w:color="auto" w:fill="E2EFD9" w:themeFill="accent6" w:themeFillTint="33"/>
            <w:vAlign w:val="center"/>
          </w:tcPr>
          <w:p w14:paraId="17ED0A1E" w14:textId="7BDCF330" w:rsidR="004C3869" w:rsidRDefault="004C3869" w:rsidP="004C3869">
            <w:pPr>
              <w:jc w:val="center"/>
              <w:rPr>
                <w:lang w:val="en-US"/>
              </w:rPr>
            </w:pPr>
            <w:r>
              <w:rPr>
                <w:lang w:val="en-US"/>
              </w:rPr>
              <w:t>10%</w:t>
            </w:r>
          </w:p>
          <w:p w14:paraId="29133AE4" w14:textId="5CB4D669" w:rsidR="004C3869" w:rsidRDefault="004C3869" w:rsidP="004C3869">
            <w:pPr>
              <w:jc w:val="center"/>
              <w:rPr>
                <w:lang w:val="en-US"/>
              </w:rPr>
            </w:pPr>
            <w:r>
              <w:rPr>
                <w:lang w:val="en-US"/>
              </w:rPr>
              <w:t>Testing</w:t>
            </w:r>
          </w:p>
        </w:tc>
      </w:tr>
    </w:tbl>
    <w:p w14:paraId="4828A154" w14:textId="77777777" w:rsidR="0078748C" w:rsidRDefault="0078748C" w:rsidP="0078748C">
      <w:pPr>
        <w:rPr>
          <w:lang w:val="en-US"/>
        </w:rPr>
      </w:pPr>
    </w:p>
    <w:p w14:paraId="49A3B507" w14:textId="77777777" w:rsidR="0009123F" w:rsidRPr="0009123F" w:rsidRDefault="0009123F" w:rsidP="0009123F">
      <w:pPr>
        <w:rPr>
          <w:lang w:val="en-US"/>
        </w:rPr>
      </w:pPr>
      <w:r w:rsidRPr="0009123F">
        <w:rPr>
          <w:lang w:val="en-US"/>
        </w:rPr>
        <w:t>This split ensures that the model is trained on a substantial portion of the data while still being evaluated on an independent set to gauge its generalization performance.</w:t>
      </w:r>
    </w:p>
    <w:p w14:paraId="1F463ECA" w14:textId="36DB1EC5" w:rsidR="004C3869" w:rsidRPr="00931754" w:rsidRDefault="0009123F" w:rsidP="0009123F">
      <w:pPr>
        <w:rPr>
          <w:lang w:val="en-US"/>
        </w:rPr>
      </w:pPr>
      <w:r w:rsidRPr="0009123F">
        <w:rPr>
          <w:lang w:val="en-US"/>
        </w:rPr>
        <w:t>This results in an excellent R² of 0.9796, where 97.96% of the variation in the target variable has been correctly explained by this model. On top of this, its MAE reached 1.10, which suggests that, on average, the difference between the real and the estimated value is no more than 1.10 units. The Mean Squared Error of 1.94 shows the minimal magnitude of the squared differences, while the RMSE of 1.39 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47825334" w14:textId="790E4384" w:rsidR="00A95183" w:rsidRPr="00F973DD" w:rsidRDefault="00A95183" w:rsidP="0078748C">
      <w:pPr>
        <w:spacing w:line="240" w:lineRule="auto"/>
        <w:rPr>
          <w:b/>
          <w:bCs/>
          <w:lang w:val="en-US"/>
        </w:rPr>
      </w:pPr>
      <w:r w:rsidRPr="00F973DD">
        <w:rPr>
          <w:b/>
          <w:bCs/>
          <w:lang w:val="en-US"/>
        </w:rPr>
        <w:t xml:space="preserve">R2 </w:t>
      </w:r>
      <w:r w:rsidR="0009123F">
        <w:rPr>
          <w:b/>
          <w:bCs/>
          <w:lang w:val="en-US"/>
        </w:rPr>
        <w:t>S</w:t>
      </w:r>
      <w:r w:rsidRPr="00F973DD">
        <w:rPr>
          <w:b/>
          <w:bCs/>
          <w:lang w:val="en-US"/>
        </w:rPr>
        <w:t>core: 0.97961025</w:t>
      </w:r>
    </w:p>
    <w:p w14:paraId="6DBED77E" w14:textId="77777777" w:rsidR="00A95183" w:rsidRPr="00F973DD" w:rsidRDefault="00A95183" w:rsidP="0078748C">
      <w:pPr>
        <w:spacing w:line="240" w:lineRule="auto"/>
        <w:rPr>
          <w:b/>
          <w:bCs/>
          <w:lang w:val="en-US"/>
        </w:rPr>
      </w:pPr>
      <w:r w:rsidRPr="00F973DD">
        <w:rPr>
          <w:b/>
          <w:bCs/>
          <w:lang w:val="en-US"/>
        </w:rPr>
        <w:t>MAE : 1.104778</w:t>
      </w:r>
    </w:p>
    <w:p w14:paraId="26E7BE09" w14:textId="77777777" w:rsidR="0009123F" w:rsidRDefault="00A95183" w:rsidP="0078748C">
      <w:pPr>
        <w:spacing w:line="240" w:lineRule="auto"/>
        <w:rPr>
          <w:b/>
          <w:bCs/>
          <w:lang w:val="en-US"/>
        </w:rPr>
      </w:pPr>
      <w:r w:rsidRPr="00F973DD">
        <w:rPr>
          <w:b/>
          <w:bCs/>
          <w:lang w:val="en-US"/>
        </w:rPr>
        <w:t>MSE : 1.937539</w:t>
      </w:r>
    </w:p>
    <w:p w14:paraId="2B642FCC" w14:textId="1B2721E9" w:rsidR="00C84FFE" w:rsidRDefault="00A95183" w:rsidP="0078748C">
      <w:pPr>
        <w:spacing w:line="240" w:lineRule="auto"/>
        <w:rPr>
          <w:b/>
          <w:bCs/>
          <w:lang w:val="en-US"/>
        </w:rPr>
      </w:pPr>
      <w:r w:rsidRPr="00F973DD">
        <w:rPr>
          <w:b/>
          <w:bCs/>
          <w:lang w:val="en-US"/>
        </w:rPr>
        <w:t>RMSE : 1.391955</w:t>
      </w:r>
    </w:p>
    <w:p w14:paraId="6CF4FC26" w14:textId="474CB844" w:rsidR="0009123F" w:rsidRPr="00F973DD" w:rsidRDefault="0009123F" w:rsidP="0078748C">
      <w:pPr>
        <w:spacing w:line="240" w:lineRule="auto"/>
        <w:rPr>
          <w:b/>
          <w:bCs/>
          <w:lang w:val="en-US"/>
        </w:rPr>
      </w:pPr>
      <w:r>
        <w:rPr>
          <w:noProof/>
          <w:lang w:val="en-US"/>
        </w:rPr>
        <w:drawing>
          <wp:anchor distT="0" distB="0" distL="114300" distR="114300" simplePos="0" relativeHeight="251658240" behindDoc="0" locked="0" layoutInCell="1" allowOverlap="1" wp14:anchorId="16C41FFC" wp14:editId="1C106A05">
            <wp:simplePos x="0" y="0"/>
            <wp:positionH relativeFrom="margin">
              <wp:align>left</wp:align>
            </wp:positionH>
            <wp:positionV relativeFrom="paragraph">
              <wp:posOffset>328930</wp:posOffset>
            </wp:positionV>
            <wp:extent cx="5730240" cy="1945640"/>
            <wp:effectExtent l="0" t="0" r="3810" b="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761250232"/>
                    <pic:cNvPicPr/>
                  </pic:nvPicPr>
                  <pic:blipFill>
                    <a:blip r:embed="rId5">
                      <a:extLst>
                        <a:ext uri="{28A0092B-C50C-407E-A947-70E740481C1C}">
                          <a14:useLocalDpi xmlns:a14="http://schemas.microsoft.com/office/drawing/2010/main" val="0"/>
                        </a:ext>
                      </a:extLst>
                    </a:blip>
                    <a:stretch>
                      <a:fillRect/>
                    </a:stretch>
                  </pic:blipFill>
                  <pic:spPr>
                    <a:xfrm>
                      <a:off x="0" y="0"/>
                      <a:ext cx="5730240" cy="1945640"/>
                    </a:xfrm>
                    <a:prstGeom prst="rect">
                      <a:avLst/>
                    </a:prstGeom>
                  </pic:spPr>
                </pic:pic>
              </a:graphicData>
            </a:graphic>
            <wp14:sizeRelH relativeFrom="margin">
              <wp14:pctWidth>0</wp14:pctWidth>
            </wp14:sizeRelH>
            <wp14:sizeRelV relativeFrom="margin">
              <wp14:pctHeight>0</wp14:pctHeight>
            </wp14:sizeRelV>
          </wp:anchor>
        </w:drawing>
      </w:r>
    </w:p>
    <w:p w14:paraId="21EC915E" w14:textId="24778586" w:rsidR="00C755F9" w:rsidRPr="00C755F9" w:rsidRDefault="00C755F9" w:rsidP="00C755F9">
      <w:pPr>
        <w:rPr>
          <w:b/>
          <w:bCs/>
          <w:lang w:val="en-US"/>
        </w:rPr>
      </w:pPr>
      <w:r w:rsidRPr="00C755F9">
        <w:rPr>
          <w:b/>
          <w:bCs/>
          <w:lang w:val="en-US"/>
        </w:rPr>
        <w:lastRenderedPageBreak/>
        <w:t>Explanation of the MSE and MAE Graphs:</w:t>
      </w:r>
    </w:p>
    <w:p w14:paraId="10FCC336" w14:textId="77777777"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300 epochs. The training and validation loss starts off high but then rapidly decreases as the model learns from the data. By around 50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A81FDFA" w:rsidR="00A95183" w:rsidRPr="0009123F" w:rsidRDefault="0009123F" w:rsidP="0009123F">
      <w:pPr>
        <w:rPr>
          <w:lang w:val="en-US"/>
        </w:rPr>
      </w:pPr>
      <w:r w:rsidRPr="0009123F">
        <w:rPr>
          <w:lang w:val="en-US"/>
        </w:rPr>
        <w:t>These graphs highlight the GRU model’s strong learning capacity and the consistency between training and validation performance, reflecting the model’s reliability in making accurate predictions.</w:t>
      </w:r>
    </w:p>
    <w:p w14:paraId="013E5DFE" w14:textId="78313763" w:rsidR="00C84FFE" w:rsidRDefault="00C84FFE" w:rsidP="00C84FFE">
      <w:pPr>
        <w:pStyle w:val="ListParagraph"/>
        <w:numPr>
          <w:ilvl w:val="0"/>
          <w:numId w:val="1"/>
        </w:numPr>
        <w:ind w:left="360"/>
        <w:rPr>
          <w:b/>
          <w:bCs/>
          <w:lang w:val="en-US"/>
        </w:rPr>
      </w:pPr>
      <w:r w:rsidRPr="00C84FFE">
        <w:rPr>
          <w:b/>
          <w:bCs/>
          <w:lang w:val="en-US"/>
        </w:rPr>
        <w:t>Long Short-Term Memory (LSTM):</w:t>
      </w:r>
    </w:p>
    <w:tbl>
      <w:tblPr>
        <w:tblStyle w:val="TableGrid"/>
        <w:tblpPr w:leftFromText="180" w:rightFromText="180" w:vertAnchor="text" w:horzAnchor="margin" w:tblpY="918"/>
        <w:tblW w:w="9014" w:type="dxa"/>
        <w:tblLook w:val="04A0" w:firstRow="1" w:lastRow="0" w:firstColumn="1" w:lastColumn="0" w:noHBand="0" w:noVBand="1"/>
      </w:tblPr>
      <w:tblGrid>
        <w:gridCol w:w="8078"/>
        <w:gridCol w:w="936"/>
      </w:tblGrid>
      <w:tr w:rsidR="00A83AD5" w14:paraId="40A5C0B8" w14:textId="77777777" w:rsidTr="005B50BF">
        <w:tc>
          <w:tcPr>
            <w:tcW w:w="8078" w:type="dxa"/>
            <w:shd w:val="clear" w:color="auto" w:fill="9CC2E5" w:themeFill="accent5" w:themeFillTint="99"/>
            <w:vAlign w:val="center"/>
          </w:tcPr>
          <w:p w14:paraId="64D6C827" w14:textId="77777777" w:rsidR="00A83AD5" w:rsidRDefault="00A83AD5" w:rsidP="00A83AD5">
            <w:pPr>
              <w:jc w:val="center"/>
              <w:rPr>
                <w:lang w:val="en-US"/>
              </w:rPr>
            </w:pPr>
            <w:r>
              <w:rPr>
                <w:lang w:val="en-US"/>
              </w:rPr>
              <w:t>90%</w:t>
            </w:r>
          </w:p>
          <w:p w14:paraId="1EC966F9" w14:textId="77777777" w:rsidR="00A83AD5" w:rsidRDefault="00A83AD5" w:rsidP="00A83AD5">
            <w:pPr>
              <w:jc w:val="center"/>
              <w:rPr>
                <w:lang w:val="en-US"/>
              </w:rPr>
            </w:pPr>
            <w:r>
              <w:rPr>
                <w:lang w:val="en-US"/>
              </w:rPr>
              <w:t>Training</w:t>
            </w:r>
          </w:p>
        </w:tc>
        <w:tc>
          <w:tcPr>
            <w:tcW w:w="936" w:type="dxa"/>
            <w:shd w:val="clear" w:color="auto" w:fill="DEEAF6" w:themeFill="accent5" w:themeFillTint="33"/>
            <w:vAlign w:val="center"/>
          </w:tcPr>
          <w:p w14:paraId="2F801A07" w14:textId="77777777" w:rsidR="00A83AD5" w:rsidRDefault="00A83AD5" w:rsidP="00A83AD5">
            <w:pPr>
              <w:jc w:val="center"/>
              <w:rPr>
                <w:lang w:val="en-US"/>
              </w:rPr>
            </w:pPr>
            <w:r>
              <w:rPr>
                <w:lang w:val="en-US"/>
              </w:rPr>
              <w:t>10%</w:t>
            </w:r>
          </w:p>
          <w:p w14:paraId="60734187" w14:textId="77777777" w:rsidR="00A83AD5" w:rsidRDefault="00A83AD5" w:rsidP="00A83AD5">
            <w:pPr>
              <w:jc w:val="center"/>
              <w:rPr>
                <w:lang w:val="en-US"/>
              </w:rPr>
            </w:pPr>
            <w:r>
              <w:rPr>
                <w:lang w:val="en-US"/>
              </w:rPr>
              <w:t>Testing</w:t>
            </w:r>
          </w:p>
        </w:tc>
      </w:tr>
    </w:tbl>
    <w:p w14:paraId="4A09D64A" w14:textId="71D12519" w:rsidR="004C3869" w:rsidRPr="004C3869" w:rsidRDefault="005B6042" w:rsidP="004C3869">
      <w:pPr>
        <w:rPr>
          <w:lang w:val="en-US"/>
        </w:rPr>
      </w:pPr>
      <w:r>
        <w:rPr>
          <w:lang w:val="en-US"/>
        </w:rPr>
        <w:t xml:space="preserve">Like the previous, </w:t>
      </w:r>
      <w:r w:rsidR="00626000">
        <w:rPr>
          <w:lang w:val="en-US"/>
        </w:rPr>
        <w:t>the</w:t>
      </w:r>
      <w:r>
        <w:rPr>
          <w:lang w:val="en-US"/>
        </w:rPr>
        <w:t xml:space="preserve"> data</w:t>
      </w:r>
      <w:r w:rsidR="0009123F" w:rsidRPr="0009123F">
        <w:rPr>
          <w:lang w:val="en-US"/>
        </w:rPr>
        <w:t xml:space="preserve"> split into a 90%-10% partition, considering 114 samples for training and 13 for testing and validation.</w:t>
      </w:r>
    </w:p>
    <w:p w14:paraId="58DB5E30" w14:textId="77777777" w:rsidR="00A95183" w:rsidRDefault="00A95183" w:rsidP="00A95183">
      <w:pPr>
        <w:pStyle w:val="ListParagraph"/>
        <w:ind w:left="360"/>
        <w:rPr>
          <w:b/>
          <w:bCs/>
          <w:lang w:val="en-US"/>
        </w:rPr>
      </w:pPr>
    </w:p>
    <w:p w14:paraId="6552D2C3" w14:textId="77777777" w:rsidR="0009123F" w:rsidRDefault="0009123F" w:rsidP="004B49DF">
      <w:pPr>
        <w:rPr>
          <w:lang w:val="en-US"/>
        </w:rPr>
      </w:pPr>
      <w:r w:rsidRPr="0009123F">
        <w:rPr>
          <w:lang w:val="en-US"/>
        </w:rPr>
        <w:t>The LSTM algorithm performed extremely well, with an R² score of 0.9892, which indicates that 98.92% of the variance in the target variable was explained by the model. The MAE was 0.5823, and the MSE was 0.7019, reflecting the high accuracy of the model. The RMSE was 0.8378, which again speaks to the LSTM model's ability to make precise and reliable predictions.</w:t>
      </w:r>
    </w:p>
    <w:p w14:paraId="7C4803DC" w14:textId="41228B9D" w:rsidR="004B49DF" w:rsidRPr="00F973DD" w:rsidRDefault="004B49DF" w:rsidP="004B49DF">
      <w:pPr>
        <w:rPr>
          <w:b/>
          <w:bCs/>
          <w:lang w:val="en-US"/>
        </w:rPr>
      </w:pPr>
      <w:r w:rsidRPr="00F973DD">
        <w:rPr>
          <w:b/>
          <w:bCs/>
          <w:lang w:val="en-US"/>
        </w:rPr>
        <w:t>R2 score: 0.98923024</w:t>
      </w:r>
    </w:p>
    <w:p w14:paraId="71C90AA0" w14:textId="77777777" w:rsidR="004B49DF" w:rsidRPr="00F973DD" w:rsidRDefault="004B49DF" w:rsidP="004B49DF">
      <w:pPr>
        <w:rPr>
          <w:b/>
          <w:bCs/>
          <w:lang w:val="en-US"/>
        </w:rPr>
      </w:pPr>
      <w:r w:rsidRPr="00F973DD">
        <w:rPr>
          <w:b/>
          <w:bCs/>
          <w:lang w:val="en-US"/>
        </w:rPr>
        <w:t>MAE : 0.582275</w:t>
      </w:r>
    </w:p>
    <w:p w14:paraId="6FE3CF50" w14:textId="77777777" w:rsidR="00A83AD5" w:rsidRDefault="004B49DF" w:rsidP="004B49DF">
      <w:pPr>
        <w:rPr>
          <w:b/>
          <w:bCs/>
          <w:lang w:val="en-US"/>
        </w:rPr>
      </w:pPr>
      <w:r w:rsidRPr="00F973DD">
        <w:rPr>
          <w:b/>
          <w:bCs/>
          <w:lang w:val="en-US"/>
        </w:rPr>
        <w:t>MSE : 0.701869</w:t>
      </w:r>
    </w:p>
    <w:p w14:paraId="477E8D20" w14:textId="11C71645" w:rsidR="00A95183" w:rsidRDefault="005B50BF" w:rsidP="004B49DF">
      <w:pPr>
        <w:rPr>
          <w:b/>
          <w:bCs/>
          <w:lang w:val="en-US"/>
        </w:rPr>
      </w:pPr>
      <w:r>
        <w:rPr>
          <w:noProof/>
          <w:lang w:val="en-US"/>
        </w:rPr>
        <w:drawing>
          <wp:anchor distT="0" distB="0" distL="114300" distR="114300" simplePos="0" relativeHeight="251659264" behindDoc="0" locked="0" layoutInCell="1" allowOverlap="1" wp14:anchorId="4E96903D" wp14:editId="1EC0C7C5">
            <wp:simplePos x="0" y="0"/>
            <wp:positionH relativeFrom="margin">
              <wp:align>center</wp:align>
            </wp:positionH>
            <wp:positionV relativeFrom="paragraph">
              <wp:posOffset>294005</wp:posOffset>
            </wp:positionV>
            <wp:extent cx="6045200" cy="2052955"/>
            <wp:effectExtent l="0" t="0" r="0" b="4445"/>
            <wp:wrapTopAndBottom/>
            <wp:docPr id="93490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04834" name="Picture 934904834"/>
                    <pic:cNvPicPr/>
                  </pic:nvPicPr>
                  <pic:blipFill>
                    <a:blip r:embed="rId6">
                      <a:extLst>
                        <a:ext uri="{28A0092B-C50C-407E-A947-70E740481C1C}">
                          <a14:useLocalDpi xmlns:a14="http://schemas.microsoft.com/office/drawing/2010/main" val="0"/>
                        </a:ext>
                      </a:extLst>
                    </a:blip>
                    <a:stretch>
                      <a:fillRect/>
                    </a:stretch>
                  </pic:blipFill>
                  <pic:spPr>
                    <a:xfrm>
                      <a:off x="0" y="0"/>
                      <a:ext cx="6045200" cy="2052955"/>
                    </a:xfrm>
                    <a:prstGeom prst="rect">
                      <a:avLst/>
                    </a:prstGeom>
                  </pic:spPr>
                </pic:pic>
              </a:graphicData>
            </a:graphic>
          </wp:anchor>
        </w:drawing>
      </w:r>
      <w:r w:rsidR="004B49DF" w:rsidRPr="00F973DD">
        <w:rPr>
          <w:b/>
          <w:bCs/>
          <w:lang w:val="en-US"/>
        </w:rPr>
        <w:t>RMSE : 0.837776</w:t>
      </w:r>
    </w:p>
    <w:p w14:paraId="65E463C6" w14:textId="669E55BC" w:rsidR="00A83AD5" w:rsidRPr="00F973DD" w:rsidRDefault="00A83AD5" w:rsidP="004B49DF">
      <w:pPr>
        <w:rPr>
          <w:b/>
          <w:bCs/>
          <w:lang w:val="en-US"/>
        </w:rPr>
      </w:pPr>
    </w:p>
    <w:p w14:paraId="641D4B45" w14:textId="19EC1AA6" w:rsidR="00F973DD" w:rsidRDefault="00F973DD" w:rsidP="004B49DF">
      <w:pPr>
        <w:rPr>
          <w:lang w:val="en-US"/>
        </w:rPr>
      </w:pPr>
    </w:p>
    <w:p w14:paraId="3310239B" w14:textId="77777777" w:rsidR="000A3921" w:rsidRPr="000A3921" w:rsidRDefault="000A3921" w:rsidP="000A3921">
      <w:pPr>
        <w:rPr>
          <w:b/>
          <w:bCs/>
          <w:lang w:val="en-US"/>
        </w:rPr>
      </w:pPr>
      <w:r w:rsidRPr="000A3921">
        <w:rPr>
          <w:b/>
          <w:bCs/>
          <w:lang w:val="en-US"/>
        </w:rPr>
        <w:t>Explanation of the MSE and MAE Graphs:</w:t>
      </w:r>
    </w:p>
    <w:p w14:paraId="0D32CCE0" w14:textId="77777777" w:rsidR="000A3921" w:rsidRPr="000A3921" w:rsidRDefault="000A3921" w:rsidP="000A3921">
      <w:pPr>
        <w:rPr>
          <w:b/>
          <w:bCs/>
          <w:lang w:val="en-US"/>
        </w:rPr>
      </w:pPr>
      <w:r w:rsidRPr="000A3921">
        <w:rPr>
          <w:b/>
          <w:bCs/>
          <w:lang w:val="en-US"/>
        </w:rPr>
        <w:t xml:space="preserve">MSE Graph (Left Panel): </w:t>
      </w:r>
      <w:r w:rsidRPr="000A3921">
        <w:rPr>
          <w:lang w:val="en-US"/>
        </w:rPr>
        <w:t>The MSE graph illustrates how the model's loss evolved over 300 epochs on both training and validation datasets. At the start, the MSE values are very high because the weights have been initialized randomly; these start to decrease rapidly as the model starts learning patterns in the data. By about 50 epochs, the loss for both training and validation stabilizes at very low values. The validation curve lies well with the training curve, indicating no severe overfitting, which demonstrates excellent generalization performance for unseen data.</w:t>
      </w:r>
    </w:p>
    <w:p w14:paraId="70EA5F80" w14:textId="77777777" w:rsidR="000A3921" w:rsidRPr="000A3921" w:rsidRDefault="000A3921" w:rsidP="000A3921">
      <w:pPr>
        <w:rPr>
          <w:lang w:val="en-US"/>
        </w:rPr>
      </w:pPr>
      <w:r w:rsidRPr="000A3921">
        <w:rPr>
          <w:b/>
          <w:bCs/>
          <w:lang w:val="en-US"/>
        </w:rPr>
        <w:t xml:space="preserve">MAE Graph (Right Panel): </w:t>
      </w:r>
      <w:r w:rsidRPr="000A3921">
        <w:rPr>
          <w:lang w:val="en-US"/>
        </w:rPr>
        <w:t>The MAE graph also shows the decrease in error for training and validation. Similar to the MSE graph, the MAE values start high and decrease significantly during the initial epochs. Both training and validation MAE values converge smoothly, stabilizing at low levels by the 50th epoch. This reflects the model's capability of making highly accurate predictions with minimal error.</w:t>
      </w:r>
    </w:p>
    <w:p w14:paraId="4B0E1801" w14:textId="0525EE51" w:rsidR="000A3921" w:rsidRPr="000A3921" w:rsidRDefault="000A3921" w:rsidP="000A3921">
      <w:pPr>
        <w:rPr>
          <w:lang w:val="en-US"/>
        </w:rPr>
      </w:pPr>
      <w:r w:rsidRPr="000A3921">
        <w:rPr>
          <w:lang w:val="en-US"/>
        </w:rPr>
        <w:t>The graphs really act as evidence for excellent learning capability by the LSTM model. The convergence of training and validation losses without much divergence is proof of the robustness of the model, while low final values of MSE and MAE show its high prediction accuracy.</w:t>
      </w:r>
    </w:p>
    <w:p w14:paraId="76BBCC35" w14:textId="77777777" w:rsidR="000A3921" w:rsidRPr="000A3921" w:rsidRDefault="000A3921" w:rsidP="000A3921">
      <w:pPr>
        <w:rPr>
          <w:b/>
          <w:bCs/>
          <w:lang w:val="en-US"/>
        </w:rPr>
      </w:pPr>
      <w:r w:rsidRPr="000A3921">
        <w:rPr>
          <w:b/>
          <w:bCs/>
          <w:lang w:val="en-US"/>
        </w:rPr>
        <w:t xml:space="preserve">Final Results Analysis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Plain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F97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9302809" w14:textId="44E8CDD2" w:rsidR="000868D8" w:rsidRPr="00F973DD" w:rsidRDefault="000868D8" w:rsidP="00F973DD">
            <w:pPr>
              <w:jc w:val="left"/>
              <w:rPr>
                <w:lang w:val="en-US"/>
              </w:rPr>
            </w:pPr>
            <w:r w:rsidRPr="00F973DD">
              <w:rPr>
                <w:lang w:val="en-US"/>
              </w:rPr>
              <w:t>AI Algorithm</w:t>
            </w:r>
          </w:p>
        </w:tc>
        <w:tc>
          <w:tcPr>
            <w:tcW w:w="1803" w:type="dxa"/>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F2464A" w14:paraId="30F89AF9" w14:textId="77777777" w:rsidTr="00F9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8AF0147" w14:textId="0D50D068" w:rsidR="00F2464A" w:rsidRPr="000868D8" w:rsidRDefault="00F2464A" w:rsidP="00F2464A">
            <w:pPr>
              <w:jc w:val="left"/>
              <w:rPr>
                <w:lang w:val="en-US"/>
              </w:rPr>
            </w:pPr>
            <w:r w:rsidRPr="000868D8">
              <w:rPr>
                <w:lang w:val="en-US"/>
              </w:rPr>
              <w:t>SVR</w:t>
            </w:r>
          </w:p>
        </w:tc>
        <w:tc>
          <w:tcPr>
            <w:tcW w:w="1803" w:type="dxa"/>
          </w:tcPr>
          <w:p w14:paraId="1CD0F815" w14:textId="71718F25" w:rsidR="00F2464A" w:rsidRPr="000868D8" w:rsidRDefault="00F2464A" w:rsidP="00F2464A">
            <w:pPr>
              <w:jc w:val="center"/>
              <w:cnfStyle w:val="000000100000" w:firstRow="0" w:lastRow="0" w:firstColumn="0" w:lastColumn="0" w:oddVBand="0" w:evenVBand="0" w:oddHBand="1" w:evenHBand="0" w:firstRowFirstColumn="0" w:firstRowLastColumn="0" w:lastRowFirstColumn="0" w:lastRowLastColumn="0"/>
              <w:rPr>
                <w:lang w:val="en-US"/>
              </w:rPr>
            </w:pPr>
            <w:r w:rsidRPr="000868D8">
              <w:t>0.803696</w:t>
            </w:r>
          </w:p>
        </w:tc>
        <w:tc>
          <w:tcPr>
            <w:tcW w:w="1803" w:type="dxa"/>
          </w:tcPr>
          <w:p w14:paraId="17C9F7B3" w14:textId="5032F03E" w:rsidR="00F2464A" w:rsidRPr="000868D8" w:rsidRDefault="00F2464A" w:rsidP="00F2464A">
            <w:pPr>
              <w:jc w:val="center"/>
              <w:cnfStyle w:val="000000100000" w:firstRow="0" w:lastRow="0" w:firstColumn="0" w:lastColumn="0" w:oddVBand="0" w:evenVBand="0" w:oddHBand="1" w:evenHBand="0" w:firstRowFirstColumn="0" w:firstRowLastColumn="0" w:lastRowFirstColumn="0" w:lastRowLastColumn="0"/>
              <w:rPr>
                <w:lang w:val="en-US"/>
              </w:rPr>
            </w:pPr>
            <w:r w:rsidRPr="00F30FB6">
              <w:t>3.389419</w:t>
            </w:r>
          </w:p>
        </w:tc>
        <w:tc>
          <w:tcPr>
            <w:tcW w:w="1803" w:type="dxa"/>
          </w:tcPr>
          <w:p w14:paraId="3A305F1A" w14:textId="03F05350" w:rsidR="00F2464A" w:rsidRPr="000868D8" w:rsidRDefault="00F2464A" w:rsidP="00F2464A">
            <w:pPr>
              <w:jc w:val="center"/>
              <w:cnfStyle w:val="000000100000" w:firstRow="0" w:lastRow="0" w:firstColumn="0" w:lastColumn="0" w:oddVBand="0" w:evenVBand="0" w:oddHBand="1" w:evenHBand="0" w:firstRowFirstColumn="0" w:firstRowLastColumn="0" w:lastRowFirstColumn="0" w:lastRowLastColumn="0"/>
              <w:rPr>
                <w:lang w:val="en-US"/>
              </w:rPr>
            </w:pPr>
            <w:r>
              <w:t>18.509195</w:t>
            </w:r>
          </w:p>
        </w:tc>
        <w:tc>
          <w:tcPr>
            <w:tcW w:w="1804" w:type="dxa"/>
          </w:tcPr>
          <w:p w14:paraId="6CBD3073" w14:textId="52DC2803" w:rsidR="00F2464A" w:rsidRPr="000868D8" w:rsidRDefault="00F2464A" w:rsidP="00F2464A">
            <w:pPr>
              <w:jc w:val="center"/>
              <w:cnfStyle w:val="000000100000" w:firstRow="0" w:lastRow="0" w:firstColumn="0" w:lastColumn="0" w:oddVBand="0" w:evenVBand="0" w:oddHBand="1" w:evenHBand="0" w:firstRowFirstColumn="0" w:firstRowLastColumn="0" w:lastRowFirstColumn="0" w:lastRowLastColumn="0"/>
              <w:rPr>
                <w:lang w:val="en-US"/>
              </w:rPr>
            </w:pPr>
            <w:r w:rsidRPr="000868D8">
              <w:t>3.995176</w:t>
            </w:r>
          </w:p>
        </w:tc>
      </w:tr>
      <w:tr w:rsidR="00F2464A" w14:paraId="39D860B2" w14:textId="77777777" w:rsidTr="00F973DD">
        <w:tc>
          <w:tcPr>
            <w:cnfStyle w:val="001000000000" w:firstRow="0" w:lastRow="0" w:firstColumn="1" w:lastColumn="0" w:oddVBand="0" w:evenVBand="0" w:oddHBand="0" w:evenHBand="0" w:firstRowFirstColumn="0" w:firstRowLastColumn="0" w:lastRowFirstColumn="0" w:lastRowLastColumn="0"/>
            <w:tcW w:w="1803" w:type="dxa"/>
            <w:vAlign w:val="center"/>
          </w:tcPr>
          <w:p w14:paraId="4C5E0B36" w14:textId="4240BB3A" w:rsidR="00F2464A" w:rsidRPr="000868D8" w:rsidRDefault="00F2464A" w:rsidP="00F2464A">
            <w:pPr>
              <w:jc w:val="left"/>
              <w:rPr>
                <w:lang w:val="en-US"/>
              </w:rPr>
            </w:pPr>
            <w:r w:rsidRPr="000868D8">
              <w:rPr>
                <w:lang w:val="en-US"/>
              </w:rPr>
              <w:t>RFR</w:t>
            </w:r>
          </w:p>
        </w:tc>
        <w:tc>
          <w:tcPr>
            <w:tcW w:w="1803" w:type="dxa"/>
          </w:tcPr>
          <w:p w14:paraId="4EE0FEC4" w14:textId="50415F5A" w:rsidR="00F2464A" w:rsidRDefault="00F2464A"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t>0.901105</w:t>
            </w:r>
          </w:p>
        </w:tc>
        <w:tc>
          <w:tcPr>
            <w:tcW w:w="1803" w:type="dxa"/>
          </w:tcPr>
          <w:p w14:paraId="289A917A" w14:textId="4D3748E6" w:rsidR="00F2464A" w:rsidRDefault="00F2464A"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rsidRPr="00F30FB6">
              <w:t>1.847534</w:t>
            </w:r>
          </w:p>
        </w:tc>
        <w:tc>
          <w:tcPr>
            <w:tcW w:w="1803" w:type="dxa"/>
          </w:tcPr>
          <w:p w14:paraId="4CCBBADA" w14:textId="114B22A0" w:rsidR="00F2464A" w:rsidRDefault="00F2464A"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t>8.388585</w:t>
            </w:r>
          </w:p>
        </w:tc>
        <w:tc>
          <w:tcPr>
            <w:tcW w:w="1804" w:type="dxa"/>
          </w:tcPr>
          <w:p w14:paraId="3ECC2C9D" w14:textId="0D652E2B" w:rsidR="00F2464A" w:rsidRDefault="00F2464A" w:rsidP="00F2464A">
            <w:pPr>
              <w:jc w:val="center"/>
              <w:cnfStyle w:val="000000000000" w:firstRow="0" w:lastRow="0" w:firstColumn="0" w:lastColumn="0" w:oddVBand="0" w:evenVBand="0" w:oddHBand="0" w:evenHBand="0" w:firstRowFirstColumn="0" w:firstRowLastColumn="0" w:lastRowFirstColumn="0" w:lastRowLastColumn="0"/>
              <w:rPr>
                <w:b/>
                <w:bCs/>
                <w:lang w:val="en-US"/>
              </w:rPr>
            </w:pPr>
            <w:r>
              <w:t>2.487754</w:t>
            </w:r>
          </w:p>
        </w:tc>
      </w:tr>
      <w:tr w:rsidR="00F2464A" w14:paraId="62EC61FF" w14:textId="77777777" w:rsidTr="00F97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D026874" w14:textId="7691D7E9" w:rsidR="00F2464A" w:rsidRPr="000868D8" w:rsidRDefault="00F2464A" w:rsidP="00F2464A">
            <w:pPr>
              <w:jc w:val="left"/>
              <w:rPr>
                <w:lang w:val="en-US"/>
              </w:rPr>
            </w:pPr>
            <w:r w:rsidRPr="000868D8">
              <w:rPr>
                <w:lang w:val="en-US"/>
              </w:rPr>
              <w:t>KNN</w:t>
            </w:r>
          </w:p>
        </w:tc>
        <w:tc>
          <w:tcPr>
            <w:tcW w:w="1803" w:type="dxa"/>
          </w:tcPr>
          <w:p w14:paraId="206DF12D" w14:textId="486B1449" w:rsidR="00F2464A" w:rsidRDefault="00F2464A"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t>0.948014</w:t>
            </w:r>
          </w:p>
        </w:tc>
        <w:tc>
          <w:tcPr>
            <w:tcW w:w="1803" w:type="dxa"/>
          </w:tcPr>
          <w:p w14:paraId="34CA0651" w14:textId="5CF4793E" w:rsidR="00F2464A" w:rsidRDefault="00F2464A"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rsidRPr="00F30FB6">
              <w:t>1.381786</w:t>
            </w:r>
          </w:p>
        </w:tc>
        <w:tc>
          <w:tcPr>
            <w:tcW w:w="1803" w:type="dxa"/>
          </w:tcPr>
          <w:p w14:paraId="45612964" w14:textId="52A9D736" w:rsidR="00F2464A" w:rsidRDefault="00F2464A"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t>7.760204</w:t>
            </w:r>
          </w:p>
        </w:tc>
        <w:tc>
          <w:tcPr>
            <w:tcW w:w="1804" w:type="dxa"/>
          </w:tcPr>
          <w:p w14:paraId="3B7DC49C" w14:textId="05D94E32" w:rsidR="00F2464A" w:rsidRDefault="00F2464A" w:rsidP="00F2464A">
            <w:pPr>
              <w:jc w:val="center"/>
              <w:cnfStyle w:val="000000100000" w:firstRow="0" w:lastRow="0" w:firstColumn="0" w:lastColumn="0" w:oddVBand="0" w:evenVBand="0" w:oddHBand="1" w:evenHBand="0" w:firstRowFirstColumn="0" w:firstRowLastColumn="0" w:lastRowFirstColumn="0" w:lastRowLastColumn="0"/>
              <w:rPr>
                <w:b/>
                <w:bCs/>
                <w:lang w:val="en-US"/>
              </w:rPr>
            </w:pPr>
            <w:r>
              <w:t>2.006526</w:t>
            </w:r>
          </w:p>
        </w:tc>
      </w:tr>
      <w:tr w:rsidR="000868D8" w14:paraId="7239E93E" w14:textId="77777777" w:rsidTr="00F973DD">
        <w:tc>
          <w:tcPr>
            <w:cnfStyle w:val="001000000000" w:firstRow="0" w:lastRow="0" w:firstColumn="1" w:lastColumn="0" w:oddVBand="0" w:evenVBand="0" w:oddHBand="0" w:evenHBand="0" w:firstRowFirstColumn="0" w:firstRowLastColumn="0" w:lastRowFirstColumn="0" w:lastRowLastColumn="0"/>
            <w:tcW w:w="1803" w:type="dxa"/>
            <w:vAlign w:val="center"/>
          </w:tcPr>
          <w:p w14:paraId="21785EDC" w14:textId="7E5CC6DB" w:rsidR="000868D8" w:rsidRPr="000868D8" w:rsidRDefault="000868D8" w:rsidP="00F973DD">
            <w:pPr>
              <w:jc w:val="left"/>
              <w:rPr>
                <w:lang w:val="en-US"/>
              </w:rPr>
            </w:pPr>
            <w:r w:rsidRPr="000868D8">
              <w:rPr>
                <w:lang w:val="en-US"/>
              </w:rPr>
              <w:t>GRU</w:t>
            </w:r>
          </w:p>
        </w:tc>
        <w:tc>
          <w:tcPr>
            <w:tcW w:w="1803" w:type="dxa"/>
          </w:tcPr>
          <w:p w14:paraId="21DBF4FE" w14:textId="445F9D0E"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lang w:val="en-US"/>
                <w14:ligatures w14:val="none"/>
              </w:rPr>
              <w:t>0.979610</w:t>
            </w:r>
          </w:p>
        </w:tc>
        <w:tc>
          <w:tcPr>
            <w:tcW w:w="1803" w:type="dxa"/>
          </w:tcPr>
          <w:p w14:paraId="0E526A4D" w14:textId="09927A96"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lang w:val="en-US"/>
                <w14:ligatures w14:val="none"/>
              </w:rPr>
              <w:t>1.104778</w:t>
            </w:r>
          </w:p>
        </w:tc>
        <w:tc>
          <w:tcPr>
            <w:tcW w:w="1803" w:type="dxa"/>
          </w:tcPr>
          <w:p w14:paraId="0AC4BE07" w14:textId="2696C7A1"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Pr>
                <w:lang w:val="en-US"/>
                <w14:ligatures w14:val="none"/>
              </w:rPr>
              <w:t>1.937539</w:t>
            </w:r>
          </w:p>
        </w:tc>
        <w:tc>
          <w:tcPr>
            <w:tcW w:w="1804" w:type="dxa"/>
          </w:tcPr>
          <w:p w14:paraId="38BAD2E8" w14:textId="6EFC2E46" w:rsidR="000868D8" w:rsidRDefault="000868D8" w:rsidP="000868D8">
            <w:pPr>
              <w:jc w:val="center"/>
              <w:cnfStyle w:val="000000000000" w:firstRow="0" w:lastRow="0" w:firstColumn="0" w:lastColumn="0" w:oddVBand="0" w:evenVBand="0" w:oddHBand="0" w:evenHBand="0" w:firstRowFirstColumn="0" w:firstRowLastColumn="0" w:lastRowFirstColumn="0" w:lastRowLastColumn="0"/>
              <w:rPr>
                <w:b/>
                <w:bCs/>
                <w:lang w:val="en-US"/>
              </w:rPr>
            </w:pPr>
            <w:r w:rsidRPr="00A95183">
              <w:rPr>
                <w:lang w:val="en-US"/>
              </w:rPr>
              <w:t>1.391955</w:t>
            </w:r>
          </w:p>
        </w:tc>
      </w:tr>
      <w:tr w:rsidR="000868D8" w14:paraId="6906FD1B" w14:textId="77777777" w:rsidTr="00F973D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32B5DCFF" w14:textId="2850C50A" w:rsidR="000868D8" w:rsidRPr="000868D8" w:rsidRDefault="000868D8" w:rsidP="00F973DD">
            <w:pPr>
              <w:jc w:val="left"/>
              <w:rPr>
                <w:lang w:val="en-US"/>
              </w:rPr>
            </w:pPr>
            <w:r w:rsidRPr="000868D8">
              <w:rPr>
                <w:lang w:val="en-US"/>
              </w:rPr>
              <w:t>LSTM</w:t>
            </w:r>
          </w:p>
        </w:tc>
        <w:tc>
          <w:tcPr>
            <w:tcW w:w="1803" w:type="dxa"/>
          </w:tcPr>
          <w:p w14:paraId="05EBE4A7" w14:textId="11DB9562" w:rsidR="000868D8" w:rsidRPr="000868D8" w:rsidRDefault="000868D8" w:rsidP="000868D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Pr="004B49DF">
              <w:rPr>
                <w:lang w:val="en-US"/>
              </w:rPr>
              <w:t>989230</w:t>
            </w:r>
          </w:p>
        </w:tc>
        <w:tc>
          <w:tcPr>
            <w:tcW w:w="1803" w:type="dxa"/>
          </w:tcPr>
          <w:p w14:paraId="45AF8F1E" w14:textId="605699F9"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rsidRPr="004B49DF">
              <w:rPr>
                <w:lang w:val="en-US"/>
              </w:rPr>
              <w:t>0.582275</w:t>
            </w:r>
          </w:p>
        </w:tc>
        <w:tc>
          <w:tcPr>
            <w:tcW w:w="1803" w:type="dxa"/>
          </w:tcPr>
          <w:p w14:paraId="7B12516E" w14:textId="317027BD"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rsidRPr="004B49DF">
              <w:rPr>
                <w:lang w:val="en-US"/>
              </w:rPr>
              <w:t>0.701869</w:t>
            </w:r>
          </w:p>
        </w:tc>
        <w:tc>
          <w:tcPr>
            <w:tcW w:w="1804" w:type="dxa"/>
          </w:tcPr>
          <w:p w14:paraId="08CAD982" w14:textId="07AB27F5" w:rsidR="000868D8" w:rsidRDefault="000868D8" w:rsidP="000868D8">
            <w:pPr>
              <w:jc w:val="center"/>
              <w:cnfStyle w:val="000000100000" w:firstRow="0" w:lastRow="0" w:firstColumn="0" w:lastColumn="0" w:oddVBand="0" w:evenVBand="0" w:oddHBand="1" w:evenHBand="0" w:firstRowFirstColumn="0" w:firstRowLastColumn="0" w:lastRowFirstColumn="0" w:lastRowLastColumn="0"/>
              <w:rPr>
                <w:b/>
                <w:bCs/>
                <w:lang w:val="en-US"/>
              </w:rPr>
            </w:pPr>
            <w:r w:rsidRPr="004B49DF">
              <w:rPr>
                <w:lang w:val="en-US"/>
              </w:rPr>
              <w:t>0.837776</w:t>
            </w:r>
          </w:p>
        </w:tc>
      </w:tr>
    </w:tbl>
    <w:p w14:paraId="438D120A" w14:textId="77777777" w:rsidR="00931754" w:rsidRDefault="00931754" w:rsidP="004B49DF">
      <w:pPr>
        <w:rPr>
          <w:lang w:val="en-US"/>
        </w:rPr>
      </w:pPr>
    </w:p>
    <w:p w14:paraId="0C479EC5" w14:textId="65AEFCD2" w:rsidR="000868D8" w:rsidRPr="00931754" w:rsidRDefault="000A3921" w:rsidP="004B49DF">
      <w:pPr>
        <w:rPr>
          <w:lang w:val="en-US"/>
        </w:rPr>
      </w:pPr>
      <w:r w:rsidRPr="000A3921">
        <w:rPr>
          <w:lang w:val="en-US"/>
        </w:rPr>
        <w:t>The SVR comes with an R² score of 0.803696, explaining about 80.37% of the variance in the target variable, with a mean MAE of 3.39 units and mean MSE of 18.51. While the model performance is pretty good, its predictions could be further improved. While the performance of the SVR model is fair, the RFR does better with an R² score of 0.901105, showing that it explains 90.11% of the variance in data. It also achieves a lower MAE of 1.85 and a much-reduced MSE of 8.39, reflecting better prediction accuracy. The K-Nearest Neighbors model further enhances the performance of the models with a very good R² of 0.948014, depicting 94.8% of the variance explained, and MAE and MSE of 1.38 and 7.76, respectively, showing an excellent predictive ability of the model. The performance of both GRU and LSTM is the best of all models, where the LSTM shows the highest value of R² as 0.989230, which explains 98.92% of the variance. The MAE of 0.58, MSE of 0.70, and the RMSE of 0.84 for it indicates a highly accurate prediction with relatively small errors. Overall, LSTM gave the best performance, closely followed by GRU, then KNN, RFR, and lastly SVR.</w:t>
      </w:r>
    </w:p>
    <w:sectPr w:rsidR="000868D8"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16cid:durableId="561600522">
    <w:abstractNumId w:val="1"/>
  </w:num>
  <w:num w:numId="2" w16cid:durableId="487480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868D8"/>
    <w:rsid w:val="0009123F"/>
    <w:rsid w:val="000A3921"/>
    <w:rsid w:val="001205C1"/>
    <w:rsid w:val="00132CCE"/>
    <w:rsid w:val="001A4E3F"/>
    <w:rsid w:val="002B5DA0"/>
    <w:rsid w:val="00301E9E"/>
    <w:rsid w:val="0033615F"/>
    <w:rsid w:val="00380DCC"/>
    <w:rsid w:val="003B3A77"/>
    <w:rsid w:val="003D2F3A"/>
    <w:rsid w:val="00490F90"/>
    <w:rsid w:val="004A3FBA"/>
    <w:rsid w:val="004B49DF"/>
    <w:rsid w:val="004C3869"/>
    <w:rsid w:val="004C6BF0"/>
    <w:rsid w:val="004E5E54"/>
    <w:rsid w:val="004F7EFC"/>
    <w:rsid w:val="00515802"/>
    <w:rsid w:val="005B50BF"/>
    <w:rsid w:val="005B6042"/>
    <w:rsid w:val="00626000"/>
    <w:rsid w:val="00657E48"/>
    <w:rsid w:val="00660361"/>
    <w:rsid w:val="00664F03"/>
    <w:rsid w:val="00667BCF"/>
    <w:rsid w:val="006864CC"/>
    <w:rsid w:val="00747538"/>
    <w:rsid w:val="00760453"/>
    <w:rsid w:val="007723D2"/>
    <w:rsid w:val="0078748C"/>
    <w:rsid w:val="0079487D"/>
    <w:rsid w:val="007C4A71"/>
    <w:rsid w:val="008956C3"/>
    <w:rsid w:val="008F0642"/>
    <w:rsid w:val="008F2183"/>
    <w:rsid w:val="0093046D"/>
    <w:rsid w:val="00931754"/>
    <w:rsid w:val="009D21EF"/>
    <w:rsid w:val="00A83AD5"/>
    <w:rsid w:val="00A95183"/>
    <w:rsid w:val="00AF359C"/>
    <w:rsid w:val="00AF7127"/>
    <w:rsid w:val="00B97082"/>
    <w:rsid w:val="00BB5281"/>
    <w:rsid w:val="00C755F9"/>
    <w:rsid w:val="00C84FFE"/>
    <w:rsid w:val="00C878B6"/>
    <w:rsid w:val="00CA30F7"/>
    <w:rsid w:val="00D01F9E"/>
    <w:rsid w:val="00D048FA"/>
    <w:rsid w:val="00D12632"/>
    <w:rsid w:val="00D53975"/>
    <w:rsid w:val="00D83CB8"/>
    <w:rsid w:val="00DC5AE6"/>
    <w:rsid w:val="00DC7D02"/>
    <w:rsid w:val="00E15799"/>
    <w:rsid w:val="00EC58D5"/>
    <w:rsid w:val="00EC5A67"/>
    <w:rsid w:val="00EF541D"/>
    <w:rsid w:val="00F2464A"/>
    <w:rsid w:val="00F42FE2"/>
    <w:rsid w:val="00F973DD"/>
    <w:rsid w:val="00FA2F0D"/>
    <w:rsid w:val="00FE7895"/>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B97082"/>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082"/>
    <w:rPr>
      <w:rFonts w:eastAsiaTheme="majorEastAsia" w:cstheme="majorBidi"/>
      <w:sz w:val="32"/>
      <w:szCs w:val="32"/>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7</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7</cp:revision>
  <dcterms:created xsi:type="dcterms:W3CDTF">2024-12-06T10:15:00Z</dcterms:created>
  <dcterms:modified xsi:type="dcterms:W3CDTF">2024-12-07T05:52:00Z</dcterms:modified>
</cp:coreProperties>
</file>