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955A" w14:textId="78B8C7A0" w:rsidR="00973742" w:rsidRPr="00F3733F" w:rsidRDefault="00973742" w:rsidP="00F3733F">
      <w:pPr>
        <w:jc w:val="center"/>
        <w:rPr>
          <w:rStyle w:val="BookTitle"/>
        </w:rPr>
      </w:pPr>
      <w:r w:rsidRPr="00973742">
        <w:rPr>
          <w:rStyle w:val="BookTitle"/>
        </w:rPr>
        <w:t>Global Layoffs Dataset</w:t>
      </w:r>
    </w:p>
    <w:p w14:paraId="22C78AD9" w14:textId="1E8A1CF5" w:rsidR="00973742" w:rsidRPr="00973742" w:rsidRDefault="00973742" w:rsidP="00973742">
      <w:pPr>
        <w:jc w:val="center"/>
        <w:rPr>
          <w:rStyle w:val="BookTitle"/>
        </w:rPr>
      </w:pPr>
      <w:r w:rsidRPr="00973742">
        <w:rPr>
          <w:rStyle w:val="BookTitle"/>
        </w:rPr>
        <w:t>SQL Data Cleaning &amp; Exploratory Data Analysis</w:t>
      </w:r>
    </w:p>
    <w:p w14:paraId="5C267AAD" w14:textId="7AD5D77D" w:rsidR="00973742" w:rsidRPr="00973742" w:rsidRDefault="00973742" w:rsidP="00973742">
      <w:pPr>
        <w:rPr>
          <w:sz w:val="20"/>
          <w:szCs w:val="20"/>
        </w:rPr>
      </w:pPr>
      <w:r w:rsidRPr="00973742">
        <w:rPr>
          <w:sz w:val="20"/>
          <w:szCs w:val="20"/>
        </w:rPr>
        <w:t xml:space="preserve">Author: </w:t>
      </w:r>
      <w:r w:rsidRPr="00F3733F">
        <w:rPr>
          <w:sz w:val="20"/>
          <w:szCs w:val="20"/>
        </w:rPr>
        <w:t>Malak Wessam</w:t>
      </w:r>
    </w:p>
    <w:p w14:paraId="4B3D2280" w14:textId="0EFA81EF" w:rsidR="00973742" w:rsidRPr="00973742" w:rsidRDefault="00973742" w:rsidP="00973742">
      <w:pPr>
        <w:rPr>
          <w:sz w:val="20"/>
          <w:szCs w:val="20"/>
        </w:rPr>
      </w:pPr>
      <w:r w:rsidRPr="00973742">
        <w:rPr>
          <w:sz w:val="20"/>
          <w:szCs w:val="20"/>
        </w:rPr>
        <w:t xml:space="preserve">Date: </w:t>
      </w:r>
      <w:r w:rsidRPr="00F3733F">
        <w:rPr>
          <w:sz w:val="20"/>
          <w:szCs w:val="20"/>
        </w:rPr>
        <w:t>11/3/2026</w:t>
      </w:r>
    </w:p>
    <w:p w14:paraId="0D3B6611" w14:textId="35AB5B61" w:rsidR="00F3733F" w:rsidRPr="00F3733F" w:rsidRDefault="00F3733F" w:rsidP="00F3733F">
      <w:pPr>
        <w:rPr>
          <w:b/>
          <w:bCs/>
        </w:rPr>
      </w:pPr>
      <w:r w:rsidRPr="00F3733F">
        <w:rPr>
          <w:b/>
          <w:bCs/>
        </w:rPr>
        <w:t xml:space="preserve"> Introduction</w:t>
      </w:r>
      <w:r>
        <w:rPr>
          <w:b/>
          <w:bCs/>
        </w:rPr>
        <w:t>:</w:t>
      </w:r>
    </w:p>
    <w:p w14:paraId="3AC764E1" w14:textId="77777777" w:rsidR="00F3733F" w:rsidRPr="00F3733F" w:rsidRDefault="00F3733F" w:rsidP="00F3733F">
      <w:pPr>
        <w:rPr>
          <w:sz w:val="20"/>
          <w:szCs w:val="20"/>
        </w:rPr>
      </w:pPr>
      <w:r w:rsidRPr="00F3733F">
        <w:rPr>
          <w:sz w:val="20"/>
          <w:szCs w:val="20"/>
        </w:rPr>
        <w:t>This project explores a global layoffs dataset using SQL to perform end</w:t>
      </w:r>
      <w:r w:rsidRPr="00F3733F">
        <w:rPr>
          <w:sz w:val="20"/>
          <w:szCs w:val="20"/>
        </w:rPr>
        <w:noBreakHyphen/>
        <w:t>to</w:t>
      </w:r>
      <w:r w:rsidRPr="00F3733F">
        <w:rPr>
          <w:sz w:val="20"/>
          <w:szCs w:val="20"/>
        </w:rPr>
        <w:noBreakHyphen/>
        <w:t xml:space="preserve">end </w:t>
      </w:r>
      <w:r w:rsidRPr="00F3733F">
        <w:rPr>
          <w:b/>
          <w:bCs/>
          <w:sz w:val="20"/>
          <w:szCs w:val="20"/>
        </w:rPr>
        <w:t>data cleaning</w:t>
      </w:r>
      <w:r w:rsidRPr="00F3733F">
        <w:rPr>
          <w:sz w:val="20"/>
          <w:szCs w:val="20"/>
        </w:rPr>
        <w:t xml:space="preserve"> and </w:t>
      </w:r>
      <w:proofErr w:type="gramStart"/>
      <w:r w:rsidRPr="00F3733F">
        <w:rPr>
          <w:b/>
          <w:bCs/>
          <w:sz w:val="20"/>
          <w:szCs w:val="20"/>
        </w:rPr>
        <w:t>exploratory</w:t>
      </w:r>
      <w:proofErr w:type="gramEnd"/>
      <w:r w:rsidRPr="00F3733F">
        <w:rPr>
          <w:b/>
          <w:bCs/>
          <w:sz w:val="20"/>
          <w:szCs w:val="20"/>
        </w:rPr>
        <w:t xml:space="preserve"> data analysis (EDA)</w:t>
      </w:r>
      <w:r w:rsidRPr="00F3733F">
        <w:rPr>
          <w:sz w:val="20"/>
          <w:szCs w:val="20"/>
        </w:rPr>
        <w:t>. The goal was to transform messy, real</w:t>
      </w:r>
      <w:r w:rsidRPr="00F3733F">
        <w:rPr>
          <w:sz w:val="20"/>
          <w:szCs w:val="20"/>
        </w:rPr>
        <w:noBreakHyphen/>
        <w:t>world data into an analysis</w:t>
      </w:r>
      <w:r w:rsidRPr="00F3733F">
        <w:rPr>
          <w:sz w:val="20"/>
          <w:szCs w:val="20"/>
        </w:rPr>
        <w:noBreakHyphen/>
        <w:t>ready table and uncover meaningful insights about when and where layoffs concentrated, how trends evolved over time, and which companies drove the largest reductions. The work demonstrates practical skills in SQL data quality management (deduplication, standardization, type conversion, and imputation) and analytical techniques (grouping, window functions, ranking).</w:t>
      </w:r>
    </w:p>
    <w:p w14:paraId="7B4FF12D" w14:textId="0C87B313" w:rsidR="00973742" w:rsidRPr="00973742" w:rsidRDefault="00973742" w:rsidP="00973742">
      <w:pPr>
        <w:rPr>
          <w:sz w:val="20"/>
          <w:szCs w:val="20"/>
        </w:rPr>
      </w:pPr>
    </w:p>
    <w:p w14:paraId="44E45704" w14:textId="09DD5F20" w:rsidR="00973742" w:rsidRPr="00973742" w:rsidRDefault="00973742" w:rsidP="00973742">
      <w:pPr>
        <w:rPr>
          <w:b/>
          <w:bCs/>
        </w:rPr>
      </w:pPr>
      <w:r w:rsidRPr="00973742">
        <w:rPr>
          <w:b/>
          <w:bCs/>
        </w:rPr>
        <w:t xml:space="preserve">  Data Cleaning Process</w:t>
      </w:r>
      <w:r w:rsidR="00F3733F">
        <w:rPr>
          <w:b/>
          <w:bCs/>
        </w:rPr>
        <w:t>:</w:t>
      </w:r>
    </w:p>
    <w:p w14:paraId="5BEE6E4D" w14:textId="066E3BE3" w:rsidR="00973742" w:rsidRPr="00F3733F" w:rsidRDefault="00973742" w:rsidP="00973742">
      <w:pPr>
        <w:pStyle w:val="ListParagraph"/>
        <w:numPr>
          <w:ilvl w:val="0"/>
          <w:numId w:val="20"/>
        </w:numPr>
        <w:rPr>
          <w:b/>
          <w:bCs/>
          <w:sz w:val="20"/>
          <w:szCs w:val="20"/>
        </w:rPr>
      </w:pPr>
      <w:r w:rsidRPr="00F3733F">
        <w:rPr>
          <w:b/>
          <w:bCs/>
          <w:sz w:val="20"/>
          <w:szCs w:val="20"/>
        </w:rPr>
        <w:t>Creating a Staging Environment</w:t>
      </w:r>
    </w:p>
    <w:p w14:paraId="59553009" w14:textId="17413C3E" w:rsidR="00973742" w:rsidRPr="00973742" w:rsidRDefault="00973742" w:rsidP="00F3733F">
      <w:pPr>
        <w:rPr>
          <w:sz w:val="20"/>
          <w:szCs w:val="20"/>
        </w:rPr>
      </w:pPr>
      <w:r w:rsidRPr="00973742">
        <w:rPr>
          <w:sz w:val="20"/>
          <w:szCs w:val="20"/>
        </w:rPr>
        <w:t>To ensure the original dataset remained untouched, a staging table was created. All raw records were copied into this table. This approach allowed safe experimentation, testing, and iterative cleaning without risking damage to the source data.</w:t>
      </w:r>
    </w:p>
    <w:p w14:paraId="3420A954" w14:textId="368DC751" w:rsidR="00973742" w:rsidRPr="00F3733F" w:rsidRDefault="00973742" w:rsidP="00973742">
      <w:pPr>
        <w:pStyle w:val="ListParagraph"/>
        <w:numPr>
          <w:ilvl w:val="0"/>
          <w:numId w:val="20"/>
        </w:numPr>
        <w:rPr>
          <w:b/>
          <w:bCs/>
          <w:sz w:val="20"/>
          <w:szCs w:val="20"/>
        </w:rPr>
      </w:pPr>
      <w:r w:rsidRPr="00F3733F">
        <w:rPr>
          <w:b/>
          <w:bCs/>
          <w:sz w:val="20"/>
          <w:szCs w:val="20"/>
        </w:rPr>
        <w:t>Identifying and Removing Duplicates</w:t>
      </w:r>
    </w:p>
    <w:p w14:paraId="2C104BFA" w14:textId="0C96FBA9" w:rsidR="00973742" w:rsidRPr="00973742" w:rsidRDefault="00973742" w:rsidP="00F3733F">
      <w:pPr>
        <w:rPr>
          <w:sz w:val="20"/>
          <w:szCs w:val="20"/>
        </w:rPr>
      </w:pPr>
      <w:r w:rsidRPr="00973742">
        <w:rPr>
          <w:sz w:val="20"/>
          <w:szCs w:val="20"/>
        </w:rPr>
        <w:t>The dataset contained duplicate records, which could distort analysis results. To detect duplicates, I assigned a unique row number to each record within groups of identical values (same company, location, industry, date, stage, layoff numbers).</w:t>
      </w:r>
      <w:r w:rsidRPr="00973742">
        <w:rPr>
          <w:sz w:val="20"/>
          <w:szCs w:val="20"/>
        </w:rPr>
        <w:br/>
        <w:t>Only the first occurrence in each group was kept, and all subsequent occurrences were removed.</w:t>
      </w:r>
    </w:p>
    <w:p w14:paraId="083F9030" w14:textId="26DD5423" w:rsidR="00973742" w:rsidRPr="00F3733F" w:rsidRDefault="00973742" w:rsidP="00973742">
      <w:pPr>
        <w:pStyle w:val="ListParagraph"/>
        <w:numPr>
          <w:ilvl w:val="0"/>
          <w:numId w:val="20"/>
        </w:numPr>
        <w:rPr>
          <w:b/>
          <w:bCs/>
          <w:sz w:val="20"/>
          <w:szCs w:val="20"/>
        </w:rPr>
      </w:pPr>
      <w:r w:rsidRPr="00F3733F">
        <w:rPr>
          <w:b/>
          <w:bCs/>
          <w:sz w:val="20"/>
          <w:szCs w:val="20"/>
        </w:rPr>
        <w:t>Creating a Clean Staging Table</w:t>
      </w:r>
    </w:p>
    <w:p w14:paraId="3CD002CD" w14:textId="3CB0D2B1" w:rsidR="00973742" w:rsidRPr="00973742" w:rsidRDefault="00973742" w:rsidP="00F3733F">
      <w:pPr>
        <w:rPr>
          <w:sz w:val="20"/>
          <w:szCs w:val="20"/>
        </w:rPr>
      </w:pPr>
      <w:r w:rsidRPr="00973742">
        <w:rPr>
          <w:sz w:val="20"/>
          <w:szCs w:val="20"/>
        </w:rPr>
        <w:t>A second staging table was created to store cleaned data. This table included an additional column that temporarily stored the duplicate</w:t>
      </w:r>
      <w:r w:rsidRPr="00973742">
        <w:rPr>
          <w:sz w:val="20"/>
          <w:szCs w:val="20"/>
        </w:rPr>
        <w:noBreakHyphen/>
        <w:t>identifying row number. After transferring data into this table and removing duplicate rows</w:t>
      </w:r>
      <w:r w:rsidR="006834C7" w:rsidRPr="00F3733F">
        <w:rPr>
          <w:sz w:val="20"/>
          <w:szCs w:val="20"/>
        </w:rPr>
        <w:t>.</w:t>
      </w:r>
    </w:p>
    <w:p w14:paraId="13084353" w14:textId="2F3B28E9" w:rsidR="00973742" w:rsidRPr="00F3733F" w:rsidRDefault="00973742" w:rsidP="006834C7">
      <w:pPr>
        <w:pStyle w:val="ListParagraph"/>
        <w:numPr>
          <w:ilvl w:val="0"/>
          <w:numId w:val="20"/>
        </w:numPr>
        <w:rPr>
          <w:b/>
          <w:bCs/>
          <w:sz w:val="20"/>
          <w:szCs w:val="20"/>
        </w:rPr>
      </w:pPr>
      <w:r w:rsidRPr="00F3733F">
        <w:rPr>
          <w:b/>
          <w:bCs/>
          <w:sz w:val="20"/>
          <w:szCs w:val="20"/>
        </w:rPr>
        <w:t>Standardizing Text Fields</w:t>
      </w:r>
    </w:p>
    <w:p w14:paraId="3F0B7A41" w14:textId="77777777" w:rsidR="00973742" w:rsidRPr="00973742" w:rsidRDefault="00973742" w:rsidP="00973742">
      <w:pPr>
        <w:rPr>
          <w:sz w:val="20"/>
          <w:szCs w:val="20"/>
        </w:rPr>
      </w:pPr>
      <w:r w:rsidRPr="00973742">
        <w:rPr>
          <w:sz w:val="20"/>
          <w:szCs w:val="20"/>
        </w:rPr>
        <w:t>Several inconsistencies appeared in textual fields such as company names, industry labels, and country names. To ensure uniformity:</w:t>
      </w:r>
    </w:p>
    <w:p w14:paraId="365DE4CF" w14:textId="77777777" w:rsidR="00973742" w:rsidRPr="00973742" w:rsidRDefault="00973742" w:rsidP="00973742">
      <w:pPr>
        <w:numPr>
          <w:ilvl w:val="0"/>
          <w:numId w:val="18"/>
        </w:numPr>
        <w:rPr>
          <w:sz w:val="20"/>
          <w:szCs w:val="20"/>
        </w:rPr>
      </w:pPr>
      <w:r w:rsidRPr="00973742">
        <w:rPr>
          <w:sz w:val="20"/>
          <w:szCs w:val="20"/>
        </w:rPr>
        <w:t>Company names were trimmed to remove unnecessary spaces.</w:t>
      </w:r>
    </w:p>
    <w:p w14:paraId="4B1FA0D5" w14:textId="77777777" w:rsidR="00973742" w:rsidRPr="00973742" w:rsidRDefault="00973742" w:rsidP="00973742">
      <w:pPr>
        <w:numPr>
          <w:ilvl w:val="0"/>
          <w:numId w:val="18"/>
        </w:numPr>
        <w:rPr>
          <w:sz w:val="20"/>
          <w:szCs w:val="20"/>
        </w:rPr>
      </w:pPr>
      <w:r w:rsidRPr="00973742">
        <w:rPr>
          <w:sz w:val="20"/>
          <w:szCs w:val="20"/>
        </w:rPr>
        <w:t>Industry entries with variations (such as different “crypto” spellings) were standardized into a single consistent category.</w:t>
      </w:r>
    </w:p>
    <w:p w14:paraId="1769D7BC" w14:textId="77777777" w:rsidR="00973742" w:rsidRPr="00973742" w:rsidRDefault="00973742" w:rsidP="00973742">
      <w:pPr>
        <w:numPr>
          <w:ilvl w:val="0"/>
          <w:numId w:val="18"/>
        </w:numPr>
        <w:rPr>
          <w:sz w:val="20"/>
          <w:szCs w:val="20"/>
        </w:rPr>
      </w:pPr>
      <w:r w:rsidRPr="00973742">
        <w:rPr>
          <w:sz w:val="20"/>
          <w:szCs w:val="20"/>
        </w:rPr>
        <w:t>Country names containing trailing punctuation (e.g., “United States.”) were corrected to their clean format.</w:t>
      </w:r>
    </w:p>
    <w:p w14:paraId="79796985" w14:textId="37D98290" w:rsidR="00973742" w:rsidRPr="00973742" w:rsidRDefault="00973742" w:rsidP="00973742">
      <w:pPr>
        <w:rPr>
          <w:b/>
          <w:bCs/>
          <w:sz w:val="20"/>
          <w:szCs w:val="20"/>
        </w:rPr>
      </w:pPr>
    </w:p>
    <w:p w14:paraId="41D21132" w14:textId="2E72A0F6" w:rsidR="00973742" w:rsidRPr="00F3733F" w:rsidRDefault="00973742" w:rsidP="006834C7">
      <w:pPr>
        <w:pStyle w:val="ListParagraph"/>
        <w:numPr>
          <w:ilvl w:val="0"/>
          <w:numId w:val="20"/>
        </w:numPr>
        <w:rPr>
          <w:b/>
          <w:bCs/>
          <w:sz w:val="20"/>
          <w:szCs w:val="20"/>
        </w:rPr>
      </w:pPr>
      <w:r w:rsidRPr="00F3733F">
        <w:rPr>
          <w:b/>
          <w:bCs/>
          <w:sz w:val="20"/>
          <w:szCs w:val="20"/>
        </w:rPr>
        <w:t>Converting Dates to the Proper Format</w:t>
      </w:r>
    </w:p>
    <w:p w14:paraId="32EA8B00" w14:textId="77777777" w:rsidR="00973742" w:rsidRPr="00973742" w:rsidRDefault="00973742" w:rsidP="00973742">
      <w:pPr>
        <w:rPr>
          <w:sz w:val="20"/>
          <w:szCs w:val="20"/>
        </w:rPr>
      </w:pPr>
      <w:r w:rsidRPr="00973742">
        <w:rPr>
          <w:sz w:val="20"/>
          <w:szCs w:val="20"/>
        </w:rPr>
        <w:t xml:space="preserve">The original date column was stored as text in </w:t>
      </w:r>
      <w:r w:rsidRPr="00973742">
        <w:rPr>
          <w:i/>
          <w:iCs/>
          <w:sz w:val="20"/>
          <w:szCs w:val="20"/>
        </w:rPr>
        <w:t>MM/DD/YYYY</w:t>
      </w:r>
      <w:r w:rsidRPr="00973742">
        <w:rPr>
          <w:sz w:val="20"/>
          <w:szCs w:val="20"/>
        </w:rPr>
        <w:t xml:space="preserve"> format. All dates were transformed into a proper SQL DATE type. This conversion allowed accurate time</w:t>
      </w:r>
      <w:r w:rsidRPr="00973742">
        <w:rPr>
          <w:sz w:val="20"/>
          <w:szCs w:val="20"/>
        </w:rPr>
        <w:noBreakHyphen/>
        <w:t>based analysis, sorting, grouping, and the use of date functions.</w:t>
      </w:r>
    </w:p>
    <w:p w14:paraId="6AE33EB0" w14:textId="602E0E40" w:rsidR="00973742" w:rsidRPr="00973742" w:rsidRDefault="00973742" w:rsidP="00973742">
      <w:pPr>
        <w:rPr>
          <w:b/>
          <w:bCs/>
          <w:sz w:val="20"/>
          <w:szCs w:val="20"/>
        </w:rPr>
      </w:pPr>
    </w:p>
    <w:p w14:paraId="2AE8CEEA" w14:textId="61E58451" w:rsidR="00973742" w:rsidRPr="00F3733F" w:rsidRDefault="00973742" w:rsidP="006834C7">
      <w:pPr>
        <w:pStyle w:val="ListParagraph"/>
        <w:numPr>
          <w:ilvl w:val="0"/>
          <w:numId w:val="20"/>
        </w:numPr>
        <w:rPr>
          <w:b/>
          <w:bCs/>
          <w:sz w:val="20"/>
          <w:szCs w:val="20"/>
        </w:rPr>
      </w:pPr>
      <w:r w:rsidRPr="00F3733F">
        <w:rPr>
          <w:b/>
          <w:bCs/>
          <w:sz w:val="20"/>
          <w:szCs w:val="20"/>
        </w:rPr>
        <w:t>Handling Missing Values</w:t>
      </w:r>
    </w:p>
    <w:p w14:paraId="4056ACEB" w14:textId="77777777" w:rsidR="00973742" w:rsidRPr="00973742" w:rsidRDefault="00973742" w:rsidP="00973742">
      <w:pPr>
        <w:rPr>
          <w:sz w:val="20"/>
          <w:szCs w:val="20"/>
        </w:rPr>
      </w:pPr>
      <w:r w:rsidRPr="00973742">
        <w:rPr>
          <w:sz w:val="20"/>
          <w:szCs w:val="20"/>
        </w:rPr>
        <w:t>The dataset contained missing or empty values, especially in the industry column.</w:t>
      </w:r>
    </w:p>
    <w:p w14:paraId="583478E7" w14:textId="77777777" w:rsidR="00973742" w:rsidRPr="00973742" w:rsidRDefault="00973742" w:rsidP="00973742">
      <w:pPr>
        <w:rPr>
          <w:sz w:val="20"/>
          <w:szCs w:val="20"/>
        </w:rPr>
      </w:pPr>
      <w:r w:rsidRPr="00973742">
        <w:rPr>
          <w:sz w:val="20"/>
          <w:szCs w:val="20"/>
        </w:rPr>
        <w:t>The following steps were applied:</w:t>
      </w:r>
    </w:p>
    <w:p w14:paraId="700F2555" w14:textId="77777777" w:rsidR="00973742" w:rsidRPr="00973742" w:rsidRDefault="00973742" w:rsidP="00973742">
      <w:pPr>
        <w:rPr>
          <w:sz w:val="20"/>
          <w:szCs w:val="20"/>
        </w:rPr>
      </w:pPr>
      <w:r w:rsidRPr="00973742">
        <w:rPr>
          <w:sz w:val="20"/>
          <w:szCs w:val="20"/>
        </w:rPr>
        <w:t>a) Empty Strings Converted to Nulls</w:t>
      </w:r>
    </w:p>
    <w:p w14:paraId="101831E8" w14:textId="77777777" w:rsidR="00973742" w:rsidRPr="00973742" w:rsidRDefault="00973742" w:rsidP="00973742">
      <w:pPr>
        <w:rPr>
          <w:sz w:val="20"/>
          <w:szCs w:val="20"/>
        </w:rPr>
      </w:pPr>
      <w:r w:rsidRPr="00973742">
        <w:rPr>
          <w:sz w:val="20"/>
          <w:szCs w:val="20"/>
        </w:rPr>
        <w:t>All blank entries were standardized to NULL to ensure consistency in future filtering and analysis.</w:t>
      </w:r>
    </w:p>
    <w:p w14:paraId="0B3F46DC" w14:textId="77777777" w:rsidR="00973742" w:rsidRPr="00973742" w:rsidRDefault="00973742" w:rsidP="00973742">
      <w:pPr>
        <w:rPr>
          <w:sz w:val="20"/>
          <w:szCs w:val="20"/>
        </w:rPr>
      </w:pPr>
      <w:r w:rsidRPr="00973742">
        <w:rPr>
          <w:sz w:val="20"/>
          <w:szCs w:val="20"/>
        </w:rPr>
        <w:t>b) Intelligent Industry Imputation</w:t>
      </w:r>
    </w:p>
    <w:p w14:paraId="158E1488" w14:textId="77777777" w:rsidR="00973742" w:rsidRPr="00973742" w:rsidRDefault="00973742" w:rsidP="00973742">
      <w:pPr>
        <w:rPr>
          <w:sz w:val="20"/>
          <w:szCs w:val="20"/>
        </w:rPr>
      </w:pPr>
      <w:r w:rsidRPr="00973742">
        <w:rPr>
          <w:sz w:val="20"/>
          <w:szCs w:val="20"/>
        </w:rPr>
        <w:t xml:space="preserve">If a record had a missing industry but another record with the </w:t>
      </w:r>
      <w:r w:rsidRPr="00973742">
        <w:rPr>
          <w:i/>
          <w:iCs/>
          <w:sz w:val="20"/>
          <w:szCs w:val="20"/>
        </w:rPr>
        <w:t>same company and location</w:t>
      </w:r>
      <w:r w:rsidRPr="00973742">
        <w:rPr>
          <w:sz w:val="20"/>
          <w:szCs w:val="20"/>
        </w:rPr>
        <w:t xml:space="preserve"> had a valid industry, the missing value was filled using that information.</w:t>
      </w:r>
      <w:r w:rsidRPr="00973742">
        <w:rPr>
          <w:sz w:val="20"/>
          <w:szCs w:val="20"/>
        </w:rPr>
        <w:br/>
        <w:t>This method assumes that companies operating in the same location typically belong to one industry.</w:t>
      </w:r>
    </w:p>
    <w:p w14:paraId="06B65823" w14:textId="77777777" w:rsidR="00973742" w:rsidRPr="00973742" w:rsidRDefault="00973742" w:rsidP="00973742">
      <w:pPr>
        <w:rPr>
          <w:sz w:val="20"/>
          <w:szCs w:val="20"/>
        </w:rPr>
      </w:pPr>
      <w:r w:rsidRPr="00973742">
        <w:rPr>
          <w:sz w:val="20"/>
          <w:szCs w:val="20"/>
        </w:rPr>
        <w:t>c) Removing Non</w:t>
      </w:r>
      <w:r w:rsidRPr="00973742">
        <w:rPr>
          <w:sz w:val="20"/>
          <w:szCs w:val="20"/>
        </w:rPr>
        <w:noBreakHyphen/>
        <w:t>Informative Records</w:t>
      </w:r>
    </w:p>
    <w:p w14:paraId="1C5FE912" w14:textId="77777777" w:rsidR="00973742" w:rsidRPr="00973742" w:rsidRDefault="00973742" w:rsidP="00973742">
      <w:pPr>
        <w:rPr>
          <w:b/>
          <w:bCs/>
          <w:sz w:val="20"/>
          <w:szCs w:val="20"/>
        </w:rPr>
      </w:pPr>
      <w:r w:rsidRPr="00973742">
        <w:rPr>
          <w:sz w:val="20"/>
          <w:szCs w:val="20"/>
        </w:rPr>
        <w:t>Rows where both total_laid_off and percentage_laid_off were missing were considered uninformative and were removed. These rows provided no analytic value and could influence summary statistics</w:t>
      </w:r>
      <w:r w:rsidRPr="00973742">
        <w:rPr>
          <w:b/>
          <w:bCs/>
          <w:sz w:val="20"/>
          <w:szCs w:val="20"/>
        </w:rPr>
        <w:t>.</w:t>
      </w:r>
    </w:p>
    <w:p w14:paraId="267D0D6A" w14:textId="4F04419D" w:rsidR="00973742" w:rsidRPr="00973742" w:rsidRDefault="00973742" w:rsidP="00973742">
      <w:pPr>
        <w:rPr>
          <w:b/>
          <w:bCs/>
          <w:sz w:val="20"/>
          <w:szCs w:val="20"/>
        </w:rPr>
      </w:pPr>
    </w:p>
    <w:p w14:paraId="2DFB1F61" w14:textId="1F776D2C" w:rsidR="006834C7" w:rsidRPr="006834C7" w:rsidRDefault="006834C7" w:rsidP="006834C7">
      <w:pPr>
        <w:rPr>
          <w:b/>
          <w:bCs/>
        </w:rPr>
      </w:pPr>
      <w:r w:rsidRPr="006834C7">
        <w:rPr>
          <w:b/>
          <w:bCs/>
          <w:sz w:val="20"/>
          <w:szCs w:val="20"/>
        </w:rPr>
        <w:t xml:space="preserve"> </w:t>
      </w:r>
      <w:r w:rsidRPr="006834C7">
        <w:rPr>
          <w:b/>
          <w:bCs/>
        </w:rPr>
        <w:t>Exploratory Data Analysis (EDA)</w:t>
      </w:r>
      <w:r w:rsidR="00B228F9">
        <w:rPr>
          <w:b/>
          <w:bCs/>
        </w:rPr>
        <w:t>:</w:t>
      </w:r>
    </w:p>
    <w:p w14:paraId="15EFA1F6" w14:textId="3241BAA5" w:rsidR="006834C7" w:rsidRPr="006834C7" w:rsidRDefault="006834C7" w:rsidP="006834C7">
      <w:pPr>
        <w:rPr>
          <w:sz w:val="20"/>
          <w:szCs w:val="20"/>
        </w:rPr>
      </w:pPr>
      <w:r w:rsidRPr="006834C7">
        <w:rPr>
          <w:sz w:val="20"/>
          <w:szCs w:val="20"/>
        </w:rPr>
        <w:t xml:space="preserve">After completing the full cleaning process, I conducted an exploratory data analysis (EDA) to better understand the patterns, trends, and key insights within the </w:t>
      </w:r>
      <w:proofErr w:type="gramStart"/>
      <w:r w:rsidRPr="006834C7">
        <w:rPr>
          <w:sz w:val="20"/>
          <w:szCs w:val="20"/>
        </w:rPr>
        <w:t>layoffs</w:t>
      </w:r>
      <w:proofErr w:type="gramEnd"/>
      <w:r w:rsidRPr="006834C7">
        <w:rPr>
          <w:sz w:val="20"/>
          <w:szCs w:val="20"/>
        </w:rPr>
        <w:t xml:space="preserve"> dataset</w:t>
      </w:r>
      <w:r w:rsidRPr="00F3733F">
        <w:rPr>
          <w:sz w:val="20"/>
          <w:szCs w:val="20"/>
        </w:rPr>
        <w:t>.</w:t>
      </w:r>
    </w:p>
    <w:p w14:paraId="5AE1B81F" w14:textId="280CB555" w:rsidR="006834C7" w:rsidRPr="00F3733F" w:rsidRDefault="006834C7" w:rsidP="006834C7">
      <w:pPr>
        <w:pStyle w:val="ListParagraph"/>
        <w:numPr>
          <w:ilvl w:val="0"/>
          <w:numId w:val="20"/>
        </w:numPr>
        <w:rPr>
          <w:b/>
          <w:bCs/>
          <w:sz w:val="20"/>
          <w:szCs w:val="20"/>
        </w:rPr>
      </w:pPr>
      <w:r w:rsidRPr="00F3733F">
        <w:rPr>
          <w:b/>
          <w:bCs/>
          <w:sz w:val="20"/>
          <w:szCs w:val="20"/>
        </w:rPr>
        <w:t>Layoffs by Year</w:t>
      </w:r>
    </w:p>
    <w:p w14:paraId="20615E4C" w14:textId="77777777" w:rsidR="006834C7" w:rsidRPr="006834C7" w:rsidRDefault="006834C7" w:rsidP="006834C7">
      <w:pPr>
        <w:rPr>
          <w:sz w:val="20"/>
          <w:szCs w:val="20"/>
        </w:rPr>
      </w:pPr>
      <w:r w:rsidRPr="006834C7">
        <w:rPr>
          <w:sz w:val="20"/>
          <w:szCs w:val="20"/>
        </w:rPr>
        <w:t>To understand how layoffs changed over time, I aggregated the total number of laid-off employees by year. This revealed clear year</w:t>
      </w:r>
      <w:r w:rsidRPr="006834C7">
        <w:rPr>
          <w:sz w:val="20"/>
          <w:szCs w:val="20"/>
        </w:rPr>
        <w:noBreakHyphen/>
        <w:t>to</w:t>
      </w:r>
      <w:r w:rsidRPr="006834C7">
        <w:rPr>
          <w:sz w:val="20"/>
          <w:szCs w:val="20"/>
        </w:rPr>
        <w:noBreakHyphen/>
        <w:t>year trends and allowed identification of peak layoff years.</w:t>
      </w:r>
    </w:p>
    <w:p w14:paraId="579858CC" w14:textId="4F49F77E" w:rsidR="00C36FED" w:rsidRPr="00F3733F" w:rsidRDefault="00E0035F" w:rsidP="00C36FED">
      <w:pPr>
        <w:rPr>
          <w:rFonts w:ascii="Segoe UI" w:eastAsia="Times New Roman" w:hAnsi="Segoe UI" w:cs="Segoe UI"/>
          <w:kern w:val="0"/>
          <w:sz w:val="20"/>
          <w:szCs w:val="20"/>
          <w14:ligatures w14:val="none"/>
        </w:rPr>
      </w:pPr>
      <w:r w:rsidRPr="00F3733F">
        <w:rPr>
          <w:b/>
          <w:bCs/>
          <w:sz w:val="20"/>
          <w:szCs w:val="20"/>
        </w:rPr>
        <w:t>observed:</w:t>
      </w:r>
      <w:r w:rsidR="00C36FED" w:rsidRPr="00F3733F">
        <w:rPr>
          <w:sz w:val="20"/>
          <w:szCs w:val="20"/>
        </w:rPr>
        <w:br/>
      </w:r>
      <w:r w:rsidR="00C36FED" w:rsidRPr="00F3733F">
        <w:rPr>
          <w:rFonts w:ascii="Segoe UI" w:eastAsia="Times New Roman" w:hAnsi="Segoe UI" w:cs="Segoe UI"/>
          <w:kern w:val="0"/>
          <w:sz w:val="20"/>
          <w:szCs w:val="20"/>
          <w14:ligatures w14:val="none"/>
        </w:rPr>
        <w:t xml:space="preserve">Layoffs reached their peak in 2022, making it the most affected year in the </w:t>
      </w:r>
      <w:r w:rsidR="00C36FED" w:rsidRPr="00F3733F">
        <w:rPr>
          <w:rFonts w:ascii="Segoe UI" w:eastAsia="Times New Roman" w:hAnsi="Segoe UI" w:cs="Segoe UI"/>
          <w:kern w:val="0"/>
          <w:sz w:val="20"/>
          <w:szCs w:val="20"/>
          <w14:ligatures w14:val="none"/>
        </w:rPr>
        <w:t>dataset, with</w:t>
      </w:r>
      <w:r w:rsidR="00C36FED" w:rsidRPr="00F3733F">
        <w:rPr>
          <w:rFonts w:ascii="Segoe UI" w:eastAsia="Times New Roman" w:hAnsi="Segoe UI" w:cs="Segoe UI"/>
          <w:kern w:val="0"/>
          <w:sz w:val="20"/>
          <w:szCs w:val="20"/>
          <w14:ligatures w14:val="none"/>
        </w:rPr>
        <w:t xml:space="preserve"> more than 160,000 employees affected</w:t>
      </w:r>
    </w:p>
    <w:p w14:paraId="432C5293" w14:textId="5ED3933D" w:rsidR="006834C7" w:rsidRPr="00F3733F" w:rsidRDefault="006834C7" w:rsidP="006834C7">
      <w:pPr>
        <w:pStyle w:val="ListParagraph"/>
        <w:numPr>
          <w:ilvl w:val="0"/>
          <w:numId w:val="20"/>
        </w:numPr>
        <w:rPr>
          <w:b/>
          <w:bCs/>
          <w:sz w:val="20"/>
          <w:szCs w:val="20"/>
        </w:rPr>
      </w:pPr>
      <w:r w:rsidRPr="00F3733F">
        <w:rPr>
          <w:b/>
          <w:bCs/>
          <w:sz w:val="20"/>
          <w:szCs w:val="20"/>
        </w:rPr>
        <w:t>Layoffs by Country</w:t>
      </w:r>
    </w:p>
    <w:p w14:paraId="1668A45A" w14:textId="77777777" w:rsidR="006834C7" w:rsidRPr="006834C7" w:rsidRDefault="006834C7" w:rsidP="006834C7">
      <w:pPr>
        <w:rPr>
          <w:sz w:val="20"/>
          <w:szCs w:val="20"/>
        </w:rPr>
      </w:pPr>
      <w:r w:rsidRPr="006834C7">
        <w:rPr>
          <w:sz w:val="20"/>
          <w:szCs w:val="20"/>
        </w:rPr>
        <w:t>To determine the geographical impact of layoffs, I summed total layoffs per country. This revealed which countries experienced the highest concentration of layoffs.</w:t>
      </w:r>
    </w:p>
    <w:p w14:paraId="0AEF133E" w14:textId="43A40069" w:rsidR="006834C7" w:rsidRPr="006834C7" w:rsidRDefault="00C36FED" w:rsidP="00B228F9">
      <w:pPr>
        <w:rPr>
          <w:b/>
          <w:bCs/>
          <w:sz w:val="20"/>
          <w:szCs w:val="20"/>
        </w:rPr>
      </w:pPr>
      <w:r w:rsidRPr="00F3733F">
        <w:rPr>
          <w:b/>
          <w:bCs/>
          <w:sz w:val="20"/>
          <w:szCs w:val="20"/>
        </w:rPr>
        <w:lastRenderedPageBreak/>
        <w:t>Observed:</w:t>
      </w:r>
      <w:r w:rsidRPr="00F3733F">
        <w:rPr>
          <w:b/>
          <w:bCs/>
          <w:sz w:val="20"/>
          <w:szCs w:val="20"/>
        </w:rPr>
        <w:br/>
      </w:r>
      <w:r w:rsidRPr="00C36FED">
        <w:rPr>
          <w:sz w:val="20"/>
          <w:szCs w:val="20"/>
        </w:rPr>
        <w:t>The U.S. led global layoffs overwhelmingly, recording more than seven times the layoffs of the next highest country</w:t>
      </w:r>
    </w:p>
    <w:p w14:paraId="10C1F650" w14:textId="286324E4" w:rsidR="006834C7" w:rsidRPr="00F3733F" w:rsidRDefault="006834C7" w:rsidP="006834C7">
      <w:pPr>
        <w:pStyle w:val="ListParagraph"/>
        <w:numPr>
          <w:ilvl w:val="0"/>
          <w:numId w:val="20"/>
        </w:numPr>
        <w:rPr>
          <w:b/>
          <w:bCs/>
          <w:sz w:val="20"/>
          <w:szCs w:val="20"/>
        </w:rPr>
      </w:pPr>
      <w:r w:rsidRPr="00F3733F">
        <w:rPr>
          <w:b/>
          <w:bCs/>
          <w:sz w:val="20"/>
          <w:szCs w:val="20"/>
        </w:rPr>
        <w:t>Rolling Total of Layoffs (Window Function)</w:t>
      </w:r>
    </w:p>
    <w:p w14:paraId="00ABE69F" w14:textId="19E0BC9A" w:rsidR="006834C7" w:rsidRPr="006834C7" w:rsidRDefault="006834C7" w:rsidP="001B52D8">
      <w:pPr>
        <w:rPr>
          <w:sz w:val="20"/>
          <w:szCs w:val="20"/>
        </w:rPr>
      </w:pPr>
      <w:r w:rsidRPr="006834C7">
        <w:rPr>
          <w:sz w:val="20"/>
          <w:szCs w:val="20"/>
        </w:rPr>
        <w:t xml:space="preserve">A cumulative (rolling) total was calculated across years using a window function. This analysis shows how layoffs accumulate over time and </w:t>
      </w:r>
      <w:proofErr w:type="gramStart"/>
      <w:r w:rsidRPr="006834C7">
        <w:rPr>
          <w:sz w:val="20"/>
          <w:szCs w:val="20"/>
        </w:rPr>
        <w:t>helps</w:t>
      </w:r>
      <w:proofErr w:type="gramEnd"/>
      <w:r w:rsidRPr="006834C7">
        <w:rPr>
          <w:sz w:val="20"/>
          <w:szCs w:val="20"/>
        </w:rPr>
        <w:t xml:space="preserve"> visualize long-term </w:t>
      </w:r>
      <w:r w:rsidR="001B52D8" w:rsidRPr="00F3733F">
        <w:rPr>
          <w:sz w:val="20"/>
          <w:szCs w:val="20"/>
        </w:rPr>
        <w:t>trends. Rolling</w:t>
      </w:r>
      <w:r w:rsidRPr="006834C7">
        <w:rPr>
          <w:sz w:val="20"/>
          <w:szCs w:val="20"/>
        </w:rPr>
        <w:t xml:space="preserve"> totals are especially useful to understand the </w:t>
      </w:r>
      <w:r w:rsidRPr="006834C7">
        <w:rPr>
          <w:b/>
          <w:bCs/>
          <w:sz w:val="20"/>
          <w:szCs w:val="20"/>
        </w:rPr>
        <w:t>overall pace</w:t>
      </w:r>
      <w:r w:rsidRPr="006834C7">
        <w:rPr>
          <w:sz w:val="20"/>
          <w:szCs w:val="20"/>
        </w:rPr>
        <w:t xml:space="preserve"> of layoffs and whether the trend is accelerating or decelerating. This gives a broader perspective on the magnitude of layoffs over multiple years rather than focusing on individual years in isolation.</w:t>
      </w:r>
    </w:p>
    <w:p w14:paraId="5DBB1370" w14:textId="05B0844E" w:rsidR="006834C7" w:rsidRPr="006834C7" w:rsidRDefault="001B52D8" w:rsidP="00B228F9">
      <w:pPr>
        <w:rPr>
          <w:sz w:val="20"/>
          <w:szCs w:val="20"/>
        </w:rPr>
      </w:pPr>
      <w:r w:rsidRPr="00F3733F">
        <w:rPr>
          <w:b/>
          <w:bCs/>
          <w:sz w:val="20"/>
          <w:szCs w:val="20"/>
        </w:rPr>
        <w:t>Observed:</w:t>
      </w:r>
      <w:r w:rsidRPr="00F3733F">
        <w:rPr>
          <w:sz w:val="20"/>
          <w:szCs w:val="20"/>
        </w:rPr>
        <w:br/>
      </w:r>
      <w:r w:rsidRPr="00F3733F">
        <w:rPr>
          <w:sz w:val="20"/>
          <w:szCs w:val="20"/>
        </w:rPr>
        <w:t>Rolling totals show a continuous acceleration in layoffs, with the largest jump occurring between 2021 and 2022</w:t>
      </w:r>
      <w:r w:rsidRPr="001B52D8">
        <w:rPr>
          <w:sz w:val="20"/>
          <w:szCs w:val="20"/>
        </w:rPr>
        <w:t xml:space="preserve">, with 2022 contributing the biggest spike to the cumulative </w:t>
      </w:r>
      <w:r w:rsidRPr="00F3733F">
        <w:rPr>
          <w:sz w:val="20"/>
          <w:szCs w:val="20"/>
        </w:rPr>
        <w:t>trend. By</w:t>
      </w:r>
      <w:r w:rsidRPr="001B52D8">
        <w:rPr>
          <w:sz w:val="20"/>
          <w:szCs w:val="20"/>
        </w:rPr>
        <w:t xml:space="preserve"> 2023, cumulative layoffs had more than quadrupled compared to 2020, highlighting a rapidly intensifying trend.</w:t>
      </w:r>
    </w:p>
    <w:p w14:paraId="6CE599EF" w14:textId="0B97D6F6" w:rsidR="006834C7" w:rsidRPr="00F3733F" w:rsidRDefault="006834C7" w:rsidP="006834C7">
      <w:pPr>
        <w:pStyle w:val="ListParagraph"/>
        <w:numPr>
          <w:ilvl w:val="0"/>
          <w:numId w:val="20"/>
        </w:numPr>
        <w:rPr>
          <w:b/>
          <w:bCs/>
          <w:sz w:val="20"/>
          <w:szCs w:val="20"/>
        </w:rPr>
      </w:pPr>
      <w:r w:rsidRPr="00F3733F">
        <w:rPr>
          <w:b/>
          <w:bCs/>
          <w:sz w:val="20"/>
          <w:szCs w:val="20"/>
        </w:rPr>
        <w:t>Ranking Companies by Layoff Impact</w:t>
      </w:r>
    </w:p>
    <w:p w14:paraId="3F4F60DB" w14:textId="77777777" w:rsidR="006834C7" w:rsidRPr="006834C7" w:rsidRDefault="006834C7" w:rsidP="006834C7">
      <w:pPr>
        <w:rPr>
          <w:sz w:val="20"/>
          <w:szCs w:val="20"/>
        </w:rPr>
      </w:pPr>
      <w:r w:rsidRPr="006834C7">
        <w:rPr>
          <w:sz w:val="20"/>
          <w:szCs w:val="20"/>
        </w:rPr>
        <w:t>To identify the companies with the highest layoffs each year, I ranked organizations using DENSE_RANK, grouped by year. This method assigns the same rank to companies with equal totals while avoiding gaps in the ranking sequence.</w:t>
      </w:r>
    </w:p>
    <w:p w14:paraId="1EE9961E" w14:textId="259A2C25" w:rsidR="00F3733F" w:rsidRPr="00F3733F" w:rsidRDefault="00F3733F" w:rsidP="00F3733F">
      <w:pPr>
        <w:rPr>
          <w:b/>
          <w:bCs/>
          <w:sz w:val="20"/>
          <w:szCs w:val="20"/>
        </w:rPr>
      </w:pPr>
      <w:r w:rsidRPr="00F3733F">
        <w:rPr>
          <w:b/>
          <w:bCs/>
          <w:sz w:val="20"/>
          <w:szCs w:val="20"/>
        </w:rPr>
        <w:t>Observed:</w:t>
      </w:r>
      <w:r w:rsidRPr="00F3733F">
        <w:rPr>
          <w:b/>
          <w:bCs/>
          <w:sz w:val="20"/>
          <w:szCs w:val="20"/>
        </w:rPr>
        <w:br/>
      </w:r>
      <w:r w:rsidRPr="00F3733F">
        <w:rPr>
          <w:sz w:val="20"/>
          <w:szCs w:val="20"/>
        </w:rPr>
        <w:t xml:space="preserve">The top layoff contributors changed each year, with Uber leading 2020 and </w:t>
      </w:r>
      <w:r w:rsidRPr="00F3733F">
        <w:rPr>
          <w:sz w:val="20"/>
          <w:szCs w:val="20"/>
        </w:rPr>
        <w:t>Byte dance</w:t>
      </w:r>
      <w:r w:rsidRPr="00F3733F">
        <w:rPr>
          <w:sz w:val="20"/>
          <w:szCs w:val="20"/>
        </w:rPr>
        <w:t xml:space="preserve"> leading </w:t>
      </w:r>
      <w:r w:rsidRPr="00F3733F">
        <w:rPr>
          <w:sz w:val="20"/>
          <w:szCs w:val="20"/>
        </w:rPr>
        <w:t>2021, Layoff</w:t>
      </w:r>
      <w:r w:rsidRPr="00F3733F">
        <w:rPr>
          <w:sz w:val="20"/>
          <w:szCs w:val="20"/>
        </w:rPr>
        <w:t xml:space="preserve"> rankings show that no single company remained consistently at the top, indicating shifting economic pressures across years</w:t>
      </w:r>
      <w:r w:rsidRPr="00F3733F">
        <w:rPr>
          <w:sz w:val="20"/>
          <w:szCs w:val="20"/>
        </w:rPr>
        <w:t>.</w:t>
      </w:r>
    </w:p>
    <w:p w14:paraId="0D69400A" w14:textId="5FD054BD" w:rsidR="00F3733F" w:rsidRPr="00F3733F" w:rsidRDefault="00F3733F" w:rsidP="00F3733F">
      <w:pPr>
        <w:rPr>
          <w:b/>
          <w:bCs/>
        </w:rPr>
      </w:pPr>
      <w:r w:rsidRPr="00F3733F">
        <w:rPr>
          <w:b/>
          <w:bCs/>
        </w:rPr>
        <w:t>Core SQL Concepts</w:t>
      </w:r>
      <w:r w:rsidR="00B228F9">
        <w:rPr>
          <w:b/>
          <w:bCs/>
        </w:rPr>
        <w:t>:</w:t>
      </w:r>
    </w:p>
    <w:p w14:paraId="19CA7955" w14:textId="77777777" w:rsidR="00F3733F" w:rsidRPr="00F3733F" w:rsidRDefault="00F3733F" w:rsidP="00F3733F">
      <w:pPr>
        <w:numPr>
          <w:ilvl w:val="0"/>
          <w:numId w:val="25"/>
        </w:numPr>
        <w:rPr>
          <w:sz w:val="20"/>
          <w:szCs w:val="20"/>
        </w:rPr>
      </w:pPr>
      <w:r w:rsidRPr="00F3733F">
        <w:rPr>
          <w:sz w:val="20"/>
          <w:szCs w:val="20"/>
        </w:rPr>
        <w:t>CTEs (WITH …) for readable, stepwise transformations</w:t>
      </w:r>
    </w:p>
    <w:p w14:paraId="079D601D" w14:textId="77777777" w:rsidR="00F3733F" w:rsidRPr="00F3733F" w:rsidRDefault="00F3733F" w:rsidP="00F3733F">
      <w:pPr>
        <w:numPr>
          <w:ilvl w:val="0"/>
          <w:numId w:val="25"/>
        </w:numPr>
        <w:rPr>
          <w:sz w:val="20"/>
          <w:szCs w:val="20"/>
        </w:rPr>
      </w:pPr>
      <w:r w:rsidRPr="00F3733F">
        <w:rPr>
          <w:sz w:val="20"/>
          <w:szCs w:val="20"/>
        </w:rPr>
        <w:t xml:space="preserve">Window functions: </w:t>
      </w:r>
    </w:p>
    <w:p w14:paraId="3B7CEEC9" w14:textId="77777777" w:rsidR="00F3733F" w:rsidRPr="00F3733F" w:rsidRDefault="00F3733F" w:rsidP="00F3733F">
      <w:pPr>
        <w:numPr>
          <w:ilvl w:val="1"/>
          <w:numId w:val="25"/>
        </w:numPr>
        <w:rPr>
          <w:sz w:val="20"/>
          <w:szCs w:val="20"/>
        </w:rPr>
      </w:pPr>
      <w:r w:rsidRPr="00F3733F">
        <w:rPr>
          <w:sz w:val="20"/>
          <w:szCs w:val="20"/>
        </w:rPr>
        <w:t>ROW_</w:t>
      </w:r>
      <w:proofErr w:type="gramStart"/>
      <w:r w:rsidRPr="00F3733F">
        <w:rPr>
          <w:sz w:val="20"/>
          <w:szCs w:val="20"/>
        </w:rPr>
        <w:t>NUMBER(</w:t>
      </w:r>
      <w:proofErr w:type="gramEnd"/>
      <w:r w:rsidRPr="00F3733F">
        <w:rPr>
          <w:sz w:val="20"/>
          <w:szCs w:val="20"/>
        </w:rPr>
        <w:t>) for duplicate detection</w:t>
      </w:r>
    </w:p>
    <w:p w14:paraId="42E15BFA" w14:textId="77777777" w:rsidR="00F3733F" w:rsidRPr="00F3733F" w:rsidRDefault="00F3733F" w:rsidP="00F3733F">
      <w:pPr>
        <w:numPr>
          <w:ilvl w:val="1"/>
          <w:numId w:val="25"/>
        </w:numPr>
        <w:rPr>
          <w:sz w:val="20"/>
          <w:szCs w:val="20"/>
        </w:rPr>
      </w:pPr>
      <w:r w:rsidRPr="00F3733F">
        <w:rPr>
          <w:sz w:val="20"/>
          <w:szCs w:val="20"/>
        </w:rPr>
        <w:t>DENSE_</w:t>
      </w:r>
      <w:proofErr w:type="gramStart"/>
      <w:r w:rsidRPr="00F3733F">
        <w:rPr>
          <w:sz w:val="20"/>
          <w:szCs w:val="20"/>
        </w:rPr>
        <w:t>RANK(</w:t>
      </w:r>
      <w:proofErr w:type="gramEnd"/>
      <w:r w:rsidRPr="00F3733F">
        <w:rPr>
          <w:sz w:val="20"/>
          <w:szCs w:val="20"/>
        </w:rPr>
        <w:t>) for per</w:t>
      </w:r>
      <w:r w:rsidRPr="00F3733F">
        <w:rPr>
          <w:sz w:val="20"/>
          <w:szCs w:val="20"/>
        </w:rPr>
        <w:noBreakHyphen/>
        <w:t>year rankings without gaps</w:t>
      </w:r>
    </w:p>
    <w:p w14:paraId="5A92602F" w14:textId="77777777" w:rsidR="00F3733F" w:rsidRPr="00F3733F" w:rsidRDefault="00F3733F" w:rsidP="00F3733F">
      <w:pPr>
        <w:numPr>
          <w:ilvl w:val="1"/>
          <w:numId w:val="25"/>
        </w:numPr>
        <w:rPr>
          <w:sz w:val="20"/>
          <w:szCs w:val="20"/>
        </w:rPr>
      </w:pPr>
      <w:proofErr w:type="gramStart"/>
      <w:r w:rsidRPr="00F3733F">
        <w:rPr>
          <w:sz w:val="20"/>
          <w:szCs w:val="20"/>
        </w:rPr>
        <w:t>SUM(</w:t>
      </w:r>
      <w:proofErr w:type="gramEnd"/>
      <w:r w:rsidRPr="00F3733F">
        <w:rPr>
          <w:sz w:val="20"/>
          <w:szCs w:val="20"/>
        </w:rPr>
        <w:t xml:space="preserve">) </w:t>
      </w:r>
      <w:proofErr w:type="gramStart"/>
      <w:r w:rsidRPr="00F3733F">
        <w:rPr>
          <w:sz w:val="20"/>
          <w:szCs w:val="20"/>
        </w:rPr>
        <w:t>OVER(</w:t>
      </w:r>
      <w:proofErr w:type="gramEnd"/>
      <w:r w:rsidRPr="00F3733F">
        <w:rPr>
          <w:sz w:val="20"/>
          <w:szCs w:val="20"/>
        </w:rPr>
        <w:t>ORDER BY …) for cumulative/rolling totals</w:t>
      </w:r>
    </w:p>
    <w:p w14:paraId="3C80C729" w14:textId="77777777" w:rsidR="00F3733F" w:rsidRPr="00F3733F" w:rsidRDefault="00F3733F" w:rsidP="00F3733F">
      <w:pPr>
        <w:numPr>
          <w:ilvl w:val="0"/>
          <w:numId w:val="25"/>
        </w:numPr>
        <w:rPr>
          <w:sz w:val="20"/>
          <w:szCs w:val="20"/>
        </w:rPr>
      </w:pPr>
      <w:r w:rsidRPr="00F3733F">
        <w:rPr>
          <w:sz w:val="20"/>
          <w:szCs w:val="20"/>
        </w:rPr>
        <w:t>Aggregations: SUM, COUNT, DISTINCT</w:t>
      </w:r>
    </w:p>
    <w:p w14:paraId="336552CD" w14:textId="77777777" w:rsidR="00F3733F" w:rsidRPr="00F3733F" w:rsidRDefault="00F3733F" w:rsidP="00F3733F">
      <w:pPr>
        <w:numPr>
          <w:ilvl w:val="0"/>
          <w:numId w:val="25"/>
        </w:numPr>
        <w:rPr>
          <w:sz w:val="20"/>
          <w:szCs w:val="20"/>
        </w:rPr>
      </w:pPr>
      <w:r w:rsidRPr="00F3733F">
        <w:rPr>
          <w:sz w:val="20"/>
          <w:szCs w:val="20"/>
        </w:rPr>
        <w:t>Text handling: TRIM, pattern standardization (e.g., collapsing “crypto*” to “crypto”)</w:t>
      </w:r>
    </w:p>
    <w:p w14:paraId="51265352" w14:textId="77777777" w:rsidR="00F3733F" w:rsidRPr="00F3733F" w:rsidRDefault="00F3733F" w:rsidP="00F3733F">
      <w:pPr>
        <w:numPr>
          <w:ilvl w:val="0"/>
          <w:numId w:val="25"/>
        </w:numPr>
        <w:rPr>
          <w:sz w:val="20"/>
          <w:szCs w:val="20"/>
        </w:rPr>
      </w:pPr>
      <w:r w:rsidRPr="00F3733F">
        <w:rPr>
          <w:sz w:val="20"/>
          <w:szCs w:val="20"/>
        </w:rPr>
        <w:t>Date handling: parsing string dates and converting to DATE</w:t>
      </w:r>
    </w:p>
    <w:p w14:paraId="46574A41" w14:textId="77777777" w:rsidR="00F3733F" w:rsidRPr="00F3733F" w:rsidRDefault="00F3733F" w:rsidP="00F3733F">
      <w:pPr>
        <w:numPr>
          <w:ilvl w:val="0"/>
          <w:numId w:val="25"/>
        </w:numPr>
        <w:rPr>
          <w:sz w:val="20"/>
          <w:szCs w:val="20"/>
        </w:rPr>
      </w:pPr>
      <w:r w:rsidRPr="00F3733F">
        <w:rPr>
          <w:sz w:val="20"/>
          <w:szCs w:val="20"/>
        </w:rPr>
        <w:t>Joins: self</w:t>
      </w:r>
      <w:r w:rsidRPr="00F3733F">
        <w:rPr>
          <w:sz w:val="20"/>
          <w:szCs w:val="20"/>
        </w:rPr>
        <w:noBreakHyphen/>
        <w:t>join to impute missing industry from the same (company, location)</w:t>
      </w:r>
    </w:p>
    <w:p w14:paraId="1DC874CF" w14:textId="77777777" w:rsidR="00F3733F" w:rsidRPr="00F3733F" w:rsidRDefault="00F3733F" w:rsidP="00F3733F">
      <w:pPr>
        <w:numPr>
          <w:ilvl w:val="0"/>
          <w:numId w:val="25"/>
        </w:numPr>
        <w:rPr>
          <w:sz w:val="20"/>
          <w:szCs w:val="20"/>
        </w:rPr>
      </w:pPr>
      <w:r w:rsidRPr="00F3733F">
        <w:rPr>
          <w:sz w:val="20"/>
          <w:szCs w:val="20"/>
        </w:rPr>
        <w:t>Data quality steps: controlled deletes of non</w:t>
      </w:r>
      <w:r w:rsidRPr="00F3733F">
        <w:rPr>
          <w:sz w:val="20"/>
          <w:szCs w:val="20"/>
        </w:rPr>
        <w:noBreakHyphen/>
        <w:t>informative rows</w:t>
      </w:r>
    </w:p>
    <w:p w14:paraId="723E33AD" w14:textId="0230C4FC" w:rsidR="006834C7" w:rsidRPr="00F3733F" w:rsidRDefault="006834C7" w:rsidP="006834C7">
      <w:pPr>
        <w:rPr>
          <w:b/>
          <w:bCs/>
          <w:sz w:val="20"/>
          <w:szCs w:val="20"/>
        </w:rPr>
      </w:pPr>
    </w:p>
    <w:p w14:paraId="7741D54C" w14:textId="77777777" w:rsidR="00B228F9" w:rsidRDefault="00B228F9" w:rsidP="00B228F9">
      <w:pPr>
        <w:rPr>
          <w:b/>
          <w:bCs/>
        </w:rPr>
      </w:pPr>
    </w:p>
    <w:p w14:paraId="13109A5A" w14:textId="78B94966" w:rsidR="00B228F9" w:rsidRPr="00F3733F" w:rsidRDefault="00F3733F" w:rsidP="00B228F9">
      <w:pPr>
        <w:rPr>
          <w:b/>
          <w:bCs/>
        </w:rPr>
      </w:pPr>
      <w:r w:rsidRPr="00F3733F">
        <w:rPr>
          <w:b/>
          <w:bCs/>
        </w:rPr>
        <w:lastRenderedPageBreak/>
        <w:t>Conclusion</w:t>
      </w:r>
      <w:r w:rsidR="00B228F9">
        <w:rPr>
          <w:b/>
          <w:bCs/>
        </w:rPr>
        <w:t>:</w:t>
      </w:r>
    </w:p>
    <w:p w14:paraId="3C896390" w14:textId="77777777" w:rsidR="00F3733F" w:rsidRPr="00F3733F" w:rsidRDefault="00F3733F" w:rsidP="00F3733F">
      <w:pPr>
        <w:rPr>
          <w:sz w:val="20"/>
          <w:szCs w:val="20"/>
        </w:rPr>
      </w:pPr>
      <w:r w:rsidRPr="00F3733F">
        <w:rPr>
          <w:sz w:val="20"/>
          <w:szCs w:val="20"/>
        </w:rPr>
        <w:t>Using only SQL, this project converts a noisy layoffs dataset into a dependable analytical asset and extracts clear, business</w:t>
      </w:r>
      <w:r w:rsidRPr="00F3733F">
        <w:rPr>
          <w:sz w:val="20"/>
          <w:szCs w:val="20"/>
        </w:rPr>
        <w:noBreakHyphen/>
        <w:t>relevant insights. Results show concentrated impacts in specific years and countries, an accelerating cumulative trend, and shifting leadership among companies driving layoffs year</w:t>
      </w:r>
      <w:r w:rsidRPr="00F3733F">
        <w:rPr>
          <w:sz w:val="20"/>
          <w:szCs w:val="20"/>
        </w:rPr>
        <w:noBreakHyphen/>
        <w:t>to</w:t>
      </w:r>
      <w:r w:rsidRPr="00F3733F">
        <w:rPr>
          <w:sz w:val="20"/>
          <w:szCs w:val="20"/>
        </w:rPr>
        <w:noBreakHyphen/>
        <w:t>year. The pipeline reflects practical, production</w:t>
      </w:r>
      <w:r w:rsidRPr="00F3733F">
        <w:rPr>
          <w:sz w:val="20"/>
          <w:szCs w:val="20"/>
        </w:rPr>
        <w:noBreakHyphen/>
        <w:t>style techniques—safe staging, deduplication via window functions, data standardization, intelligent imputation, and compact analytical queries—that are directly transferable to real analytics and data engineering roles.</w:t>
      </w:r>
    </w:p>
    <w:p w14:paraId="535C11BB" w14:textId="77777777" w:rsidR="00F3733F" w:rsidRPr="006834C7" w:rsidRDefault="00F3733F" w:rsidP="006834C7">
      <w:pPr>
        <w:rPr>
          <w:b/>
          <w:bCs/>
        </w:rPr>
      </w:pPr>
    </w:p>
    <w:p w14:paraId="57516A29" w14:textId="374CF7DD" w:rsidR="006834C7" w:rsidRPr="006834C7" w:rsidRDefault="006834C7" w:rsidP="006834C7"/>
    <w:p w14:paraId="2D621676" w14:textId="67F261EB" w:rsidR="006834C7" w:rsidRPr="006834C7" w:rsidRDefault="006834C7" w:rsidP="006834C7"/>
    <w:p w14:paraId="7D475DB5" w14:textId="77777777" w:rsidR="005C46A3" w:rsidRDefault="005C46A3"/>
    <w:sectPr w:rsidR="005C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D6E"/>
    <w:multiLevelType w:val="multilevel"/>
    <w:tmpl w:val="377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6DC9"/>
    <w:multiLevelType w:val="multilevel"/>
    <w:tmpl w:val="26DC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27332"/>
    <w:multiLevelType w:val="multilevel"/>
    <w:tmpl w:val="4DA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67680"/>
    <w:multiLevelType w:val="multilevel"/>
    <w:tmpl w:val="DDA2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2347"/>
    <w:multiLevelType w:val="hybridMultilevel"/>
    <w:tmpl w:val="ECFAB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3339F"/>
    <w:multiLevelType w:val="multilevel"/>
    <w:tmpl w:val="0C9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95C0F"/>
    <w:multiLevelType w:val="multilevel"/>
    <w:tmpl w:val="F71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56D66"/>
    <w:multiLevelType w:val="multilevel"/>
    <w:tmpl w:val="76E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42461"/>
    <w:multiLevelType w:val="multilevel"/>
    <w:tmpl w:val="A33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C0278"/>
    <w:multiLevelType w:val="multilevel"/>
    <w:tmpl w:val="B84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F4B2A"/>
    <w:multiLevelType w:val="multilevel"/>
    <w:tmpl w:val="AED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94886"/>
    <w:multiLevelType w:val="multilevel"/>
    <w:tmpl w:val="067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71BCE"/>
    <w:multiLevelType w:val="multilevel"/>
    <w:tmpl w:val="E7C2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271F9"/>
    <w:multiLevelType w:val="multilevel"/>
    <w:tmpl w:val="3A9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0119D"/>
    <w:multiLevelType w:val="multilevel"/>
    <w:tmpl w:val="CA12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14D3A"/>
    <w:multiLevelType w:val="multilevel"/>
    <w:tmpl w:val="BE9E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51AC3"/>
    <w:multiLevelType w:val="multilevel"/>
    <w:tmpl w:val="A3E6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D0929"/>
    <w:multiLevelType w:val="multilevel"/>
    <w:tmpl w:val="529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82973"/>
    <w:multiLevelType w:val="multilevel"/>
    <w:tmpl w:val="9F9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34F45"/>
    <w:multiLevelType w:val="multilevel"/>
    <w:tmpl w:val="BE1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6472F"/>
    <w:multiLevelType w:val="multilevel"/>
    <w:tmpl w:val="38B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135C6"/>
    <w:multiLevelType w:val="multilevel"/>
    <w:tmpl w:val="74EA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E426C"/>
    <w:multiLevelType w:val="multilevel"/>
    <w:tmpl w:val="F612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C5667"/>
    <w:multiLevelType w:val="multilevel"/>
    <w:tmpl w:val="F716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B1ABB"/>
    <w:multiLevelType w:val="multilevel"/>
    <w:tmpl w:val="7B3C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826002">
    <w:abstractNumId w:val="17"/>
  </w:num>
  <w:num w:numId="2" w16cid:durableId="1437368029">
    <w:abstractNumId w:val="1"/>
  </w:num>
  <w:num w:numId="3" w16cid:durableId="763571244">
    <w:abstractNumId w:val="15"/>
  </w:num>
  <w:num w:numId="4" w16cid:durableId="423452029">
    <w:abstractNumId w:val="19"/>
  </w:num>
  <w:num w:numId="5" w16cid:durableId="1716461189">
    <w:abstractNumId w:val="20"/>
  </w:num>
  <w:num w:numId="6" w16cid:durableId="898058465">
    <w:abstractNumId w:val="2"/>
  </w:num>
  <w:num w:numId="7" w16cid:durableId="1221089123">
    <w:abstractNumId w:val="11"/>
  </w:num>
  <w:num w:numId="8" w16cid:durableId="180054094">
    <w:abstractNumId w:val="10"/>
  </w:num>
  <w:num w:numId="9" w16cid:durableId="1217742411">
    <w:abstractNumId w:val="14"/>
  </w:num>
  <w:num w:numId="10" w16cid:durableId="1146553525">
    <w:abstractNumId w:val="22"/>
  </w:num>
  <w:num w:numId="11" w16cid:durableId="883492808">
    <w:abstractNumId w:val="16"/>
  </w:num>
  <w:num w:numId="12" w16cid:durableId="597063876">
    <w:abstractNumId w:val="12"/>
  </w:num>
  <w:num w:numId="13" w16cid:durableId="671373952">
    <w:abstractNumId w:val="13"/>
  </w:num>
  <w:num w:numId="14" w16cid:durableId="1421024474">
    <w:abstractNumId w:val="9"/>
  </w:num>
  <w:num w:numId="15" w16cid:durableId="1634022385">
    <w:abstractNumId w:val="0"/>
  </w:num>
  <w:num w:numId="16" w16cid:durableId="1430931497">
    <w:abstractNumId w:val="18"/>
  </w:num>
  <w:num w:numId="17" w16cid:durableId="564801780">
    <w:abstractNumId w:val="5"/>
  </w:num>
  <w:num w:numId="18" w16cid:durableId="392852261">
    <w:abstractNumId w:val="23"/>
  </w:num>
  <w:num w:numId="19" w16cid:durableId="2136017183">
    <w:abstractNumId w:val="8"/>
  </w:num>
  <w:num w:numId="20" w16cid:durableId="909854224">
    <w:abstractNumId w:val="4"/>
  </w:num>
  <w:num w:numId="21" w16cid:durableId="1131896663">
    <w:abstractNumId w:val="7"/>
  </w:num>
  <w:num w:numId="22" w16cid:durableId="297151760">
    <w:abstractNumId w:val="21"/>
  </w:num>
  <w:num w:numId="23" w16cid:durableId="1892301070">
    <w:abstractNumId w:val="24"/>
  </w:num>
  <w:num w:numId="24" w16cid:durableId="29958594">
    <w:abstractNumId w:val="6"/>
  </w:num>
  <w:num w:numId="25" w16cid:durableId="691613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42"/>
    <w:rsid w:val="00004BCA"/>
    <w:rsid w:val="001B52D8"/>
    <w:rsid w:val="0038393F"/>
    <w:rsid w:val="00522FEB"/>
    <w:rsid w:val="005C46A3"/>
    <w:rsid w:val="006834C7"/>
    <w:rsid w:val="00973742"/>
    <w:rsid w:val="00A36B05"/>
    <w:rsid w:val="00A723C5"/>
    <w:rsid w:val="00B228F9"/>
    <w:rsid w:val="00C36FED"/>
    <w:rsid w:val="00E0035F"/>
    <w:rsid w:val="00EB3470"/>
    <w:rsid w:val="00F373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3C14"/>
  <w15:chartTrackingRefBased/>
  <w15:docId w15:val="{049C0B06-30CB-4E21-AA73-41D7F92A1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742"/>
    <w:rPr>
      <w:rFonts w:eastAsiaTheme="majorEastAsia" w:cstheme="majorBidi"/>
      <w:color w:val="272727" w:themeColor="text1" w:themeTint="D8"/>
    </w:rPr>
  </w:style>
  <w:style w:type="paragraph" w:styleId="Title">
    <w:name w:val="Title"/>
    <w:basedOn w:val="Normal"/>
    <w:next w:val="Normal"/>
    <w:link w:val="TitleChar"/>
    <w:uiPriority w:val="10"/>
    <w:qFormat/>
    <w:rsid w:val="00973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742"/>
    <w:pPr>
      <w:spacing w:before="160"/>
      <w:jc w:val="center"/>
    </w:pPr>
    <w:rPr>
      <w:i/>
      <w:iCs/>
      <w:color w:val="404040" w:themeColor="text1" w:themeTint="BF"/>
    </w:rPr>
  </w:style>
  <w:style w:type="character" w:customStyle="1" w:styleId="QuoteChar">
    <w:name w:val="Quote Char"/>
    <w:basedOn w:val="DefaultParagraphFont"/>
    <w:link w:val="Quote"/>
    <w:uiPriority w:val="29"/>
    <w:rsid w:val="00973742"/>
    <w:rPr>
      <w:i/>
      <w:iCs/>
      <w:color w:val="404040" w:themeColor="text1" w:themeTint="BF"/>
    </w:rPr>
  </w:style>
  <w:style w:type="paragraph" w:styleId="ListParagraph">
    <w:name w:val="List Paragraph"/>
    <w:basedOn w:val="Normal"/>
    <w:uiPriority w:val="34"/>
    <w:qFormat/>
    <w:rsid w:val="00973742"/>
    <w:pPr>
      <w:ind w:left="720"/>
      <w:contextualSpacing/>
    </w:pPr>
  </w:style>
  <w:style w:type="character" w:styleId="IntenseEmphasis">
    <w:name w:val="Intense Emphasis"/>
    <w:basedOn w:val="DefaultParagraphFont"/>
    <w:uiPriority w:val="21"/>
    <w:qFormat/>
    <w:rsid w:val="00973742"/>
    <w:rPr>
      <w:i/>
      <w:iCs/>
      <w:color w:val="0F4761" w:themeColor="accent1" w:themeShade="BF"/>
    </w:rPr>
  </w:style>
  <w:style w:type="paragraph" w:styleId="IntenseQuote">
    <w:name w:val="Intense Quote"/>
    <w:basedOn w:val="Normal"/>
    <w:next w:val="Normal"/>
    <w:link w:val="IntenseQuoteChar"/>
    <w:uiPriority w:val="30"/>
    <w:qFormat/>
    <w:rsid w:val="00973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742"/>
    <w:rPr>
      <w:i/>
      <w:iCs/>
      <w:color w:val="0F4761" w:themeColor="accent1" w:themeShade="BF"/>
    </w:rPr>
  </w:style>
  <w:style w:type="character" w:styleId="IntenseReference">
    <w:name w:val="Intense Reference"/>
    <w:basedOn w:val="DefaultParagraphFont"/>
    <w:uiPriority w:val="32"/>
    <w:qFormat/>
    <w:rsid w:val="00973742"/>
    <w:rPr>
      <w:b/>
      <w:bCs/>
      <w:smallCaps/>
      <w:color w:val="0F4761" w:themeColor="accent1" w:themeShade="BF"/>
      <w:spacing w:val="5"/>
    </w:rPr>
  </w:style>
  <w:style w:type="character" w:styleId="BookTitle">
    <w:name w:val="Book Title"/>
    <w:basedOn w:val="DefaultParagraphFont"/>
    <w:uiPriority w:val="33"/>
    <w:qFormat/>
    <w:rsid w:val="00F3733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952</Words>
  <Characters>5507</Characters>
  <Application>Microsoft Office Word</Application>
  <DocSecurity>0</DocSecurity>
  <Lines>220</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ملك وسام ممدوح محمد القباني</dc:creator>
  <cp:keywords/>
  <dc:description/>
  <cp:lastModifiedBy>ملك وسام ممدوح محمد القباني</cp:lastModifiedBy>
  <cp:revision>1</cp:revision>
  <dcterms:created xsi:type="dcterms:W3CDTF">2026-03-10T22:16:00Z</dcterms:created>
  <dcterms:modified xsi:type="dcterms:W3CDTF">2026-03-10T23:39:00Z</dcterms:modified>
</cp:coreProperties>
</file>