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sz w:val="50"/>
          <w:szCs w:val="50"/>
        </w:rPr>
      </w:pPr>
      <w:r w:rsidDel="00000000" w:rsidR="00000000" w:rsidRPr="00000000">
        <w:rPr>
          <w:sz w:val="50"/>
          <w:szCs w:val="50"/>
          <w:rtl w:val="0"/>
        </w:rPr>
        <w:t xml:space="preserve">Acta de Constitución</w:t>
      </w:r>
    </w:p>
    <w:p w:rsidR="00000000" w:rsidDel="00000000" w:rsidP="00000000" w:rsidRDefault="00000000" w:rsidRPr="00000000" w14:paraId="0000000C">
      <w:pPr>
        <w:jc w:val="center"/>
        <w:rPr>
          <w:sz w:val="50"/>
          <w:szCs w:val="50"/>
        </w:rPr>
      </w:pPr>
      <w:r w:rsidDel="00000000" w:rsidR="00000000" w:rsidRPr="00000000">
        <w:rPr>
          <w:b w:val="1"/>
          <w:sz w:val="50"/>
          <w:szCs w:val="50"/>
          <w:rtl w:val="0"/>
        </w:rPr>
        <w:t xml:space="preserve">HandTalk AI</w:t>
      </w:r>
      <w:r w:rsidDel="00000000" w:rsidR="00000000" w:rsidRPr="00000000">
        <w:rPr>
          <w:rtl w:val="0"/>
        </w:rPr>
      </w:r>
    </w:p>
    <w:p w:rsidR="00000000" w:rsidDel="00000000" w:rsidP="00000000" w:rsidRDefault="00000000" w:rsidRPr="00000000" w14:paraId="0000000D">
      <w:pPr>
        <w:jc w:val="center"/>
        <w:rPr>
          <w:sz w:val="50"/>
          <w:szCs w:val="50"/>
        </w:rPr>
      </w:pPr>
      <w:r w:rsidDel="00000000" w:rsidR="00000000" w:rsidRPr="00000000">
        <w:rPr>
          <w:rtl w:val="0"/>
        </w:rPr>
      </w:r>
    </w:p>
    <w:p w:rsidR="00000000" w:rsidDel="00000000" w:rsidP="00000000" w:rsidRDefault="00000000" w:rsidRPr="00000000" w14:paraId="0000000E">
      <w:pPr>
        <w:jc w:val="center"/>
        <w:rPr>
          <w:sz w:val="50"/>
          <w:szCs w:val="50"/>
        </w:rPr>
      </w:pPr>
      <w:r w:rsidDel="00000000" w:rsidR="00000000" w:rsidRPr="00000000">
        <w:rPr>
          <w:rtl w:val="0"/>
        </w:rPr>
      </w:r>
    </w:p>
    <w:p w:rsidR="00000000" w:rsidDel="00000000" w:rsidP="00000000" w:rsidRDefault="00000000" w:rsidRPr="00000000" w14:paraId="0000000F">
      <w:pPr>
        <w:jc w:val="center"/>
        <w:rPr>
          <w:sz w:val="50"/>
          <w:szCs w:val="50"/>
        </w:rPr>
      </w:pPr>
      <w:r w:rsidDel="00000000" w:rsidR="00000000" w:rsidRPr="00000000">
        <w:rPr>
          <w:rtl w:val="0"/>
        </w:rPr>
      </w:r>
    </w:p>
    <w:p w:rsidR="00000000" w:rsidDel="00000000" w:rsidP="00000000" w:rsidRDefault="00000000" w:rsidRPr="00000000" w14:paraId="00000010">
      <w:pPr>
        <w:jc w:val="center"/>
        <w:rPr>
          <w:sz w:val="50"/>
          <w:szCs w:val="50"/>
        </w:rPr>
      </w:pPr>
      <w:r w:rsidDel="00000000" w:rsidR="00000000" w:rsidRPr="00000000">
        <w:rPr>
          <w:rtl w:val="0"/>
        </w:rPr>
      </w:r>
    </w:p>
    <w:p w:rsidR="00000000" w:rsidDel="00000000" w:rsidP="00000000" w:rsidRDefault="00000000" w:rsidRPr="00000000" w14:paraId="00000011">
      <w:pPr>
        <w:jc w:val="center"/>
        <w:rPr>
          <w:sz w:val="50"/>
          <w:szCs w:val="50"/>
        </w:rPr>
      </w:pPr>
      <w:r w:rsidDel="00000000" w:rsidR="00000000" w:rsidRPr="00000000">
        <w:rPr>
          <w:rtl w:val="0"/>
        </w:rPr>
      </w:r>
    </w:p>
    <w:p w:rsidR="00000000" w:rsidDel="00000000" w:rsidP="00000000" w:rsidRDefault="00000000" w:rsidRPr="00000000" w14:paraId="00000012">
      <w:pPr>
        <w:jc w:val="center"/>
        <w:rPr>
          <w:sz w:val="50"/>
          <w:szCs w:val="50"/>
        </w:rPr>
      </w:pPr>
      <w:r w:rsidDel="00000000" w:rsidR="00000000" w:rsidRPr="00000000">
        <w:rPr>
          <w:rtl w:val="0"/>
        </w:rPr>
      </w:r>
    </w:p>
    <w:p w:rsidR="00000000" w:rsidDel="00000000" w:rsidP="00000000" w:rsidRDefault="00000000" w:rsidRPr="00000000" w14:paraId="00000013">
      <w:pPr>
        <w:jc w:val="center"/>
        <w:rPr>
          <w:sz w:val="50"/>
          <w:szCs w:val="50"/>
        </w:rPr>
      </w:pPr>
      <w:r w:rsidDel="00000000" w:rsidR="00000000" w:rsidRPr="00000000">
        <w:rPr>
          <w:rtl w:val="0"/>
        </w:rPr>
      </w:r>
    </w:p>
    <w:p w:rsidR="00000000" w:rsidDel="00000000" w:rsidP="00000000" w:rsidRDefault="00000000" w:rsidRPr="00000000" w14:paraId="00000014">
      <w:pPr>
        <w:jc w:val="center"/>
        <w:rPr>
          <w:sz w:val="50"/>
          <w:szCs w:val="50"/>
        </w:rPr>
      </w:pPr>
      <w:r w:rsidDel="00000000" w:rsidR="00000000" w:rsidRPr="00000000">
        <w:rPr>
          <w:rtl w:val="0"/>
        </w:rPr>
      </w:r>
    </w:p>
    <w:p w:rsidR="00000000" w:rsidDel="00000000" w:rsidP="00000000" w:rsidRDefault="00000000" w:rsidRPr="00000000" w14:paraId="00000015">
      <w:pPr>
        <w:jc w:val="center"/>
        <w:rPr>
          <w:sz w:val="50"/>
          <w:szCs w:val="50"/>
        </w:rPr>
      </w:pPr>
      <w:r w:rsidDel="00000000" w:rsidR="00000000" w:rsidRPr="00000000">
        <w:rPr>
          <w:rtl w:val="0"/>
        </w:rPr>
      </w:r>
    </w:p>
    <w:p w:rsidR="00000000" w:rsidDel="00000000" w:rsidP="00000000" w:rsidRDefault="00000000" w:rsidRPr="00000000" w14:paraId="00000016">
      <w:pPr>
        <w:jc w:val="right"/>
        <w:rPr/>
      </w:pPr>
      <w:r w:rsidDel="00000000" w:rsidR="00000000" w:rsidRPr="00000000">
        <w:rPr>
          <w:rtl w:val="0"/>
        </w:rPr>
      </w:r>
    </w:p>
    <w:p w:rsidR="00000000" w:rsidDel="00000000" w:rsidP="00000000" w:rsidRDefault="00000000" w:rsidRPr="00000000" w14:paraId="00000017">
      <w:pPr>
        <w:jc w:val="right"/>
        <w:rPr/>
      </w:pPr>
      <w:r w:rsidDel="00000000" w:rsidR="00000000" w:rsidRPr="00000000">
        <w:rPr>
          <w:rtl w:val="0"/>
        </w:rPr>
        <w:t xml:space="preserve">Profesor: Guillermo Pinto</w:t>
      </w:r>
    </w:p>
    <w:p w:rsidR="00000000" w:rsidDel="00000000" w:rsidP="00000000" w:rsidRDefault="00000000" w:rsidRPr="00000000" w14:paraId="00000018">
      <w:pPr>
        <w:jc w:val="right"/>
        <w:rPr/>
      </w:pPr>
      <w:r w:rsidDel="00000000" w:rsidR="00000000" w:rsidRPr="00000000">
        <w:rPr>
          <w:rtl w:val="0"/>
        </w:rPr>
        <w:t xml:space="preserve">Integrantes: Alonso Fouilloux</w:t>
      </w:r>
    </w:p>
    <w:p w:rsidR="00000000" w:rsidDel="00000000" w:rsidP="00000000" w:rsidRDefault="00000000" w:rsidRPr="00000000" w14:paraId="00000019">
      <w:pPr>
        <w:jc w:val="right"/>
        <w:rPr/>
      </w:pPr>
      <w:r w:rsidDel="00000000" w:rsidR="00000000" w:rsidRPr="00000000">
        <w:rPr>
          <w:rtl w:val="0"/>
        </w:rPr>
        <w:t xml:space="preserve">Wiliams Espinoza</w:t>
      </w:r>
    </w:p>
    <w:p w:rsidR="00000000" w:rsidDel="00000000" w:rsidP="00000000" w:rsidRDefault="00000000" w:rsidRPr="00000000" w14:paraId="0000001A">
      <w:pPr>
        <w:jc w:val="right"/>
        <w:rPr/>
      </w:pPr>
      <w:r w:rsidDel="00000000" w:rsidR="00000000" w:rsidRPr="00000000">
        <w:rPr>
          <w:rtl w:val="0"/>
        </w:rPr>
        <w:t xml:space="preserve">Valentina Gómez</w:t>
      </w:r>
    </w:p>
    <w:p w:rsidR="00000000" w:rsidDel="00000000" w:rsidP="00000000" w:rsidRDefault="00000000" w:rsidRPr="00000000" w14:paraId="0000001B">
      <w:pPr>
        <w:jc w:val="right"/>
        <w:rPr/>
      </w:pPr>
      <w:r w:rsidDel="00000000" w:rsidR="00000000" w:rsidRPr="00000000">
        <w:rPr>
          <w:rtl w:val="0"/>
        </w:rPr>
        <w:t xml:space="preserve">Maximiliano Argomedo</w:t>
      </w:r>
    </w:p>
    <w:p w:rsidR="00000000" w:rsidDel="00000000" w:rsidP="00000000" w:rsidRDefault="00000000" w:rsidRPr="00000000" w14:paraId="0000001C">
      <w:pPr>
        <w:jc w:val="right"/>
        <w:rPr/>
      </w:pPr>
      <w:r w:rsidDel="00000000" w:rsidR="00000000" w:rsidRPr="00000000">
        <w:rPr>
          <w:rtl w:val="0"/>
        </w:rPr>
      </w:r>
    </w:p>
    <w:p w:rsidR="00000000" w:rsidDel="00000000" w:rsidP="00000000" w:rsidRDefault="00000000" w:rsidRPr="00000000" w14:paraId="0000001D">
      <w:pPr>
        <w:rPr>
          <w:b w:val="1"/>
          <w:color w:val="2f5496"/>
          <w:sz w:val="58"/>
          <w:szCs w:val="58"/>
        </w:rPr>
      </w:pPr>
      <w:r w:rsidDel="00000000" w:rsidR="00000000" w:rsidRPr="00000000">
        <w:rPr>
          <w:sz w:val="50"/>
          <w:szCs w:val="5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 </w:t>
      </w:r>
    </w:p>
    <w:p w:rsidR="00000000" w:rsidDel="00000000" w:rsidP="00000000" w:rsidRDefault="00000000" w:rsidRPr="00000000" w14:paraId="0000001F">
      <w:pPr>
        <w:pStyle w:val="Heading1"/>
        <w:rPr/>
      </w:pPr>
      <w:bookmarkStart w:colFirst="0" w:colLast="0" w:name="_heading=h.3o7alnk" w:id="0"/>
      <w:bookmarkEnd w:id="0"/>
      <w:r w:rsidDel="00000000" w:rsidR="00000000" w:rsidRPr="00000000">
        <w:rPr>
          <w:rtl w:val="0"/>
        </w:rPr>
        <w:t xml:space="preserve">Índice de Contenidos</w:t>
      </w:r>
    </w:p>
    <w:sdt>
      <w:sdtPr>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o7alnk">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Índice de Contenidos</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ihv636">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Información del proyecto</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2hioqz">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Datos</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Integrantes del proyecto</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2pzrdmt1b4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Patrocinadores por proyecto</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fwokq0">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Cronograma de hitos</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f1mdlm">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u6wntf">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Propósito y Necesidad del proyecto</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Localización</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tbugp1">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Posición en la que se abordará</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8h4qwu">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Duración del proyecto</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Etapa de ciclo de vida del proyecto</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Descripción del alcance físico</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am7tbttvmov">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Descripción del alcance general del proyecto</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mrcu09">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Administración del proyecto</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j9rkqfa98q7">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Supuestos, Restricciones, Riesgos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lwamvv">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Recursos</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Estrategia</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f7342wftfmt">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Comunicación y reportes</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Criterios de Aceptación</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06ipza">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Administración del cambio</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k668n3">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Otras materias de interés</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2zbgiuw">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Aprobaciones y control de cambios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tabs>
          <w:tab w:val="left" w:leader="none" w:pos="7901"/>
        </w:tabs>
        <w:rPr/>
      </w:pPr>
      <w:r w:rsidDel="00000000" w:rsidR="00000000" w:rsidRPr="00000000">
        <w:rPr>
          <w:rtl w:val="0"/>
        </w:rPr>
        <w:tab/>
      </w:r>
    </w:p>
    <w:p w:rsidR="00000000" w:rsidDel="00000000" w:rsidP="00000000" w:rsidRDefault="00000000" w:rsidRPr="00000000" w14:paraId="00000039">
      <w:pPr>
        <w:tabs>
          <w:tab w:val="left" w:leader="none" w:pos="7901"/>
        </w:tabs>
        <w:rPr>
          <w:b w:val="1"/>
          <w:color w:val="2f5496"/>
          <w:sz w:val="32"/>
          <w:szCs w:val="32"/>
        </w:rPr>
      </w:pPr>
      <w:r w:rsidDel="00000000" w:rsidR="00000000" w:rsidRPr="00000000">
        <w:br w:type="page"/>
      </w:r>
      <w:r w:rsidDel="00000000" w:rsidR="00000000" w:rsidRPr="00000000">
        <w:rPr>
          <w:rtl w:val="0"/>
        </w:rPr>
        <w:tab/>
      </w:r>
      <w:r w:rsidDel="00000000" w:rsidR="00000000" w:rsidRPr="00000000">
        <w:rPr>
          <w:rtl w:val="0"/>
        </w:rPr>
      </w:r>
    </w:p>
    <w:p w:rsidR="00000000" w:rsidDel="00000000" w:rsidP="00000000" w:rsidRDefault="00000000" w:rsidRPr="00000000" w14:paraId="0000003A">
      <w:pPr>
        <w:pStyle w:val="Heading1"/>
        <w:rPr/>
      </w:pPr>
      <w:bookmarkStart w:colFirst="0" w:colLast="0" w:name="_heading=h.ihv636" w:id="1"/>
      <w:bookmarkEnd w:id="1"/>
      <w:r w:rsidDel="00000000" w:rsidR="00000000" w:rsidRPr="00000000">
        <w:rPr>
          <w:rtl w:val="0"/>
        </w:rPr>
        <w:t xml:space="preserve">Información del proyecto</w:t>
      </w:r>
    </w:p>
    <w:p w:rsidR="00000000" w:rsidDel="00000000" w:rsidP="00000000" w:rsidRDefault="00000000" w:rsidRPr="00000000" w14:paraId="0000003B">
      <w:pPr>
        <w:pStyle w:val="Heading2"/>
        <w:rPr/>
      </w:pPr>
      <w:bookmarkStart w:colFirst="0" w:colLast="0" w:name="_heading=h.32hioqz" w:id="2"/>
      <w:bookmarkEnd w:id="2"/>
      <w:r w:rsidDel="00000000" w:rsidR="00000000" w:rsidRPr="00000000">
        <w:rPr>
          <w:rtl w:val="0"/>
        </w:rPr>
        <w:t xml:space="preserve">Datos</w:t>
      </w:r>
    </w:p>
    <w:tbl>
      <w:tblPr>
        <w:tblStyle w:val="Table1"/>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2690"/>
        <w:gridCol w:w="5234"/>
        <w:tblGridChange w:id="0">
          <w:tblGrid>
            <w:gridCol w:w="2136"/>
            <w:gridCol w:w="2690"/>
            <w:gridCol w:w="5234"/>
          </w:tblGrid>
        </w:tblGridChange>
      </w:tblGrid>
      <w:tr>
        <w:trPr>
          <w:cantSplit w:val="0"/>
          <w:tblHeader w:val="0"/>
        </w:trPr>
        <w:tc>
          <w:tcPr>
            <w:vMerge w:val="restart"/>
            <w:vAlign w:val="center"/>
          </w:tcPr>
          <w:p w:rsidR="00000000" w:rsidDel="00000000" w:rsidP="00000000" w:rsidRDefault="00000000" w:rsidRPr="00000000" w14:paraId="0000003C">
            <w:pPr>
              <w:rPr>
                <w:color w:val="ff0000"/>
              </w:rPr>
            </w:pPr>
            <w:r w:rsidDel="00000000" w:rsidR="00000000" w:rsidRPr="00000000">
              <w:rPr>
                <w:color w:val="ff0000"/>
              </w:rPr>
              <w:drawing>
                <wp:inline distB="114300" distT="114300" distL="114300" distR="114300">
                  <wp:extent cx="1200150" cy="1206500"/>
                  <wp:effectExtent b="0" l="0" r="0" t="0"/>
                  <wp:docPr id="145948488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200150" cy="1206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D">
            <w:pPr>
              <w:rPr>
                <w:color w:val="000000"/>
              </w:rPr>
            </w:pPr>
            <w:r w:rsidDel="00000000" w:rsidR="00000000" w:rsidRPr="00000000">
              <w:rPr>
                <w:color w:val="000000"/>
                <w:rtl w:val="0"/>
              </w:rPr>
              <w:t xml:space="preserve">Empresa / Organización</w:t>
            </w:r>
          </w:p>
        </w:tc>
        <w:tc>
          <w:tcPr/>
          <w:p w:rsidR="00000000" w:rsidDel="00000000" w:rsidP="00000000" w:rsidRDefault="00000000" w:rsidRPr="00000000" w14:paraId="0000003E">
            <w:pPr>
              <w:tabs>
                <w:tab w:val="left" w:leader="none" w:pos="1380"/>
              </w:tabs>
              <w:rPr/>
            </w:pPr>
            <w:r w:rsidDel="00000000" w:rsidR="00000000" w:rsidRPr="00000000">
              <w:rPr>
                <w:rtl w:val="0"/>
              </w:rPr>
              <w:t xml:space="preserve">Duoc UC</w:t>
            </w:r>
          </w:p>
        </w:tc>
      </w:tr>
      <w:tr>
        <w:trPr>
          <w:cantSplit w:val="0"/>
          <w:tblHeader w:val="0"/>
        </w:trPr>
        <w:tc>
          <w:tcPr>
            <w:vMerge w:val="continue"/>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0">
            <w:pPr>
              <w:rPr>
                <w:color w:val="000000"/>
              </w:rPr>
            </w:pPr>
            <w:r w:rsidDel="00000000" w:rsidR="00000000" w:rsidRPr="00000000">
              <w:rPr>
                <w:color w:val="000000"/>
                <w:rtl w:val="0"/>
              </w:rPr>
              <w:t xml:space="preserve">Nombre del Proyecto</w:t>
            </w:r>
          </w:p>
        </w:tc>
        <w:tc>
          <w:tcPr/>
          <w:p w:rsidR="00000000" w:rsidDel="00000000" w:rsidP="00000000" w:rsidRDefault="00000000" w:rsidRPr="00000000" w14:paraId="00000041">
            <w:pPr>
              <w:rPr/>
            </w:pPr>
            <w:r w:rsidDel="00000000" w:rsidR="00000000" w:rsidRPr="00000000">
              <w:rPr>
                <w:rtl w:val="0"/>
              </w:rPr>
              <w:t xml:space="preserve">Handtalk AI</w:t>
            </w:r>
          </w:p>
        </w:tc>
      </w:tr>
      <w:tr>
        <w:trPr>
          <w:cantSplit w:val="0"/>
          <w:tblHeader w:val="0"/>
        </w:trPr>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3">
            <w:pPr>
              <w:rPr>
                <w:color w:val="000000"/>
              </w:rPr>
            </w:pPr>
            <w:r w:rsidDel="00000000" w:rsidR="00000000" w:rsidRPr="00000000">
              <w:rPr>
                <w:color w:val="000000"/>
                <w:rtl w:val="0"/>
              </w:rPr>
              <w:t xml:space="preserve">Fecha de inicio/fin</w:t>
            </w:r>
          </w:p>
        </w:tc>
        <w:tc>
          <w:tcPr/>
          <w:p w:rsidR="00000000" w:rsidDel="00000000" w:rsidP="00000000" w:rsidRDefault="00000000" w:rsidRPr="00000000" w14:paraId="00000044">
            <w:pPr>
              <w:rPr>
                <w:color w:val="000000"/>
              </w:rPr>
            </w:pPr>
            <w:r w:rsidDel="00000000" w:rsidR="00000000" w:rsidRPr="00000000">
              <w:rPr>
                <w:rtl w:val="0"/>
              </w:rPr>
              <w:t xml:space="preserve">25/03/2025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046">
            <w:pPr>
              <w:rPr>
                <w:color w:val="000000"/>
              </w:rPr>
            </w:pPr>
            <w:r w:rsidDel="00000000" w:rsidR="00000000" w:rsidRPr="00000000">
              <w:rPr>
                <w:color w:val="000000"/>
                <w:rtl w:val="0"/>
              </w:rPr>
              <w:t xml:space="preserve">Cliente</w:t>
            </w:r>
          </w:p>
        </w:tc>
        <w:tc>
          <w:tcPr/>
          <w:p w:rsidR="00000000" w:rsidDel="00000000" w:rsidP="00000000" w:rsidRDefault="00000000" w:rsidRPr="00000000" w14:paraId="00000047">
            <w:pPr>
              <w:rPr>
                <w:color w:val="000000"/>
              </w:rPr>
            </w:pPr>
            <w:r w:rsidDel="00000000" w:rsidR="00000000" w:rsidRPr="00000000">
              <w:rPr>
                <w:rtl w:val="0"/>
              </w:rPr>
              <w:t xml:space="preserve">Canal 13</w:t>
            </w:r>
            <w:r w:rsidDel="00000000" w:rsidR="00000000" w:rsidRPr="00000000">
              <w:rPr>
                <w:color w:val="000000"/>
                <w:rtl w:val="0"/>
              </w:rPr>
              <w:t xml:space="preserve"> </w:t>
            </w:r>
          </w:p>
        </w:tc>
      </w:tr>
      <w:tr>
        <w:trPr>
          <w:cantSplit w:val="0"/>
          <w:tblHeader w:val="0"/>
        </w:trPr>
        <w:tc>
          <w:tcPr>
            <w:vMerge w:val="continue"/>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049">
            <w:pPr>
              <w:rPr>
                <w:color w:val="000000"/>
              </w:rPr>
            </w:pPr>
            <w:r w:rsidDel="00000000" w:rsidR="00000000" w:rsidRPr="00000000">
              <w:rPr>
                <w:color w:val="000000"/>
                <w:rtl w:val="0"/>
              </w:rPr>
              <w:t xml:space="preserve">Patrocinador principal</w:t>
            </w:r>
          </w:p>
        </w:tc>
        <w:tc>
          <w:tcPr/>
          <w:p w:rsidR="00000000" w:rsidDel="00000000" w:rsidP="00000000" w:rsidRDefault="00000000" w:rsidRPr="00000000" w14:paraId="0000004A">
            <w:pPr>
              <w:rPr>
                <w:color w:val="000000"/>
              </w:rPr>
            </w:pPr>
            <w:r w:rsidDel="00000000" w:rsidR="00000000" w:rsidRPr="00000000">
              <w:rPr>
                <w:rtl w:val="0"/>
              </w:rPr>
              <w:t xml:space="preserve">Duoc UC</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04C">
            <w:pPr>
              <w:rPr>
                <w:color w:val="000000"/>
              </w:rPr>
            </w:pPr>
            <w:r w:rsidDel="00000000" w:rsidR="00000000" w:rsidRPr="00000000">
              <w:rPr>
                <w:color w:val="000000"/>
                <w:rtl w:val="0"/>
              </w:rPr>
              <w:t xml:space="preserve">Jefe de Proyecto</w:t>
            </w:r>
          </w:p>
        </w:tc>
        <w:tc>
          <w:tcPr/>
          <w:p w:rsidR="00000000" w:rsidDel="00000000" w:rsidP="00000000" w:rsidRDefault="00000000" w:rsidRPr="00000000" w14:paraId="0000004D">
            <w:pPr>
              <w:rPr>
                <w:color w:val="000000"/>
              </w:rPr>
            </w:pPr>
            <w:r w:rsidDel="00000000" w:rsidR="00000000" w:rsidRPr="00000000">
              <w:rPr>
                <w:rtl w:val="0"/>
              </w:rPr>
              <w:t xml:space="preserve">Valentina Gómez</w:t>
            </w:r>
            <w:r w:rsidDel="00000000" w:rsidR="00000000" w:rsidRPr="00000000">
              <w:rPr>
                <w:rtl w:val="0"/>
              </w:rPr>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heading=h.1hmsyys" w:id="3"/>
      <w:bookmarkEnd w:id="3"/>
      <w:r w:rsidDel="00000000" w:rsidR="00000000" w:rsidRPr="00000000">
        <w:rPr>
          <w:rtl w:val="0"/>
        </w:rPr>
        <w:t xml:space="preserve">Integrantes del proyecto</w:t>
      </w:r>
    </w:p>
    <w:tbl>
      <w:tblPr>
        <w:tblStyle w:val="Table2"/>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5"/>
        <w:gridCol w:w="2535"/>
        <w:gridCol w:w="3705"/>
        <w:tblGridChange w:id="0">
          <w:tblGrid>
            <w:gridCol w:w="3825"/>
            <w:gridCol w:w="2535"/>
            <w:gridCol w:w="3705"/>
          </w:tblGrid>
        </w:tblGridChange>
      </w:tblGrid>
      <w:tr>
        <w:trPr>
          <w:cantSplit w:val="0"/>
          <w:tblHeader w:val="0"/>
        </w:trPr>
        <w:tc>
          <w:tcPr>
            <w:shd w:fill="auto" w:val="clear"/>
          </w:tcPr>
          <w:p w:rsidR="00000000" w:rsidDel="00000000" w:rsidP="00000000" w:rsidRDefault="00000000" w:rsidRPr="00000000" w14:paraId="00000050">
            <w:pPr>
              <w:jc w:val="center"/>
              <w:rPr>
                <w:b w:val="1"/>
                <w:color w:val="000000"/>
              </w:rPr>
            </w:pPr>
            <w:r w:rsidDel="00000000" w:rsidR="00000000" w:rsidRPr="00000000">
              <w:rPr>
                <w:b w:val="1"/>
                <w:color w:val="000000"/>
                <w:rtl w:val="0"/>
              </w:rPr>
              <w:t xml:space="preserve">Nombre</w:t>
            </w:r>
          </w:p>
        </w:tc>
        <w:tc>
          <w:tcPr>
            <w:shd w:fill="auto" w:val="clear"/>
          </w:tcPr>
          <w:p w:rsidR="00000000" w:rsidDel="00000000" w:rsidP="00000000" w:rsidRDefault="00000000" w:rsidRPr="00000000" w14:paraId="00000051">
            <w:pPr>
              <w:jc w:val="center"/>
              <w:rPr>
                <w:b w:val="1"/>
                <w:color w:val="000000"/>
              </w:rPr>
            </w:pPr>
            <w:r w:rsidDel="00000000" w:rsidR="00000000" w:rsidRPr="00000000">
              <w:rPr>
                <w:b w:val="1"/>
                <w:color w:val="000000"/>
                <w:rtl w:val="0"/>
              </w:rPr>
              <w:t xml:space="preserve">Cargo</w:t>
            </w:r>
          </w:p>
        </w:tc>
        <w:tc>
          <w:tcPr>
            <w:shd w:fill="auto" w:val="clear"/>
          </w:tcPr>
          <w:p w:rsidR="00000000" w:rsidDel="00000000" w:rsidP="00000000" w:rsidRDefault="00000000" w:rsidRPr="00000000" w14:paraId="00000052">
            <w:pPr>
              <w:jc w:val="center"/>
              <w:rPr>
                <w:b w:val="1"/>
                <w:color w:val="000000"/>
              </w:rPr>
            </w:pPr>
            <w:r w:rsidDel="00000000" w:rsidR="00000000" w:rsidRPr="00000000">
              <w:rPr>
                <w:b w:val="1"/>
                <w:color w:val="000000"/>
                <w:rtl w:val="0"/>
              </w:rPr>
              <w:t xml:space="preserve">Departamento / División</w:t>
            </w:r>
          </w:p>
        </w:tc>
      </w:tr>
      <w:tr>
        <w:trPr>
          <w:cantSplit w:val="0"/>
          <w:tblHeader w:val="0"/>
        </w:trPr>
        <w:tc>
          <w:tcPr>
            <w:shd w:fill="auto" w:val="clear"/>
          </w:tcPr>
          <w:p w:rsidR="00000000" w:rsidDel="00000000" w:rsidP="00000000" w:rsidRDefault="00000000" w:rsidRPr="00000000" w14:paraId="00000053">
            <w:pPr>
              <w:rPr>
                <w:color w:val="000000"/>
              </w:rPr>
            </w:pPr>
            <w:r w:rsidDel="00000000" w:rsidR="00000000" w:rsidRPr="00000000">
              <w:rPr>
                <w:rtl w:val="0"/>
              </w:rPr>
              <w:t xml:space="preserve">Valentina Gómez</w:t>
            </w:r>
            <w:r w:rsidDel="00000000" w:rsidR="00000000" w:rsidRPr="00000000">
              <w:rPr>
                <w:rtl w:val="0"/>
              </w:rPr>
            </w:r>
          </w:p>
        </w:tc>
        <w:tc>
          <w:tcPr>
            <w:shd w:fill="auto" w:val="clear"/>
          </w:tcPr>
          <w:p w:rsidR="00000000" w:rsidDel="00000000" w:rsidP="00000000" w:rsidRDefault="00000000" w:rsidRPr="00000000" w14:paraId="00000054">
            <w:pPr>
              <w:rPr>
                <w:color w:val="000000"/>
              </w:rPr>
            </w:pPr>
            <w:r w:rsidDel="00000000" w:rsidR="00000000" w:rsidRPr="00000000">
              <w:rPr>
                <w:rtl w:val="0"/>
              </w:rPr>
              <w:t xml:space="preserve">Jefa de Proyecto</w:t>
            </w:r>
            <w:r w:rsidDel="00000000" w:rsidR="00000000" w:rsidRPr="00000000">
              <w:rPr>
                <w:rtl w:val="0"/>
              </w:rPr>
            </w:r>
          </w:p>
        </w:tc>
        <w:tc>
          <w:tcPr>
            <w:shd w:fill="auto" w:val="clear"/>
          </w:tcPr>
          <w:p w:rsidR="00000000" w:rsidDel="00000000" w:rsidP="00000000" w:rsidRDefault="00000000" w:rsidRPr="00000000" w14:paraId="00000055">
            <w:pPr>
              <w:rPr>
                <w:color w:val="000000"/>
              </w:rPr>
            </w:pPr>
            <w:r w:rsidDel="00000000" w:rsidR="00000000" w:rsidRPr="00000000">
              <w:rPr>
                <w:rtl w:val="0"/>
              </w:rPr>
              <w:t xml:space="preserve">Informática y telecomunicaciones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6">
            <w:pPr>
              <w:rPr>
                <w:color w:val="000000"/>
              </w:rPr>
            </w:pPr>
            <w:r w:rsidDel="00000000" w:rsidR="00000000" w:rsidRPr="00000000">
              <w:rPr>
                <w:rtl w:val="0"/>
              </w:rPr>
              <w:t xml:space="preserve">Alonso Fouilloux </w:t>
            </w:r>
            <w:r w:rsidDel="00000000" w:rsidR="00000000" w:rsidRPr="00000000">
              <w:rPr>
                <w:rtl w:val="0"/>
              </w:rPr>
            </w:r>
          </w:p>
        </w:tc>
        <w:tc>
          <w:tcPr>
            <w:shd w:fill="auto" w:val="clear"/>
          </w:tcPr>
          <w:p w:rsidR="00000000" w:rsidDel="00000000" w:rsidP="00000000" w:rsidRDefault="00000000" w:rsidRPr="00000000" w14:paraId="00000057">
            <w:pPr>
              <w:rPr>
                <w:color w:val="000000"/>
              </w:rPr>
            </w:pPr>
            <w:r w:rsidDel="00000000" w:rsidR="00000000" w:rsidRPr="00000000">
              <w:rPr>
                <w:rtl w:val="0"/>
              </w:rPr>
              <w:t xml:space="preserve">Programador </w:t>
            </w:r>
            <w:r w:rsidDel="00000000" w:rsidR="00000000" w:rsidRPr="00000000">
              <w:rPr>
                <w:rtl w:val="0"/>
              </w:rPr>
            </w:r>
          </w:p>
        </w:tc>
        <w:tc>
          <w:tcPr>
            <w:shd w:fill="auto" w:val="clear"/>
          </w:tcPr>
          <w:p w:rsidR="00000000" w:rsidDel="00000000" w:rsidP="00000000" w:rsidRDefault="00000000" w:rsidRPr="00000000" w14:paraId="00000058">
            <w:pPr>
              <w:rPr>
                <w:color w:val="000000"/>
              </w:rPr>
            </w:pPr>
            <w:r w:rsidDel="00000000" w:rsidR="00000000" w:rsidRPr="00000000">
              <w:rPr>
                <w:rtl w:val="0"/>
              </w:rPr>
              <w:t xml:space="preserve">Informática y telecomunicaciones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9">
            <w:pPr>
              <w:rPr>
                <w:color w:val="000000"/>
              </w:rPr>
            </w:pPr>
            <w:r w:rsidDel="00000000" w:rsidR="00000000" w:rsidRPr="00000000">
              <w:rPr>
                <w:rtl w:val="0"/>
              </w:rPr>
              <w:t xml:space="preserve">Maximiliano Argomedo</w:t>
            </w:r>
            <w:r w:rsidDel="00000000" w:rsidR="00000000" w:rsidRPr="00000000">
              <w:rPr>
                <w:rtl w:val="0"/>
              </w:rPr>
            </w:r>
          </w:p>
        </w:tc>
        <w:tc>
          <w:tcPr>
            <w:shd w:fill="auto" w:val="clear"/>
          </w:tcPr>
          <w:p w:rsidR="00000000" w:rsidDel="00000000" w:rsidP="00000000" w:rsidRDefault="00000000" w:rsidRPr="00000000" w14:paraId="0000005A">
            <w:pPr>
              <w:rPr>
                <w:color w:val="000000"/>
              </w:rPr>
            </w:pPr>
            <w:r w:rsidDel="00000000" w:rsidR="00000000" w:rsidRPr="00000000">
              <w:rPr>
                <w:rtl w:val="0"/>
              </w:rPr>
              <w:t xml:space="preserve">Programador </w:t>
            </w:r>
            <w:r w:rsidDel="00000000" w:rsidR="00000000" w:rsidRPr="00000000">
              <w:rPr>
                <w:rtl w:val="0"/>
              </w:rPr>
            </w:r>
          </w:p>
        </w:tc>
        <w:tc>
          <w:tcPr>
            <w:shd w:fill="auto" w:val="clear"/>
          </w:tcPr>
          <w:p w:rsidR="00000000" w:rsidDel="00000000" w:rsidP="00000000" w:rsidRDefault="00000000" w:rsidRPr="00000000" w14:paraId="0000005B">
            <w:pPr>
              <w:rPr/>
            </w:pPr>
            <w:r w:rsidDel="00000000" w:rsidR="00000000" w:rsidRPr="00000000">
              <w:rPr>
                <w:rtl w:val="0"/>
              </w:rPr>
              <w:t xml:space="preserve">Informática y telecomunicaciones</w:t>
            </w:r>
          </w:p>
        </w:tc>
      </w:tr>
      <w:tr>
        <w:trPr>
          <w:cantSplit w:val="0"/>
          <w:tblHeader w:val="0"/>
        </w:trPr>
        <w:tc>
          <w:tcPr>
            <w:shd w:fill="auto" w:val="clear"/>
          </w:tcPr>
          <w:p w:rsidR="00000000" w:rsidDel="00000000" w:rsidP="00000000" w:rsidRDefault="00000000" w:rsidRPr="00000000" w14:paraId="0000005C">
            <w:pPr>
              <w:rPr/>
            </w:pPr>
            <w:r w:rsidDel="00000000" w:rsidR="00000000" w:rsidRPr="00000000">
              <w:rPr>
                <w:rtl w:val="0"/>
              </w:rPr>
              <w:t xml:space="preserve">Valentina Gómez</w:t>
            </w:r>
          </w:p>
        </w:tc>
        <w:tc>
          <w:tcPr>
            <w:shd w:fill="auto" w:val="clear"/>
          </w:tcPr>
          <w:p w:rsidR="00000000" w:rsidDel="00000000" w:rsidP="00000000" w:rsidRDefault="00000000" w:rsidRPr="00000000" w14:paraId="0000005D">
            <w:pPr>
              <w:rPr/>
            </w:pPr>
            <w:r w:rsidDel="00000000" w:rsidR="00000000" w:rsidRPr="00000000">
              <w:rPr>
                <w:rtl w:val="0"/>
              </w:rPr>
              <w:t xml:space="preserve">Analista</w:t>
            </w:r>
          </w:p>
        </w:tc>
        <w:tc>
          <w:tcPr>
            <w:shd w:fill="auto" w:val="clear"/>
          </w:tcPr>
          <w:p w:rsidR="00000000" w:rsidDel="00000000" w:rsidP="00000000" w:rsidRDefault="00000000" w:rsidRPr="00000000" w14:paraId="0000005E">
            <w:pPr>
              <w:rPr/>
            </w:pPr>
            <w:r w:rsidDel="00000000" w:rsidR="00000000" w:rsidRPr="00000000">
              <w:rPr>
                <w:rtl w:val="0"/>
              </w:rPr>
              <w:t xml:space="preserve">Informática y telecomunicaciones</w:t>
            </w:r>
          </w:p>
        </w:tc>
      </w:tr>
      <w:tr>
        <w:trPr>
          <w:cantSplit w:val="0"/>
          <w:tblHeader w:val="0"/>
        </w:trPr>
        <w:tc>
          <w:tcPr>
            <w:shd w:fill="auto" w:val="clear"/>
          </w:tcPr>
          <w:p w:rsidR="00000000" w:rsidDel="00000000" w:rsidP="00000000" w:rsidRDefault="00000000" w:rsidRPr="00000000" w14:paraId="0000005F">
            <w:pPr>
              <w:rPr/>
            </w:pPr>
            <w:r w:rsidDel="00000000" w:rsidR="00000000" w:rsidRPr="00000000">
              <w:rPr>
                <w:rtl w:val="0"/>
              </w:rPr>
              <w:t xml:space="preserve">Alonso Fouilloux</w:t>
            </w:r>
          </w:p>
        </w:tc>
        <w:tc>
          <w:tcPr>
            <w:shd w:fill="auto" w:val="clear"/>
          </w:tcPr>
          <w:p w:rsidR="00000000" w:rsidDel="00000000" w:rsidP="00000000" w:rsidRDefault="00000000" w:rsidRPr="00000000" w14:paraId="00000060">
            <w:pPr>
              <w:rPr/>
            </w:pPr>
            <w:r w:rsidDel="00000000" w:rsidR="00000000" w:rsidRPr="00000000">
              <w:rPr>
                <w:rtl w:val="0"/>
              </w:rPr>
              <w:t xml:space="preserve">Encargado Base de datos</w:t>
            </w:r>
          </w:p>
        </w:tc>
        <w:tc>
          <w:tcPr>
            <w:shd w:fill="auto" w:val="clear"/>
          </w:tcPr>
          <w:p w:rsidR="00000000" w:rsidDel="00000000" w:rsidP="00000000" w:rsidRDefault="00000000" w:rsidRPr="00000000" w14:paraId="00000061">
            <w:pPr>
              <w:rPr/>
            </w:pPr>
            <w:r w:rsidDel="00000000" w:rsidR="00000000" w:rsidRPr="00000000">
              <w:rPr>
                <w:rtl w:val="0"/>
              </w:rPr>
              <w:t xml:space="preserve">Informática y telecomunicaciones</w:t>
            </w:r>
          </w:p>
        </w:tc>
      </w:tr>
      <w:tr>
        <w:trPr>
          <w:cantSplit w:val="0"/>
          <w:tblHeader w:val="0"/>
        </w:trPr>
        <w:tc>
          <w:tcPr>
            <w:shd w:fill="auto" w:val="clear"/>
          </w:tcPr>
          <w:p w:rsidR="00000000" w:rsidDel="00000000" w:rsidP="00000000" w:rsidRDefault="00000000" w:rsidRPr="00000000" w14:paraId="00000062">
            <w:pPr>
              <w:rPr/>
            </w:pPr>
            <w:r w:rsidDel="00000000" w:rsidR="00000000" w:rsidRPr="00000000">
              <w:rPr>
                <w:rtl w:val="0"/>
              </w:rPr>
              <w:t xml:space="preserve">Williams Espinoza</w:t>
            </w:r>
          </w:p>
        </w:tc>
        <w:tc>
          <w:tcPr>
            <w:shd w:fill="auto" w:val="clear"/>
          </w:tcPr>
          <w:p w:rsidR="00000000" w:rsidDel="00000000" w:rsidP="00000000" w:rsidRDefault="00000000" w:rsidRPr="00000000" w14:paraId="00000063">
            <w:pPr>
              <w:rPr/>
            </w:pPr>
            <w:r w:rsidDel="00000000" w:rsidR="00000000" w:rsidRPr="00000000">
              <w:rPr>
                <w:rtl w:val="0"/>
              </w:rPr>
              <w:t xml:space="preserve">QA</w:t>
            </w:r>
          </w:p>
        </w:tc>
        <w:tc>
          <w:tcPr>
            <w:shd w:fill="auto" w:val="clear"/>
          </w:tcPr>
          <w:p w:rsidR="00000000" w:rsidDel="00000000" w:rsidP="00000000" w:rsidRDefault="00000000" w:rsidRPr="00000000" w14:paraId="00000064">
            <w:pPr>
              <w:rPr/>
            </w:pPr>
            <w:r w:rsidDel="00000000" w:rsidR="00000000" w:rsidRPr="00000000">
              <w:rPr>
                <w:rtl w:val="0"/>
              </w:rPr>
              <w:t xml:space="preserve">Informática y telecomunicaciones</w:t>
            </w:r>
          </w:p>
        </w:tc>
      </w:tr>
      <w:tr>
        <w:trPr>
          <w:cantSplit w:val="0"/>
          <w:tblHeader w:val="0"/>
        </w:trPr>
        <w:tc>
          <w:tcPr>
            <w:shd w:fill="auto" w:val="clear"/>
          </w:tcPr>
          <w:p w:rsidR="00000000" w:rsidDel="00000000" w:rsidP="00000000" w:rsidRDefault="00000000" w:rsidRPr="00000000" w14:paraId="00000065">
            <w:pPr>
              <w:rPr/>
            </w:pPr>
            <w:r w:rsidDel="00000000" w:rsidR="00000000" w:rsidRPr="00000000">
              <w:rPr>
                <w:rtl w:val="0"/>
              </w:rPr>
              <w:t xml:space="preserve">Alonso Fouilloux</w:t>
            </w:r>
          </w:p>
        </w:tc>
        <w:tc>
          <w:tcPr>
            <w:shd w:fill="auto" w:val="clear"/>
          </w:tcPr>
          <w:p w:rsidR="00000000" w:rsidDel="00000000" w:rsidP="00000000" w:rsidRDefault="00000000" w:rsidRPr="00000000" w14:paraId="00000066">
            <w:pPr>
              <w:rPr/>
            </w:pPr>
            <w:r w:rsidDel="00000000" w:rsidR="00000000" w:rsidRPr="00000000">
              <w:rPr>
                <w:rtl w:val="0"/>
              </w:rPr>
              <w:t xml:space="preserve">Diseñador.</w:t>
            </w:r>
          </w:p>
        </w:tc>
        <w:tc>
          <w:tcPr>
            <w:shd w:fill="auto" w:val="clear"/>
          </w:tcPr>
          <w:p w:rsidR="00000000" w:rsidDel="00000000" w:rsidP="00000000" w:rsidRDefault="00000000" w:rsidRPr="00000000" w14:paraId="00000067">
            <w:pPr>
              <w:rPr/>
            </w:pPr>
            <w:r w:rsidDel="00000000" w:rsidR="00000000" w:rsidRPr="00000000">
              <w:rPr>
                <w:rtl w:val="0"/>
              </w:rPr>
              <w:t xml:space="preserve">Informática y telecomunicaciones</w:t>
            </w:r>
          </w:p>
        </w:tc>
      </w:tr>
      <w:tr>
        <w:trPr>
          <w:cantSplit w:val="0"/>
          <w:trHeight w:val="277.96875" w:hRule="atLeast"/>
          <w:tblHeader w:val="0"/>
        </w:trPr>
        <w:tc>
          <w:tcPr>
            <w:shd w:fill="auto" w:val="clear"/>
          </w:tcPr>
          <w:p w:rsidR="00000000" w:rsidDel="00000000" w:rsidP="00000000" w:rsidRDefault="00000000" w:rsidRPr="00000000" w14:paraId="00000068">
            <w:pPr>
              <w:rPr/>
            </w:pPr>
            <w:r w:rsidDel="00000000" w:rsidR="00000000" w:rsidRPr="00000000">
              <w:rPr>
                <w:rtl w:val="0"/>
              </w:rPr>
              <w:t xml:space="preserve">Maximiliano Argomedo </w:t>
            </w:r>
          </w:p>
        </w:tc>
        <w:tc>
          <w:tcPr>
            <w:shd w:fill="auto" w:val="clear"/>
          </w:tcPr>
          <w:p w:rsidR="00000000" w:rsidDel="00000000" w:rsidP="00000000" w:rsidRDefault="00000000" w:rsidRPr="00000000" w14:paraId="00000069">
            <w:pPr>
              <w:rPr/>
            </w:pPr>
            <w:r w:rsidDel="00000000" w:rsidR="00000000" w:rsidRPr="00000000">
              <w:rPr>
                <w:rtl w:val="0"/>
              </w:rPr>
              <w:t xml:space="preserve">Tester</w:t>
            </w:r>
          </w:p>
        </w:tc>
        <w:tc>
          <w:tcPr>
            <w:shd w:fill="auto" w:val="clear"/>
          </w:tcPr>
          <w:p w:rsidR="00000000" w:rsidDel="00000000" w:rsidP="00000000" w:rsidRDefault="00000000" w:rsidRPr="00000000" w14:paraId="0000006A">
            <w:pPr>
              <w:rPr/>
            </w:pPr>
            <w:r w:rsidDel="00000000" w:rsidR="00000000" w:rsidRPr="00000000">
              <w:rPr>
                <w:rtl w:val="0"/>
              </w:rPr>
              <w:t xml:space="preserve">Informática y telecomunicaciones</w:t>
            </w:r>
          </w:p>
        </w:tc>
      </w:tr>
    </w:tbl>
    <w:p w:rsidR="00000000" w:rsidDel="00000000" w:rsidP="00000000" w:rsidRDefault="00000000" w:rsidRPr="00000000" w14:paraId="0000006B">
      <w:pPr>
        <w:pStyle w:val="Heading2"/>
        <w:rPr/>
      </w:pPr>
      <w:bookmarkStart w:colFirst="0" w:colLast="0" w:name="_heading=h.7wjii3x7md9f" w:id="4"/>
      <w:bookmarkEnd w:id="4"/>
      <w:r w:rsidDel="00000000" w:rsidR="00000000" w:rsidRPr="00000000">
        <w:rPr>
          <w:rtl w:val="0"/>
        </w:rPr>
      </w:r>
    </w:p>
    <w:p w:rsidR="00000000" w:rsidDel="00000000" w:rsidP="00000000" w:rsidRDefault="00000000" w:rsidRPr="00000000" w14:paraId="0000006C">
      <w:pPr>
        <w:pStyle w:val="Heading2"/>
        <w:rPr/>
      </w:pPr>
      <w:bookmarkStart w:colFirst="0" w:colLast="0" w:name="_heading=h.12pzrdmt1b47" w:id="5"/>
      <w:bookmarkEnd w:id="5"/>
      <w:r w:rsidDel="00000000" w:rsidR="00000000" w:rsidRPr="00000000">
        <w:rPr>
          <w:rtl w:val="0"/>
        </w:rPr>
        <w:t xml:space="preserve">Patrocinadores por proyecto</w:t>
      </w:r>
    </w:p>
    <w:tbl>
      <w:tblPr>
        <w:tblStyle w:val="Table3"/>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5"/>
        <w:gridCol w:w="2685"/>
        <w:gridCol w:w="3555"/>
        <w:tblGridChange w:id="0">
          <w:tblGrid>
            <w:gridCol w:w="3825"/>
            <w:gridCol w:w="2685"/>
            <w:gridCol w:w="3555"/>
          </w:tblGrid>
        </w:tblGridChange>
      </w:tblGrid>
      <w:tr>
        <w:trPr>
          <w:cantSplit w:val="0"/>
          <w:tblHeader w:val="0"/>
        </w:trPr>
        <w:tc>
          <w:tcPr>
            <w:shd w:fill="auto" w:val="clear"/>
          </w:tcPr>
          <w:p w:rsidR="00000000" w:rsidDel="00000000" w:rsidP="00000000" w:rsidRDefault="00000000" w:rsidRPr="00000000" w14:paraId="0000006D">
            <w:pPr>
              <w:jc w:val="center"/>
              <w:rPr>
                <w:b w:val="1"/>
                <w:color w:val="000000"/>
              </w:rPr>
            </w:pPr>
            <w:bookmarkStart w:colFirst="0" w:colLast="0" w:name="_heading=h.2grqrue" w:id="6"/>
            <w:bookmarkEnd w:id="6"/>
            <w:r w:rsidDel="00000000" w:rsidR="00000000" w:rsidRPr="00000000">
              <w:rPr>
                <w:b w:val="1"/>
                <w:color w:val="000000"/>
                <w:rtl w:val="0"/>
              </w:rPr>
              <w:t xml:space="preserve">Nombre</w:t>
            </w:r>
          </w:p>
        </w:tc>
        <w:tc>
          <w:tcPr>
            <w:shd w:fill="auto" w:val="clear"/>
          </w:tcPr>
          <w:p w:rsidR="00000000" w:rsidDel="00000000" w:rsidP="00000000" w:rsidRDefault="00000000" w:rsidRPr="00000000" w14:paraId="0000006E">
            <w:pPr>
              <w:jc w:val="center"/>
              <w:rPr>
                <w:b w:val="1"/>
                <w:color w:val="000000"/>
              </w:rPr>
            </w:pPr>
            <w:r w:rsidDel="00000000" w:rsidR="00000000" w:rsidRPr="00000000">
              <w:rPr>
                <w:b w:val="1"/>
                <w:color w:val="000000"/>
                <w:rtl w:val="0"/>
              </w:rPr>
              <w:t xml:space="preserve">Cargo</w:t>
            </w:r>
          </w:p>
        </w:tc>
        <w:tc>
          <w:tcPr>
            <w:shd w:fill="auto" w:val="clear"/>
          </w:tcPr>
          <w:p w:rsidR="00000000" w:rsidDel="00000000" w:rsidP="00000000" w:rsidRDefault="00000000" w:rsidRPr="00000000" w14:paraId="0000006F">
            <w:pPr>
              <w:jc w:val="center"/>
              <w:rPr>
                <w:b w:val="1"/>
                <w:color w:val="000000"/>
              </w:rPr>
            </w:pPr>
            <w:r w:rsidDel="00000000" w:rsidR="00000000" w:rsidRPr="00000000">
              <w:rPr>
                <w:b w:val="1"/>
                <w:color w:val="000000"/>
                <w:rtl w:val="0"/>
              </w:rPr>
              <w:t xml:space="preserve">Departamento / División</w:t>
            </w:r>
          </w:p>
        </w:tc>
      </w:tr>
      <w:tr>
        <w:trPr>
          <w:cantSplit w:val="0"/>
          <w:tblHeader w:val="0"/>
        </w:trPr>
        <w:tc>
          <w:tcPr>
            <w:shd w:fill="auto" w:val="clear"/>
          </w:tcPr>
          <w:p w:rsidR="00000000" w:rsidDel="00000000" w:rsidP="00000000" w:rsidRDefault="00000000" w:rsidRPr="00000000" w14:paraId="00000070">
            <w:pPr>
              <w:rPr>
                <w:color w:val="000000"/>
              </w:rPr>
            </w:pPr>
            <w:r w:rsidDel="00000000" w:rsidR="00000000" w:rsidRPr="00000000">
              <w:rPr>
                <w:rtl w:val="0"/>
              </w:rPr>
              <w:t xml:space="preserve">Duoc UC</w:t>
            </w:r>
            <w:r w:rsidDel="00000000" w:rsidR="00000000" w:rsidRPr="00000000">
              <w:rPr>
                <w:rtl w:val="0"/>
              </w:rPr>
            </w:r>
          </w:p>
        </w:tc>
        <w:tc>
          <w:tcPr>
            <w:shd w:fill="auto" w:val="clear"/>
          </w:tcPr>
          <w:p w:rsidR="00000000" w:rsidDel="00000000" w:rsidP="00000000" w:rsidRDefault="00000000" w:rsidRPr="00000000" w14:paraId="00000071">
            <w:pPr>
              <w:rPr>
                <w:color w:val="000000"/>
              </w:rPr>
            </w:pPr>
            <w:r w:rsidDel="00000000" w:rsidR="00000000" w:rsidRPr="00000000">
              <w:rPr>
                <w:rtl w:val="0"/>
              </w:rPr>
              <w:t xml:space="preserve">Casa estudio </w:t>
            </w:r>
            <w:r w:rsidDel="00000000" w:rsidR="00000000" w:rsidRPr="00000000">
              <w:rPr>
                <w:rtl w:val="0"/>
              </w:rPr>
            </w:r>
          </w:p>
        </w:tc>
        <w:tc>
          <w:tcPr>
            <w:shd w:fill="auto" w:val="clear"/>
          </w:tcPr>
          <w:p w:rsidR="00000000" w:rsidDel="00000000" w:rsidP="00000000" w:rsidRDefault="00000000" w:rsidRPr="00000000" w14:paraId="00000072">
            <w:pPr>
              <w:rPr>
                <w:color w:val="000000"/>
              </w:rPr>
            </w:pPr>
            <w:r w:rsidDel="00000000" w:rsidR="00000000" w:rsidRPr="00000000">
              <w:rPr>
                <w:rtl w:val="0"/>
              </w:rPr>
              <w:t xml:space="preserve">Informática y telecomunicaciones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73">
            <w:pPr>
              <w:rPr>
                <w:color w:val="000000"/>
              </w:rPr>
            </w:pPr>
            <w:r w:rsidDel="00000000" w:rsidR="00000000" w:rsidRPr="00000000">
              <w:rPr>
                <w:rtl w:val="0"/>
              </w:rPr>
              <w:t xml:space="preserve">Canal 13 </w:t>
            </w:r>
            <w:r w:rsidDel="00000000" w:rsidR="00000000" w:rsidRPr="00000000">
              <w:rPr>
                <w:rtl w:val="0"/>
              </w:rPr>
            </w:r>
          </w:p>
        </w:tc>
        <w:tc>
          <w:tcPr>
            <w:shd w:fill="auto" w:val="clear"/>
          </w:tcPr>
          <w:p w:rsidR="00000000" w:rsidDel="00000000" w:rsidP="00000000" w:rsidRDefault="00000000" w:rsidRPr="00000000" w14:paraId="00000074">
            <w:pPr>
              <w:rPr>
                <w:color w:val="000000"/>
              </w:rPr>
            </w:pPr>
            <w:r w:rsidDel="00000000" w:rsidR="00000000" w:rsidRPr="00000000">
              <w:rPr>
                <w:rtl w:val="0"/>
              </w:rPr>
              <w:t xml:space="preserve">Stakeholder</w:t>
            </w:r>
            <w:r w:rsidDel="00000000" w:rsidR="00000000" w:rsidRPr="00000000">
              <w:rPr>
                <w:rtl w:val="0"/>
              </w:rPr>
            </w:r>
          </w:p>
        </w:tc>
        <w:tc>
          <w:tcPr>
            <w:shd w:fill="auto" w:val="clear"/>
          </w:tcPr>
          <w:p w:rsidR="00000000" w:rsidDel="00000000" w:rsidP="00000000" w:rsidRDefault="00000000" w:rsidRPr="00000000" w14:paraId="00000075">
            <w:pPr>
              <w:rPr>
                <w:color w:val="000000"/>
              </w:rPr>
            </w:pPr>
            <w:r w:rsidDel="00000000" w:rsidR="00000000" w:rsidRPr="00000000">
              <w:rPr>
                <w:color w:val="000000"/>
                <w:rtl w:val="0"/>
              </w:rPr>
              <w:t xml:space="preserve">--</w:t>
            </w:r>
          </w:p>
        </w:tc>
      </w:tr>
      <w:tr>
        <w:trPr>
          <w:cantSplit w:val="0"/>
          <w:tblHeader w:val="0"/>
        </w:trPr>
        <w:tc>
          <w:tcPr>
            <w:shd w:fill="auto" w:val="clear"/>
          </w:tcPr>
          <w:p w:rsidR="00000000" w:rsidDel="00000000" w:rsidP="00000000" w:rsidRDefault="00000000" w:rsidRPr="00000000" w14:paraId="00000076">
            <w:pPr>
              <w:rPr>
                <w:color w:val="000000"/>
              </w:rPr>
            </w:pPr>
            <w:r w:rsidDel="00000000" w:rsidR="00000000" w:rsidRPr="00000000">
              <w:rPr>
                <w:rtl w:val="0"/>
              </w:rPr>
              <w:t xml:space="preserve">Guillermo Pinto</w:t>
            </w:r>
            <w:r w:rsidDel="00000000" w:rsidR="00000000" w:rsidRPr="00000000">
              <w:rPr>
                <w:rtl w:val="0"/>
              </w:rPr>
            </w:r>
          </w:p>
        </w:tc>
        <w:tc>
          <w:tcPr>
            <w:shd w:fill="auto" w:val="clear"/>
          </w:tcPr>
          <w:p w:rsidR="00000000" w:rsidDel="00000000" w:rsidP="00000000" w:rsidRDefault="00000000" w:rsidRPr="00000000" w14:paraId="00000077">
            <w:pPr>
              <w:rPr>
                <w:color w:val="000000"/>
              </w:rPr>
            </w:pPr>
            <w:r w:rsidDel="00000000" w:rsidR="00000000" w:rsidRPr="00000000">
              <w:rPr>
                <w:rtl w:val="0"/>
              </w:rPr>
              <w:t xml:space="preserve">Docente</w:t>
            </w:r>
            <w:r w:rsidDel="00000000" w:rsidR="00000000" w:rsidRPr="00000000">
              <w:rPr>
                <w:rtl w:val="0"/>
              </w:rPr>
            </w:r>
          </w:p>
        </w:tc>
        <w:tc>
          <w:tcPr>
            <w:shd w:fill="auto" w:val="clear"/>
          </w:tcPr>
          <w:p w:rsidR="00000000" w:rsidDel="00000000" w:rsidP="00000000" w:rsidRDefault="00000000" w:rsidRPr="00000000" w14:paraId="00000078">
            <w:pPr>
              <w:rPr/>
            </w:pPr>
            <w:r w:rsidDel="00000000" w:rsidR="00000000" w:rsidRPr="00000000">
              <w:rPr>
                <w:rtl w:val="0"/>
              </w:rPr>
              <w:t xml:space="preserve">Informática y telecomunicaciones</w:t>
            </w:r>
          </w:p>
        </w:tc>
      </w:tr>
    </w:tbl>
    <w:p w:rsidR="00000000" w:rsidDel="00000000" w:rsidP="00000000" w:rsidRDefault="00000000" w:rsidRPr="00000000" w14:paraId="00000079">
      <w:pPr>
        <w:pStyle w:val="Heading2"/>
        <w:rPr/>
      </w:pPr>
      <w:r w:rsidDel="00000000" w:rsidR="00000000" w:rsidRPr="00000000">
        <w:rPr>
          <w:rFonts w:ascii="Calibri" w:cs="Calibri" w:eastAsia="Calibri" w:hAnsi="Calibri"/>
          <w:color w:val="000000"/>
          <w:rtl w:val="0"/>
        </w:rPr>
        <w:br w:type="textWrapping"/>
      </w:r>
      <w:r w:rsidDel="00000000" w:rsidR="00000000" w:rsidRPr="00000000">
        <w:rPr>
          <w:rtl w:val="0"/>
        </w:rPr>
      </w:r>
    </w:p>
    <w:p w:rsidR="00000000" w:rsidDel="00000000" w:rsidP="00000000" w:rsidRDefault="00000000" w:rsidRPr="00000000" w14:paraId="0000007A">
      <w:pPr>
        <w:pStyle w:val="Heading2"/>
        <w:rPr/>
      </w:pPr>
      <w:bookmarkStart w:colFirst="0" w:colLast="0" w:name="_heading=h.3fwokq0" w:id="7"/>
      <w:bookmarkEnd w:id="7"/>
      <w:r w:rsidDel="00000000" w:rsidR="00000000" w:rsidRPr="00000000">
        <w:rPr>
          <w:rtl w:val="0"/>
        </w:rPr>
        <w:t xml:space="preserve">Cronograma de hitos </w:t>
      </w:r>
    </w:p>
    <w:p w:rsidR="00000000" w:rsidDel="00000000" w:rsidP="00000000" w:rsidRDefault="00000000" w:rsidRPr="00000000" w14:paraId="0000007B">
      <w:pPr>
        <w:rPr/>
      </w:pPr>
      <w:r w:rsidDel="00000000" w:rsidR="00000000" w:rsidRPr="00000000">
        <w:rPr>
          <w:rtl w:val="0"/>
        </w:rPr>
      </w:r>
    </w:p>
    <w:tbl>
      <w:tblPr>
        <w:tblStyle w:val="Table4"/>
        <w:tblpPr w:leftFromText="180" w:rightFromText="180" w:topFromText="180" w:bottomFromText="180" w:vertAnchor="text" w:horzAnchor="text" w:tblpX="-165" w:tblpY="0"/>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6"/>
        <w:gridCol w:w="3289"/>
        <w:tblGridChange w:id="0">
          <w:tblGrid>
            <w:gridCol w:w="6776"/>
            <w:gridCol w:w="328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C">
            <w:pPr>
              <w:jc w:val="center"/>
              <w:rPr>
                <w:b w:val="1"/>
              </w:rPr>
            </w:pPr>
            <w:r w:rsidDel="00000000" w:rsidR="00000000" w:rsidRPr="00000000">
              <w:rPr>
                <w:b w:val="1"/>
                <w:rtl w:val="0"/>
              </w:rPr>
              <w:t xml:space="preserve">Hito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D">
            <w:pPr>
              <w:jc w:val="center"/>
              <w:rPr>
                <w:b w:val="1"/>
              </w:rPr>
            </w:pPr>
            <w:r w:rsidDel="00000000" w:rsidR="00000000" w:rsidRPr="00000000">
              <w:rPr>
                <w:b w:val="1"/>
                <w:rtl w:val="0"/>
              </w:rPr>
              <w:t xml:space="preserve">Fecha tope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E">
            <w:pPr>
              <w:rPr/>
            </w:pPr>
            <w:r w:rsidDel="00000000" w:rsidR="00000000" w:rsidRPr="00000000">
              <w:rPr>
                <w:rtl w:val="0"/>
              </w:rPr>
              <w:t xml:space="preserve">Inicio proyecto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F">
            <w:pPr>
              <w:jc w:val="center"/>
              <w:rPr/>
            </w:pPr>
            <w:r w:rsidDel="00000000" w:rsidR="00000000" w:rsidRPr="00000000">
              <w:rPr>
                <w:rtl w:val="0"/>
              </w:rPr>
              <w:t xml:space="preserve">25/03/2025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0">
            <w:pPr>
              <w:rPr/>
            </w:pPr>
            <w:r w:rsidDel="00000000" w:rsidR="00000000" w:rsidRPr="00000000">
              <w:rPr>
                <w:rtl w:val="0"/>
              </w:rPr>
              <w:t xml:space="preserve">Presentación inicial objetivos proyecto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1">
            <w:pPr>
              <w:jc w:val="center"/>
              <w:rPr/>
            </w:pPr>
            <w:r w:rsidDel="00000000" w:rsidR="00000000" w:rsidRPr="00000000">
              <w:rPr>
                <w:rtl w:val="0"/>
              </w:rPr>
              <w:t xml:space="preserve">26/03/2025</w:t>
            </w:r>
          </w:p>
        </w:tc>
      </w:tr>
      <w:tr>
        <w:trPr>
          <w:cantSplit w:val="0"/>
          <w:trHeight w:val="47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2">
            <w:pPr>
              <w:rPr/>
            </w:pPr>
            <w:r w:rsidDel="00000000" w:rsidR="00000000" w:rsidRPr="00000000">
              <w:rPr>
                <w:rtl w:val="0"/>
              </w:rPr>
              <w:t xml:space="preserve">Entrega avance proyecto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3">
            <w:pPr>
              <w:jc w:val="center"/>
              <w:rPr/>
            </w:pPr>
            <w:r w:rsidDel="00000000" w:rsidR="00000000" w:rsidRPr="00000000">
              <w:rPr>
                <w:rtl w:val="0"/>
              </w:rPr>
              <w:t xml:space="preserve">12-17 Mayo</w:t>
            </w:r>
          </w:p>
        </w:tc>
      </w:tr>
      <w:tr>
        <w:trPr>
          <w:cantSplit w:val="0"/>
          <w:trHeight w:val="47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4">
            <w:pPr>
              <w:rPr/>
            </w:pPr>
            <w:r w:rsidDel="00000000" w:rsidR="00000000" w:rsidRPr="00000000">
              <w:rPr>
                <w:rtl w:val="0"/>
              </w:rPr>
              <w:t xml:space="preserve">Entrega final del proyecto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5">
            <w:pPr>
              <w:jc w:val="center"/>
              <w:rPr/>
            </w:pPr>
            <w:r w:rsidDel="00000000" w:rsidR="00000000" w:rsidRPr="00000000">
              <w:rPr>
                <w:rtl w:val="0"/>
              </w:rPr>
              <w:t xml:space="preserve">16-21 Junio </w:t>
            </w:r>
          </w:p>
        </w:tc>
      </w:tr>
      <w:tr>
        <w:trPr>
          <w:cantSplit w:val="0"/>
          <w:trHeight w:val="47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6">
            <w:pPr>
              <w:rPr/>
            </w:pPr>
            <w:r w:rsidDel="00000000" w:rsidR="00000000" w:rsidRPr="00000000">
              <w:rPr>
                <w:rtl w:val="0"/>
              </w:rPr>
              <w:t xml:space="preserve">Presentación final proyecto</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87">
            <w:pPr>
              <w:jc w:val="center"/>
              <w:rPr/>
            </w:pPr>
            <w:r w:rsidDel="00000000" w:rsidR="00000000" w:rsidRPr="00000000">
              <w:rPr>
                <w:rtl w:val="0"/>
              </w:rPr>
              <w:t xml:space="preserve">30/03/2025 - 05/07/2025</w:t>
            </w:r>
          </w:p>
        </w:tc>
      </w:tr>
    </w:tbl>
    <w:p w:rsidR="00000000" w:rsidDel="00000000" w:rsidP="00000000" w:rsidRDefault="00000000" w:rsidRPr="00000000" w14:paraId="00000088">
      <w:pPr>
        <w:pStyle w:val="Heading2"/>
        <w:rPr/>
      </w:pPr>
      <w:bookmarkStart w:colFirst="0" w:colLast="0" w:name="_heading=h.1v1yuxt" w:id="8"/>
      <w:bookmarkEnd w:id="8"/>
      <w:r w:rsidDel="00000000" w:rsidR="00000000" w:rsidRPr="00000000">
        <w:rPr>
          <w:rtl w:val="0"/>
        </w:rPr>
        <w:t xml:space="preserve">Descripción del proyecto.</w:t>
      </w:r>
    </w:p>
    <w:tbl>
      <w:tblPr>
        <w:tblStyle w:val="Table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5"/>
        <w:tblGridChange w:id="0">
          <w:tblGrid>
            <w:gridCol w:w="10065"/>
          </w:tblGrid>
        </w:tblGridChange>
      </w:tblGrid>
      <w:tr>
        <w:trPr>
          <w:cantSplit w:val="0"/>
          <w:tblHeader w:val="0"/>
        </w:trPr>
        <w:tc>
          <w:tcPr>
            <w:shd w:fill="auto" w:val="clear"/>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HandTalk AI es un innovador sistema de inteligencia artificial desarrollado como parte del proyecto de título en Duoc UC Antonio Varas, inspirado en una propuesta inicial de Canal 13. Nuestro objetivo es mejorar la accesibilidad y la comunicación entre personas oyentes y la comunidad sorda mediante tecnología avanzada.</w:t>
            </w:r>
          </w:p>
          <w:p w:rsidR="00000000" w:rsidDel="00000000" w:rsidP="00000000" w:rsidRDefault="00000000" w:rsidRPr="00000000" w14:paraId="0000008A">
            <w:pPr>
              <w:rPr>
                <w:rFonts w:ascii="Calibri" w:cs="Calibri" w:eastAsia="Calibri" w:hAnsi="Calibri"/>
              </w:rPr>
            </w:pPr>
            <w:r w:rsidDel="00000000" w:rsidR="00000000" w:rsidRPr="00000000">
              <w:rPr>
                <w:rtl w:val="0"/>
              </w:rPr>
            </w:r>
          </w:p>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¿Cómo </w:t>
            </w:r>
            <w:r w:rsidDel="00000000" w:rsidR="00000000" w:rsidRPr="00000000">
              <w:rPr>
                <w:rtl w:val="0"/>
              </w:rPr>
              <w:t xml:space="preserve">funciona</w:t>
            </w:r>
            <w:r w:rsidDel="00000000" w:rsidR="00000000" w:rsidRPr="00000000">
              <w:rPr>
                <w:rFonts w:ascii="Calibri" w:cs="Calibri" w:eastAsia="Calibri" w:hAnsi="Calibri"/>
                <w:rtl w:val="0"/>
              </w:rPr>
              <w:t xml:space="preserve">?</w:t>
            </w:r>
          </w:p>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El proyecto se compone de tres etapas principales:</w:t>
            </w:r>
          </w:p>
          <w:p w:rsidR="00000000" w:rsidDel="00000000" w:rsidP="00000000" w:rsidRDefault="00000000" w:rsidRPr="00000000" w14:paraId="0000008D">
            <w:pPr>
              <w:rPr>
                <w:rFonts w:ascii="Calibri" w:cs="Calibri" w:eastAsia="Calibri" w:hAnsi="Calibri"/>
              </w:rPr>
            </w:pPr>
            <w:r w:rsidDel="00000000" w:rsidR="00000000" w:rsidRPr="00000000">
              <w:rPr>
                <w:rtl w:val="0"/>
              </w:rPr>
            </w:r>
          </w:p>
          <w:p w:rsidR="00000000" w:rsidDel="00000000" w:rsidP="00000000" w:rsidRDefault="00000000" w:rsidRPr="00000000" w14:paraId="0000008E">
            <w:pPr>
              <w:rPr>
                <w:rFonts w:ascii="Calibri" w:cs="Calibri" w:eastAsia="Calibri" w:hAnsi="Calibri"/>
                <w:b w:val="1"/>
              </w:rPr>
            </w:pPr>
            <w:r w:rsidDel="00000000" w:rsidR="00000000" w:rsidRPr="00000000">
              <w:rPr>
                <w:rFonts w:ascii="Calibri" w:cs="Calibri" w:eastAsia="Calibri" w:hAnsi="Calibri"/>
                <w:b w:val="1"/>
                <w:rtl w:val="0"/>
              </w:rPr>
              <w:t xml:space="preserve">Reconocimiento de Voz y Conversión a Texto</w:t>
            </w:r>
          </w:p>
          <w:p w:rsidR="00000000" w:rsidDel="00000000" w:rsidP="00000000" w:rsidRDefault="00000000" w:rsidRPr="00000000" w14:paraId="0000008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IA capta el habla y la transcribe automáticamente en texto, asegurando precisión y rapidez en la interpretación del mensaje.</w:t>
            </w:r>
          </w:p>
          <w:p w:rsidR="00000000" w:rsidDel="00000000" w:rsidP="00000000" w:rsidRDefault="00000000" w:rsidRPr="00000000" w14:paraId="00000090">
            <w:pPr>
              <w:rPr>
                <w:rFonts w:ascii="Calibri" w:cs="Calibri" w:eastAsia="Calibri" w:hAnsi="Calibri"/>
                <w:b w:val="1"/>
              </w:rPr>
            </w:pPr>
            <w:r w:rsidDel="00000000" w:rsidR="00000000" w:rsidRPr="00000000">
              <w:rPr>
                <w:rFonts w:ascii="Calibri" w:cs="Calibri" w:eastAsia="Calibri" w:hAnsi="Calibri"/>
                <w:b w:val="1"/>
                <w:rtl w:val="0"/>
              </w:rPr>
              <w:t xml:space="preserve">Traducción Automática a Lenguaje de Señas</w:t>
            </w:r>
          </w:p>
          <w:p w:rsidR="00000000" w:rsidDel="00000000" w:rsidP="00000000" w:rsidRDefault="00000000" w:rsidRPr="00000000" w14:paraId="0000009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 texto generado es procesado por un sistema de traducción inteligente que lo convierte en lenguaje de señas.</w:t>
            </w:r>
          </w:p>
          <w:p w:rsidR="00000000" w:rsidDel="00000000" w:rsidP="00000000" w:rsidRDefault="00000000" w:rsidRPr="00000000" w14:paraId="00000092">
            <w:pPr>
              <w:rPr>
                <w:rFonts w:ascii="Calibri" w:cs="Calibri" w:eastAsia="Calibri" w:hAnsi="Calibri"/>
                <w:b w:val="1"/>
              </w:rPr>
            </w:pPr>
            <w:r w:rsidDel="00000000" w:rsidR="00000000" w:rsidRPr="00000000">
              <w:rPr>
                <w:rFonts w:ascii="Calibri" w:cs="Calibri" w:eastAsia="Calibri" w:hAnsi="Calibri"/>
                <w:b w:val="1"/>
                <w:rtl w:val="0"/>
              </w:rPr>
              <w:t xml:space="preserve">Interpretación por un Avatar Virtual</w:t>
            </w:r>
          </w:p>
          <w:p w:rsidR="00000000" w:rsidDel="00000000" w:rsidP="00000000" w:rsidRDefault="00000000" w:rsidRPr="00000000" w14:paraId="0000009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 avatar animado interpreta la traducción en tiempo real, realizando los gestos y movimientos correspondientes al lenguaje de señas según el texto recibido. Esto permite una representación visual clara y accesible para la comunidad sorda.</w:t>
            </w:r>
          </w:p>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HandTalk AI busca reducir las barreras comunicativas entre personas sordas y oyentes en distintos entornos, como educación, atención al cliente, medios de comunicación y espacios públicos. Con esta herramienta, fomentamos la accesibilidad y la inclusión a través de la inteligencia artificial.</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jc w:val="both"/>
              <w:rPr>
                <w:color w:val="ff0000"/>
              </w:rPr>
            </w:pPr>
            <w:r w:rsidDel="00000000" w:rsidR="00000000" w:rsidRPr="00000000">
              <w:rPr>
                <w:rtl w:val="0"/>
              </w:rPr>
            </w:r>
          </w:p>
          <w:p w:rsidR="00000000" w:rsidDel="00000000" w:rsidP="00000000" w:rsidRDefault="00000000" w:rsidRPr="00000000" w14:paraId="00000097">
            <w:pPr>
              <w:jc w:val="both"/>
              <w:rPr>
                <w:color w:val="ff0000"/>
              </w:rPr>
            </w:pPr>
            <w:r w:rsidDel="00000000" w:rsidR="00000000" w:rsidRPr="00000000">
              <w:rPr>
                <w:rtl w:val="0"/>
              </w:rPr>
            </w:r>
          </w:p>
        </w:tc>
      </w:tr>
    </w:tbl>
    <w:p w:rsidR="00000000" w:rsidDel="00000000" w:rsidP="00000000" w:rsidRDefault="00000000" w:rsidRPr="00000000" w14:paraId="00000098">
      <w:pPr>
        <w:pStyle w:val="Heading1"/>
        <w:rPr/>
      </w:pPr>
      <w:r w:rsidDel="00000000" w:rsidR="00000000" w:rsidRPr="00000000">
        <w:rPr>
          <w:rtl w:val="0"/>
        </w:rPr>
      </w:r>
    </w:p>
    <w:p w:rsidR="00000000" w:rsidDel="00000000" w:rsidP="00000000" w:rsidRDefault="00000000" w:rsidRPr="00000000" w14:paraId="00000099">
      <w:pPr>
        <w:pStyle w:val="Heading1"/>
        <w:rPr/>
      </w:pPr>
      <w:bookmarkStart w:colFirst="0" w:colLast="0" w:name="_heading=h.4f1mdlm" w:id="9"/>
      <w:bookmarkEnd w:id="9"/>
      <w:r w:rsidDel="00000000" w:rsidR="00000000" w:rsidRPr="00000000">
        <w:rPr>
          <w:rtl w:val="0"/>
        </w:rPr>
        <w:t xml:space="preserve">Descripción del proyecto</w:t>
      </w:r>
    </w:p>
    <w:p w:rsidR="00000000" w:rsidDel="00000000" w:rsidP="00000000" w:rsidRDefault="00000000" w:rsidRPr="00000000" w14:paraId="0000009A">
      <w:pPr>
        <w:pStyle w:val="Heading2"/>
        <w:rPr/>
      </w:pPr>
      <w:bookmarkStart w:colFirst="0" w:colLast="0" w:name="_heading=h.2u6wntf" w:id="10"/>
      <w:bookmarkEnd w:id="10"/>
      <w:r w:rsidDel="00000000" w:rsidR="00000000" w:rsidRPr="00000000">
        <w:rPr>
          <w:rtl w:val="0"/>
        </w:rPr>
        <w:t xml:space="preserve">Propósito y Necesidad del proyecto </w:t>
      </w:r>
    </w:p>
    <w:tbl>
      <w:tblPr>
        <w:tblStyle w:val="Table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rHeight w:val="1119" w:hRule="atLeast"/>
          <w:tblHeader w:val="0"/>
        </w:trPr>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60" w:lineRule="auto"/>
              <w:jc w:val="both"/>
              <w:rPr>
                <w:color w:val="000000"/>
              </w:rPr>
            </w:pPr>
            <w:r w:rsidDel="00000000" w:rsidR="00000000" w:rsidRPr="00000000">
              <w:rPr>
                <w:color w:val="000000"/>
                <w:rtl w:val="0"/>
              </w:rPr>
              <w:t xml:space="preserve">HandTalk AI busca romper las barreras de comunicación entre personas oyentes y personas sordas mediante el uso de inteligencia artificial. Su objetivo principal es facilitar la inclusión y accesibilidad en distintos ámbitos, permitiendo una interacción fluida y natural a través de la traducción automatizada de voz a lenguaje de señas mediante un avatar digital.</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60" w:lineRule="auto"/>
              <w:jc w:val="both"/>
              <w:rPr>
                <w:color w:val="000000"/>
              </w:rPr>
            </w:pPr>
            <w:r w:rsidDel="00000000" w:rsidR="00000000" w:rsidRPr="00000000">
              <w:rPr>
                <w:color w:val="000000"/>
                <w:rtl w:val="0"/>
              </w:rPr>
              <w:t xml:space="preserve">El proyecto no solo apunta a la traducción, sino que también promueve la igualdad de oportunidades, ayudando a la comunidad sorda a integrarse en entornos educativos, laborales y sociales sin depender exclusivamente de intérpretes humanos.</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60" w:lineRule="auto"/>
              <w:jc w:val="both"/>
              <w:rPr>
                <w:color w:val="000000"/>
              </w:rPr>
            </w:pPr>
            <w:r w:rsidDel="00000000" w:rsidR="00000000" w:rsidRPr="00000000">
              <w:rPr>
                <w:color w:val="000000"/>
                <w:rtl w:val="0"/>
              </w:rPr>
              <w:t xml:space="preserve">Actualmente, la comunicación entre personas sordas y oyentes sigue siendo un desafío, ya que:</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pacing w:after="160" w:lineRule="auto"/>
              <w:ind w:left="720" w:hanging="360"/>
              <w:jc w:val="both"/>
              <w:rPr>
                <w:color w:val="000000"/>
              </w:rPr>
            </w:pPr>
            <w:r w:rsidDel="00000000" w:rsidR="00000000" w:rsidRPr="00000000">
              <w:rPr>
                <w:b w:val="1"/>
                <w:color w:val="000000"/>
                <w:rtl w:val="0"/>
              </w:rPr>
              <w:t xml:space="preserve">Falta de intérpretes en tiempo real</w:t>
            </w:r>
            <w:r w:rsidDel="00000000" w:rsidR="00000000" w:rsidRPr="00000000">
              <w:rPr>
                <w:color w:val="000000"/>
                <w:rtl w:val="0"/>
              </w:rPr>
              <w:t xml:space="preserve">: No siempre hay intérpretes de lengua de señas disponibles en instituciones públicas, centros de salud, educación o atención al cliente.</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pacing w:after="160" w:lineRule="auto"/>
              <w:ind w:left="720" w:hanging="360"/>
              <w:jc w:val="both"/>
              <w:rPr>
                <w:color w:val="000000"/>
              </w:rPr>
            </w:pPr>
            <w:r w:rsidDel="00000000" w:rsidR="00000000" w:rsidRPr="00000000">
              <w:rPr>
                <w:b w:val="1"/>
                <w:color w:val="000000"/>
                <w:rtl w:val="0"/>
              </w:rPr>
              <w:t xml:space="preserve">Limitaciones en la accesibilidad digital</w:t>
            </w:r>
            <w:r w:rsidDel="00000000" w:rsidR="00000000" w:rsidRPr="00000000">
              <w:rPr>
                <w:color w:val="000000"/>
                <w:rtl w:val="0"/>
              </w:rPr>
              <w:t xml:space="preserve">: Muchas plataformas y servicios no cuentan con herramientas de traducción a lenguaje de señas, excluyendo a la comunidad sorda de la información y comunicación efectiva.</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pacing w:after="160" w:lineRule="auto"/>
              <w:ind w:left="720" w:hanging="360"/>
              <w:jc w:val="both"/>
              <w:rPr>
                <w:color w:val="000000"/>
              </w:rPr>
            </w:pPr>
            <w:r w:rsidDel="00000000" w:rsidR="00000000" w:rsidRPr="00000000">
              <w:rPr>
                <w:b w:val="1"/>
                <w:color w:val="000000"/>
                <w:rtl w:val="0"/>
              </w:rPr>
              <w:t xml:space="preserve">Brecha tecnológica en inclusión</w:t>
            </w:r>
            <w:r w:rsidDel="00000000" w:rsidR="00000000" w:rsidRPr="00000000">
              <w:rPr>
                <w:color w:val="000000"/>
                <w:rtl w:val="0"/>
              </w:rPr>
              <w:t xml:space="preserve">: Mientras que la tecnología avanza en otros campos, aún hay poca innovación accesible para personas con discapacidad auditiva.</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60" w:lineRule="auto"/>
              <w:ind w:left="708" w:firstLine="0"/>
              <w:jc w:val="both"/>
              <w:rPr>
                <w:color w:val="000000"/>
              </w:rPr>
            </w:pPr>
            <w:r w:rsidDel="00000000" w:rsidR="00000000" w:rsidRPr="00000000">
              <w:rPr>
                <w:rtl w:val="0"/>
              </w:rPr>
            </w:r>
          </w:p>
        </w:tc>
      </w:tr>
    </w:tbl>
    <w:p w:rsidR="00000000" w:rsidDel="00000000" w:rsidP="00000000" w:rsidRDefault="00000000" w:rsidRPr="00000000" w14:paraId="000000A2">
      <w:pPr>
        <w:pStyle w:val="Heading2"/>
        <w:rPr>
          <w:color w:val="00000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bookmarkStart w:colFirst="0" w:colLast="0" w:name="_heading=h.19c6y18" w:id="11"/>
      <w:bookmarkEnd w:id="11"/>
      <w:r w:rsidDel="00000000" w:rsidR="00000000" w:rsidRPr="00000000">
        <w:rPr>
          <w:rtl w:val="0"/>
        </w:rPr>
        <w:t xml:space="preserve">Localización </w:t>
      </w:r>
    </w:p>
    <w:tbl>
      <w:tblPr>
        <w:tblStyle w:val="Table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A6">
            <w:pPr>
              <w:spacing w:before="240" w:lineRule="auto"/>
              <w:jc w:val="both"/>
              <w:rPr>
                <w:color w:val="000000"/>
              </w:rPr>
            </w:pPr>
            <w:r w:rsidDel="00000000" w:rsidR="00000000" w:rsidRPr="00000000">
              <w:rPr>
                <w:color w:val="000000"/>
                <w:rtl w:val="0"/>
              </w:rPr>
              <w:t xml:space="preserve">La localización de este proyecto </w:t>
            </w:r>
            <w:r w:rsidDel="00000000" w:rsidR="00000000" w:rsidRPr="00000000">
              <w:rPr>
                <w:rtl w:val="0"/>
              </w:rPr>
              <w:t xml:space="preserve">está</w:t>
            </w:r>
            <w:r w:rsidDel="00000000" w:rsidR="00000000" w:rsidRPr="00000000">
              <w:rPr>
                <w:color w:val="000000"/>
                <w:rtl w:val="0"/>
              </w:rPr>
              <w:t xml:space="preserve"> basada en donde se ubicará el equipo de trabajo IT para el avance del proyecto en sí, este desarrollo estará ubicado en la comuna de providencia, en donde se encuentra nuestra casa de estudio.</w:t>
            </w:r>
          </w:p>
          <w:p w:rsidR="00000000" w:rsidDel="00000000" w:rsidP="00000000" w:rsidRDefault="00000000" w:rsidRPr="00000000" w14:paraId="000000A7">
            <w:pPr>
              <w:spacing w:before="240" w:lineRule="auto"/>
              <w:jc w:val="both"/>
              <w:rPr>
                <w:color w:val="000000"/>
              </w:rPr>
            </w:pPr>
            <w:r w:rsidDel="00000000" w:rsidR="00000000" w:rsidRPr="00000000">
              <w:rPr>
                <w:color w:val="000000"/>
                <w:rtl w:val="0"/>
              </w:rPr>
              <w:t xml:space="preserve">Duoc UC sede Antonio varas </w:t>
            </w:r>
          </w:p>
          <w:p w:rsidR="00000000" w:rsidDel="00000000" w:rsidP="00000000" w:rsidRDefault="00000000" w:rsidRPr="00000000" w14:paraId="000000A8">
            <w:pPr>
              <w:spacing w:before="240" w:lineRule="auto"/>
              <w:jc w:val="both"/>
              <w:rPr>
                <w:color w:val="000000"/>
              </w:rPr>
            </w:pPr>
            <w:r w:rsidDel="00000000" w:rsidR="00000000" w:rsidRPr="00000000">
              <w:rPr>
                <w:color w:val="000000"/>
                <w:rtl w:val="0"/>
              </w:rPr>
              <w:t xml:space="preserve">Dirección: Antonio Varas 666, 7500961 Providencia, Región Metropolitana</w:t>
            </w:r>
          </w:p>
          <w:p w:rsidR="00000000" w:rsidDel="00000000" w:rsidP="00000000" w:rsidRDefault="00000000" w:rsidRPr="00000000" w14:paraId="000000A9">
            <w:pPr>
              <w:spacing w:before="240" w:lineRule="auto"/>
              <w:jc w:val="both"/>
              <w:rPr>
                <w:color w:val="000000"/>
              </w:rPr>
            </w:pPr>
            <w:r w:rsidDel="00000000" w:rsidR="00000000" w:rsidRPr="00000000">
              <w:rPr>
                <w:color w:val="000000"/>
              </w:rPr>
              <w:drawing>
                <wp:inline distB="0" distT="0" distL="0" distR="0">
                  <wp:extent cx="1923102" cy="1867838"/>
                  <wp:effectExtent b="0" l="0" r="0" t="0"/>
                  <wp:docPr id="145948488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23102" cy="1867838"/>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before="240" w:lineRule="auto"/>
              <w:jc w:val="both"/>
              <w:rPr>
                <w:color w:val="000000"/>
              </w:rPr>
            </w:pPr>
            <w:r w:rsidDel="00000000" w:rsidR="00000000" w:rsidRPr="00000000">
              <w:rPr>
                <w:rtl w:val="0"/>
              </w:rPr>
            </w:r>
          </w:p>
        </w:tc>
      </w:tr>
    </w:tbl>
    <w:p w:rsidR="00000000" w:rsidDel="00000000" w:rsidP="00000000" w:rsidRDefault="00000000" w:rsidRPr="00000000" w14:paraId="000000AB">
      <w:pPr>
        <w:pStyle w:val="Heading2"/>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pPr>
      <w:bookmarkStart w:colFirst="0" w:colLast="0" w:name="_heading=h.3tbugp1" w:id="12"/>
      <w:bookmarkEnd w:id="12"/>
      <w:r w:rsidDel="00000000" w:rsidR="00000000" w:rsidRPr="00000000">
        <w:rPr>
          <w:rtl w:val="0"/>
        </w:rPr>
        <w:t xml:space="preserve">Posición en la que se abordará </w:t>
      </w:r>
    </w:p>
    <w:tbl>
      <w:tblPr>
        <w:tblStyle w:val="Table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rHeight w:val="2024" w:hRule="atLeast"/>
          <w:tblHeader w:val="0"/>
        </w:trPr>
        <w:tc>
          <w:tcPr/>
          <w:p w:rsidR="00000000" w:rsidDel="00000000" w:rsidP="00000000" w:rsidRDefault="00000000" w:rsidRPr="00000000" w14:paraId="000000AF">
            <w:pPr>
              <w:spacing w:after="240" w:before="240" w:lineRule="auto"/>
              <w:jc w:val="both"/>
              <w:rPr>
                <w:color w:val="000000"/>
              </w:rPr>
            </w:pPr>
            <w:r w:rsidDel="00000000" w:rsidR="00000000" w:rsidRPr="00000000">
              <w:rPr>
                <w:color w:val="000000"/>
                <w:rtl w:val="0"/>
              </w:rPr>
              <w:t xml:space="preserve">El proyecto se abordará de forma interna, en conjunto al CITT de la sede, los encargados de la realización del proyecto será el equipo TI que </w:t>
            </w:r>
            <w:r w:rsidDel="00000000" w:rsidR="00000000" w:rsidRPr="00000000">
              <w:rPr>
                <w:rtl w:val="0"/>
              </w:rPr>
              <w:t xml:space="preserve">está</w:t>
            </w:r>
            <w:r w:rsidDel="00000000" w:rsidR="00000000" w:rsidRPr="00000000">
              <w:rPr>
                <w:color w:val="000000"/>
                <w:rtl w:val="0"/>
              </w:rPr>
              <w:t xml:space="preserve"> desarrollando el proyecto. De esta forma hará que el proyecto se realice de forma eficiente y haya una mejor comunicación con el equipo de desarrollo y el Stakeholders principal de este proyecto. </w:t>
            </w:r>
          </w:p>
          <w:p w:rsidR="00000000" w:rsidDel="00000000" w:rsidP="00000000" w:rsidRDefault="00000000" w:rsidRPr="00000000" w14:paraId="000000B0">
            <w:pPr>
              <w:spacing w:after="240" w:before="240" w:lineRule="auto"/>
              <w:jc w:val="both"/>
              <w:rPr>
                <w:color w:val="000000"/>
              </w:rPr>
            </w:pPr>
            <w:r w:rsidDel="00000000" w:rsidR="00000000" w:rsidRPr="00000000">
              <w:rPr>
                <w:color w:val="000000"/>
                <w:rtl w:val="0"/>
              </w:rPr>
              <w:t xml:space="preserve">También es importante destacar que la forma de realización de este proyecto será metodología de cascada, ya que como grupo definimos que es la mejor forma de abordarlo. </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rPr/>
      </w:pPr>
      <w:bookmarkStart w:colFirst="0" w:colLast="0" w:name="_heading=h.28h4qwu" w:id="13"/>
      <w:bookmarkEnd w:id="13"/>
      <w:r w:rsidDel="00000000" w:rsidR="00000000" w:rsidRPr="00000000">
        <w:rPr>
          <w:rtl w:val="0"/>
        </w:rPr>
        <w:t xml:space="preserve">Duración del proyecto </w:t>
      </w:r>
    </w:p>
    <w:p w:rsidR="00000000" w:rsidDel="00000000" w:rsidP="00000000" w:rsidRDefault="00000000" w:rsidRPr="00000000" w14:paraId="000000B3">
      <w:pPr>
        <w:pStyle w:val="Heading2"/>
        <w:rPr/>
      </w:pPr>
      <w:bookmarkStart w:colFirst="0" w:colLast="0" w:name="_heading=h.nmf14n" w:id="14"/>
      <w:bookmarkEnd w:id="14"/>
      <w:r w:rsidDel="00000000" w:rsidR="00000000" w:rsidRPr="00000000">
        <w:rPr>
          <w:rtl w:val="0"/>
        </w:rPr>
        <w:t xml:space="preserve">Etapa de ciclo de vida del proyecto</w:t>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B4">
            <w:pPr>
              <w:jc w:val="both"/>
              <w:rPr>
                <w:b w:val="1"/>
                <w:i w:val="1"/>
                <w:sz w:val="32"/>
                <w:szCs w:val="32"/>
              </w:rPr>
            </w:pPr>
            <w:r w:rsidDel="00000000" w:rsidR="00000000" w:rsidRPr="00000000">
              <w:rPr>
                <w:b w:val="1"/>
                <w:i w:val="1"/>
                <w:sz w:val="32"/>
                <w:szCs w:val="32"/>
                <w:rtl w:val="0"/>
              </w:rPr>
              <w:t xml:space="preserve">1. Fase de Inicio (Definición y Planificación)</w:t>
            </w:r>
          </w:p>
          <w:p w:rsidR="00000000" w:rsidDel="00000000" w:rsidP="00000000" w:rsidRDefault="00000000" w:rsidRPr="00000000" w14:paraId="000000B5">
            <w:pPr>
              <w:numPr>
                <w:ilvl w:val="0"/>
                <w:numId w:val="2"/>
              </w:numPr>
              <w:ind w:left="720" w:hanging="360"/>
              <w:jc w:val="both"/>
              <w:rPr/>
            </w:pPr>
            <w:r w:rsidDel="00000000" w:rsidR="00000000" w:rsidRPr="00000000">
              <w:rPr>
                <w:rtl w:val="0"/>
              </w:rPr>
              <w:t xml:space="preserve">Identificación del problema: Barreras comunicativas entre personas sordas y oyentes.</w:t>
            </w:r>
          </w:p>
          <w:p w:rsidR="00000000" w:rsidDel="00000000" w:rsidP="00000000" w:rsidRDefault="00000000" w:rsidRPr="00000000" w14:paraId="000000B6">
            <w:pPr>
              <w:numPr>
                <w:ilvl w:val="0"/>
                <w:numId w:val="2"/>
              </w:numPr>
              <w:ind w:left="720" w:hanging="360"/>
              <w:jc w:val="both"/>
              <w:rPr/>
            </w:pPr>
            <w:r w:rsidDel="00000000" w:rsidR="00000000" w:rsidRPr="00000000">
              <w:rPr>
                <w:rtl w:val="0"/>
              </w:rPr>
              <w:t xml:space="preserve">Propuesta del proyecto a partir de una idea inicial de Canal 13 y Duoc UC Antonio Varas.</w:t>
            </w:r>
          </w:p>
          <w:p w:rsidR="00000000" w:rsidDel="00000000" w:rsidP="00000000" w:rsidRDefault="00000000" w:rsidRPr="00000000" w14:paraId="000000B7">
            <w:pPr>
              <w:numPr>
                <w:ilvl w:val="0"/>
                <w:numId w:val="2"/>
              </w:numPr>
              <w:ind w:left="720" w:hanging="360"/>
              <w:jc w:val="both"/>
              <w:rPr/>
            </w:pPr>
            <w:r w:rsidDel="00000000" w:rsidR="00000000" w:rsidRPr="00000000">
              <w:rPr>
                <w:rtl w:val="0"/>
              </w:rPr>
              <w:t xml:space="preserve">Definición de objetivos, alcance y viabilidad técnica del proyecto.</w:t>
            </w:r>
          </w:p>
          <w:p w:rsidR="00000000" w:rsidDel="00000000" w:rsidP="00000000" w:rsidRDefault="00000000" w:rsidRPr="00000000" w14:paraId="000000B8">
            <w:pPr>
              <w:numPr>
                <w:ilvl w:val="0"/>
                <w:numId w:val="2"/>
              </w:numPr>
              <w:ind w:left="720" w:hanging="360"/>
              <w:jc w:val="both"/>
              <w:rPr/>
            </w:pPr>
            <w:r w:rsidDel="00000000" w:rsidR="00000000" w:rsidRPr="00000000">
              <w:rPr>
                <w:rtl w:val="0"/>
              </w:rPr>
              <w:t xml:space="preserve">Formación del equipo de desarrollo y asignación de roles.</w:t>
            </w:r>
          </w:p>
          <w:p w:rsidR="00000000" w:rsidDel="00000000" w:rsidP="00000000" w:rsidRDefault="00000000" w:rsidRPr="00000000" w14:paraId="000000B9">
            <w:pPr>
              <w:numPr>
                <w:ilvl w:val="0"/>
                <w:numId w:val="2"/>
              </w:numPr>
              <w:ind w:left="720" w:hanging="360"/>
              <w:jc w:val="both"/>
              <w:rPr/>
            </w:pPr>
            <w:r w:rsidDel="00000000" w:rsidR="00000000" w:rsidRPr="00000000">
              <w:rPr>
                <w:rtl w:val="0"/>
              </w:rPr>
              <w:t xml:space="preserve">Planificación del cronograma y recursos necesarios.</w:t>
            </w:r>
          </w:p>
          <w:p w:rsidR="00000000" w:rsidDel="00000000" w:rsidP="00000000" w:rsidRDefault="00000000" w:rsidRPr="00000000" w14:paraId="000000BA">
            <w:pPr>
              <w:ind w:left="720" w:firstLine="0"/>
              <w:jc w:val="both"/>
              <w:rPr/>
            </w:pPr>
            <w:r w:rsidDel="00000000" w:rsidR="00000000" w:rsidRPr="00000000">
              <w:rPr>
                <w:rtl w:val="0"/>
              </w:rPr>
            </w:r>
          </w:p>
          <w:p w:rsidR="00000000" w:rsidDel="00000000" w:rsidP="00000000" w:rsidRDefault="00000000" w:rsidRPr="00000000" w14:paraId="000000BB">
            <w:pPr>
              <w:jc w:val="both"/>
              <w:rPr>
                <w:b w:val="1"/>
                <w:i w:val="1"/>
                <w:sz w:val="32"/>
                <w:szCs w:val="32"/>
              </w:rPr>
            </w:pPr>
            <w:r w:rsidDel="00000000" w:rsidR="00000000" w:rsidRPr="00000000">
              <w:rPr>
                <w:b w:val="1"/>
                <w:i w:val="1"/>
                <w:sz w:val="32"/>
                <w:szCs w:val="32"/>
                <w:rtl w:val="0"/>
              </w:rPr>
              <w:t xml:space="preserve">2. Fase de Desarrollo (Implementación de las Etapas Técnicas)</w:t>
            </w:r>
          </w:p>
          <w:p w:rsidR="00000000" w:rsidDel="00000000" w:rsidP="00000000" w:rsidRDefault="00000000" w:rsidRPr="00000000" w14:paraId="000000BC">
            <w:pPr>
              <w:jc w:val="both"/>
              <w:rPr>
                <w:b w:val="1"/>
              </w:rPr>
            </w:pPr>
            <w:r w:rsidDel="00000000" w:rsidR="00000000" w:rsidRPr="00000000">
              <w:rPr>
                <w:b w:val="1"/>
                <w:rtl w:val="0"/>
              </w:rPr>
              <w:t xml:space="preserve">Etapa 1: Reconocimiento de Voz y Conversión a Texto</w:t>
            </w:r>
          </w:p>
          <w:p w:rsidR="00000000" w:rsidDel="00000000" w:rsidP="00000000" w:rsidRDefault="00000000" w:rsidRPr="00000000" w14:paraId="000000BD">
            <w:pPr>
              <w:numPr>
                <w:ilvl w:val="0"/>
                <w:numId w:val="3"/>
              </w:numPr>
              <w:ind w:left="720" w:hanging="360"/>
              <w:jc w:val="both"/>
              <w:rPr/>
            </w:pPr>
            <w:r w:rsidDel="00000000" w:rsidR="00000000" w:rsidRPr="00000000">
              <w:rPr>
                <w:rtl w:val="0"/>
              </w:rPr>
              <w:t xml:space="preserve">Investigación y selección de modelos de reconocimiento de voz.</w:t>
            </w:r>
          </w:p>
          <w:p w:rsidR="00000000" w:rsidDel="00000000" w:rsidP="00000000" w:rsidRDefault="00000000" w:rsidRPr="00000000" w14:paraId="000000BE">
            <w:pPr>
              <w:numPr>
                <w:ilvl w:val="0"/>
                <w:numId w:val="3"/>
              </w:numPr>
              <w:ind w:left="720" w:hanging="360"/>
              <w:jc w:val="both"/>
              <w:rPr/>
            </w:pPr>
            <w:r w:rsidDel="00000000" w:rsidR="00000000" w:rsidRPr="00000000">
              <w:rPr>
                <w:rtl w:val="0"/>
              </w:rPr>
              <w:t xml:space="preserve">Desarrollo e integración de la IA que convierte el habla en texto.</w:t>
            </w:r>
          </w:p>
          <w:p w:rsidR="00000000" w:rsidDel="00000000" w:rsidP="00000000" w:rsidRDefault="00000000" w:rsidRPr="00000000" w14:paraId="000000BF">
            <w:pPr>
              <w:numPr>
                <w:ilvl w:val="0"/>
                <w:numId w:val="3"/>
              </w:numPr>
              <w:ind w:left="720" w:hanging="360"/>
              <w:jc w:val="both"/>
              <w:rPr/>
            </w:pPr>
            <w:r w:rsidDel="00000000" w:rsidR="00000000" w:rsidRPr="00000000">
              <w:rPr>
                <w:rtl w:val="0"/>
              </w:rPr>
              <w:t xml:space="preserve">Pruebas iniciales de precisión y optimización del sistema.</w:t>
            </w:r>
          </w:p>
          <w:p w:rsidR="00000000" w:rsidDel="00000000" w:rsidP="00000000" w:rsidRDefault="00000000" w:rsidRPr="00000000" w14:paraId="000000C0">
            <w:pPr>
              <w:jc w:val="both"/>
              <w:rPr>
                <w:b w:val="1"/>
              </w:rPr>
            </w:pPr>
            <w:r w:rsidDel="00000000" w:rsidR="00000000" w:rsidRPr="00000000">
              <w:rPr>
                <w:b w:val="1"/>
                <w:rtl w:val="0"/>
              </w:rPr>
              <w:t xml:space="preserve">Etapa 2: Traducción de Texto a Lenguaje de Señas</w:t>
            </w:r>
          </w:p>
          <w:p w:rsidR="00000000" w:rsidDel="00000000" w:rsidP="00000000" w:rsidRDefault="00000000" w:rsidRPr="00000000" w14:paraId="000000C1">
            <w:pPr>
              <w:numPr>
                <w:ilvl w:val="0"/>
                <w:numId w:val="4"/>
              </w:numPr>
              <w:ind w:left="720" w:hanging="360"/>
              <w:jc w:val="both"/>
              <w:rPr/>
            </w:pPr>
            <w:r w:rsidDel="00000000" w:rsidR="00000000" w:rsidRPr="00000000">
              <w:rPr>
                <w:rtl w:val="0"/>
              </w:rPr>
              <w:t xml:space="preserve">Creación del sistema de traducción basado en una base de datos de señas.</w:t>
            </w:r>
          </w:p>
          <w:p w:rsidR="00000000" w:rsidDel="00000000" w:rsidP="00000000" w:rsidRDefault="00000000" w:rsidRPr="00000000" w14:paraId="000000C2">
            <w:pPr>
              <w:numPr>
                <w:ilvl w:val="0"/>
                <w:numId w:val="4"/>
              </w:numPr>
              <w:ind w:left="720" w:hanging="360"/>
              <w:jc w:val="both"/>
              <w:rPr/>
            </w:pPr>
            <w:r w:rsidDel="00000000" w:rsidR="00000000" w:rsidRPr="00000000">
              <w:rPr>
                <w:rtl w:val="0"/>
              </w:rPr>
              <w:t xml:space="preserve">Implementación de algoritmos de procesamiento de lenguaje natural (NLP).</w:t>
            </w:r>
          </w:p>
          <w:p w:rsidR="00000000" w:rsidDel="00000000" w:rsidP="00000000" w:rsidRDefault="00000000" w:rsidRPr="00000000" w14:paraId="000000C3">
            <w:pPr>
              <w:numPr>
                <w:ilvl w:val="0"/>
                <w:numId w:val="4"/>
              </w:numPr>
              <w:ind w:left="720" w:hanging="360"/>
              <w:jc w:val="both"/>
              <w:rPr/>
            </w:pPr>
            <w:r w:rsidDel="00000000" w:rsidR="00000000" w:rsidRPr="00000000">
              <w:rPr>
                <w:rtl w:val="0"/>
              </w:rPr>
              <w:t xml:space="preserve">Validación de la precisión en la conversión del texto a señas.</w:t>
            </w:r>
          </w:p>
          <w:p w:rsidR="00000000" w:rsidDel="00000000" w:rsidP="00000000" w:rsidRDefault="00000000" w:rsidRPr="00000000" w14:paraId="000000C4">
            <w:pPr>
              <w:jc w:val="both"/>
              <w:rPr>
                <w:b w:val="1"/>
              </w:rPr>
            </w:pPr>
            <w:r w:rsidDel="00000000" w:rsidR="00000000" w:rsidRPr="00000000">
              <w:rPr>
                <w:b w:val="1"/>
                <w:rtl w:val="0"/>
              </w:rPr>
              <w:t xml:space="preserve">Etapa 3: Interpretación por un Avatar Virtual</w:t>
            </w:r>
          </w:p>
          <w:p w:rsidR="00000000" w:rsidDel="00000000" w:rsidP="00000000" w:rsidRDefault="00000000" w:rsidRPr="00000000" w14:paraId="000000C5">
            <w:pPr>
              <w:numPr>
                <w:ilvl w:val="0"/>
                <w:numId w:val="5"/>
              </w:numPr>
              <w:ind w:left="720" w:hanging="360"/>
              <w:jc w:val="both"/>
              <w:rPr/>
            </w:pPr>
            <w:r w:rsidDel="00000000" w:rsidR="00000000" w:rsidRPr="00000000">
              <w:rPr>
                <w:rtl w:val="0"/>
              </w:rPr>
              <w:t xml:space="preserve">Desarrollo del avatar digital que interpreta las señas.</w:t>
            </w:r>
          </w:p>
          <w:p w:rsidR="00000000" w:rsidDel="00000000" w:rsidP="00000000" w:rsidRDefault="00000000" w:rsidRPr="00000000" w14:paraId="000000C6">
            <w:pPr>
              <w:numPr>
                <w:ilvl w:val="0"/>
                <w:numId w:val="5"/>
              </w:numPr>
              <w:ind w:left="720" w:hanging="360"/>
              <w:jc w:val="both"/>
              <w:rPr/>
            </w:pPr>
            <w:r w:rsidDel="00000000" w:rsidR="00000000" w:rsidRPr="00000000">
              <w:rPr>
                <w:rtl w:val="0"/>
              </w:rPr>
              <w:t xml:space="preserve">Programación de movimientos y gestos realistas basados en el lenguaje de señas.</w:t>
            </w:r>
          </w:p>
          <w:p w:rsidR="00000000" w:rsidDel="00000000" w:rsidP="00000000" w:rsidRDefault="00000000" w:rsidRPr="00000000" w14:paraId="000000C7">
            <w:pPr>
              <w:numPr>
                <w:ilvl w:val="0"/>
                <w:numId w:val="5"/>
              </w:numPr>
              <w:ind w:left="720" w:hanging="360"/>
              <w:jc w:val="both"/>
              <w:rPr/>
            </w:pPr>
            <w:r w:rsidDel="00000000" w:rsidR="00000000" w:rsidRPr="00000000">
              <w:rPr>
                <w:rtl w:val="0"/>
              </w:rPr>
              <w:t xml:space="preserve">Integración del avatar con la IA de traducción.</w:t>
            </w:r>
          </w:p>
          <w:p w:rsidR="00000000" w:rsidDel="00000000" w:rsidP="00000000" w:rsidRDefault="00000000" w:rsidRPr="00000000" w14:paraId="000000C8">
            <w:pPr>
              <w:numPr>
                <w:ilvl w:val="0"/>
                <w:numId w:val="5"/>
              </w:numPr>
              <w:ind w:left="720" w:hanging="360"/>
              <w:jc w:val="both"/>
              <w:rPr/>
            </w:pPr>
            <w:r w:rsidDel="00000000" w:rsidR="00000000" w:rsidRPr="00000000">
              <w:rPr>
                <w:rtl w:val="0"/>
              </w:rPr>
              <w:t xml:space="preserve">Pruebas de usabilidad con personas sordas para ajustes y mejoras.</w:t>
            </w:r>
          </w:p>
          <w:p w:rsidR="00000000" w:rsidDel="00000000" w:rsidP="00000000" w:rsidRDefault="00000000" w:rsidRPr="00000000" w14:paraId="000000C9">
            <w:pPr>
              <w:jc w:val="both"/>
              <w:rPr>
                <w:sz w:val="32"/>
                <w:szCs w:val="32"/>
              </w:rPr>
            </w:pPr>
            <w:r w:rsidDel="00000000" w:rsidR="00000000" w:rsidRPr="00000000">
              <w:rPr>
                <w:rtl w:val="0"/>
              </w:rPr>
            </w:r>
          </w:p>
          <w:p w:rsidR="00000000" w:rsidDel="00000000" w:rsidP="00000000" w:rsidRDefault="00000000" w:rsidRPr="00000000" w14:paraId="000000CA">
            <w:pPr>
              <w:jc w:val="both"/>
              <w:rPr>
                <w:b w:val="1"/>
                <w:i w:val="1"/>
                <w:sz w:val="32"/>
                <w:szCs w:val="32"/>
              </w:rPr>
            </w:pPr>
            <w:r w:rsidDel="00000000" w:rsidR="00000000" w:rsidRPr="00000000">
              <w:rPr>
                <w:b w:val="1"/>
                <w:i w:val="1"/>
                <w:sz w:val="32"/>
                <w:szCs w:val="32"/>
                <w:rtl w:val="0"/>
              </w:rPr>
              <w:t xml:space="preserve">3. Fase de Pruebas y Validación</w:t>
            </w:r>
          </w:p>
          <w:p w:rsidR="00000000" w:rsidDel="00000000" w:rsidP="00000000" w:rsidRDefault="00000000" w:rsidRPr="00000000" w14:paraId="000000CB">
            <w:pPr>
              <w:numPr>
                <w:ilvl w:val="0"/>
                <w:numId w:val="6"/>
              </w:numPr>
              <w:ind w:left="720" w:hanging="360"/>
              <w:jc w:val="both"/>
              <w:rPr/>
            </w:pPr>
            <w:r w:rsidDel="00000000" w:rsidR="00000000" w:rsidRPr="00000000">
              <w:rPr>
                <w:rtl w:val="0"/>
              </w:rPr>
              <w:t xml:space="preserve">Evaluación del rendimiento del sistema en escenarios reales.</w:t>
            </w:r>
          </w:p>
          <w:p w:rsidR="00000000" w:rsidDel="00000000" w:rsidP="00000000" w:rsidRDefault="00000000" w:rsidRPr="00000000" w14:paraId="000000CC">
            <w:pPr>
              <w:numPr>
                <w:ilvl w:val="0"/>
                <w:numId w:val="6"/>
              </w:numPr>
              <w:ind w:left="720" w:hanging="360"/>
              <w:jc w:val="both"/>
              <w:rPr/>
            </w:pPr>
            <w:r w:rsidDel="00000000" w:rsidR="00000000" w:rsidRPr="00000000">
              <w:rPr>
                <w:rtl w:val="0"/>
              </w:rPr>
              <w:t xml:space="preserve">Corrección de errores y optimización de la IA en cada etapa.</w:t>
            </w:r>
          </w:p>
          <w:p w:rsidR="00000000" w:rsidDel="00000000" w:rsidP="00000000" w:rsidRDefault="00000000" w:rsidRPr="00000000" w14:paraId="000000CD">
            <w:pPr>
              <w:numPr>
                <w:ilvl w:val="0"/>
                <w:numId w:val="6"/>
              </w:numPr>
              <w:ind w:left="720" w:hanging="360"/>
              <w:jc w:val="both"/>
              <w:rPr/>
            </w:pPr>
            <w:r w:rsidDel="00000000" w:rsidR="00000000" w:rsidRPr="00000000">
              <w:rPr>
                <w:rtl w:val="0"/>
              </w:rPr>
              <w:t xml:space="preserve">Recopilación de feedback de usuarios finales (personas sordas y oyentes).</w:t>
            </w:r>
          </w:p>
          <w:p w:rsidR="00000000" w:rsidDel="00000000" w:rsidP="00000000" w:rsidRDefault="00000000" w:rsidRPr="00000000" w14:paraId="000000CE">
            <w:pPr>
              <w:numPr>
                <w:ilvl w:val="0"/>
                <w:numId w:val="6"/>
              </w:numPr>
              <w:ind w:left="720" w:hanging="360"/>
              <w:jc w:val="both"/>
              <w:rPr/>
            </w:pPr>
            <w:r w:rsidDel="00000000" w:rsidR="00000000" w:rsidRPr="00000000">
              <w:rPr>
                <w:rtl w:val="0"/>
              </w:rPr>
              <w:t xml:space="preserve">Ajustes para mejorar la precisión y fluidez del avatar.</w:t>
            </w:r>
          </w:p>
          <w:p w:rsidR="00000000" w:rsidDel="00000000" w:rsidP="00000000" w:rsidRDefault="00000000" w:rsidRPr="00000000" w14:paraId="000000CF">
            <w:pPr>
              <w:ind w:left="720" w:firstLine="0"/>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b w:val="1"/>
                <w:i w:val="1"/>
                <w:sz w:val="32"/>
                <w:szCs w:val="32"/>
              </w:rPr>
            </w:pPr>
            <w:r w:rsidDel="00000000" w:rsidR="00000000" w:rsidRPr="00000000">
              <w:rPr>
                <w:b w:val="1"/>
                <w:i w:val="1"/>
                <w:sz w:val="32"/>
                <w:szCs w:val="32"/>
                <w:rtl w:val="0"/>
              </w:rPr>
              <w:t xml:space="preserve">4. Fase de Implementación y Lanzamiento</w:t>
            </w:r>
          </w:p>
          <w:p w:rsidR="00000000" w:rsidDel="00000000" w:rsidP="00000000" w:rsidRDefault="00000000" w:rsidRPr="00000000" w14:paraId="000000D2">
            <w:pPr>
              <w:numPr>
                <w:ilvl w:val="0"/>
                <w:numId w:val="7"/>
              </w:numPr>
              <w:ind w:left="720" w:hanging="360"/>
              <w:jc w:val="both"/>
              <w:rPr/>
            </w:pPr>
            <w:r w:rsidDel="00000000" w:rsidR="00000000" w:rsidRPr="00000000">
              <w:rPr>
                <w:rtl w:val="0"/>
              </w:rPr>
              <w:t xml:space="preserve">Integración del sistema en plataformas y dispositivos compatibles.</w:t>
            </w:r>
          </w:p>
          <w:p w:rsidR="00000000" w:rsidDel="00000000" w:rsidP="00000000" w:rsidRDefault="00000000" w:rsidRPr="00000000" w14:paraId="000000D3">
            <w:pPr>
              <w:numPr>
                <w:ilvl w:val="0"/>
                <w:numId w:val="7"/>
              </w:numPr>
              <w:ind w:left="720" w:hanging="360"/>
              <w:jc w:val="both"/>
              <w:rPr/>
            </w:pPr>
            <w:r w:rsidDel="00000000" w:rsidR="00000000" w:rsidRPr="00000000">
              <w:rPr>
                <w:rtl w:val="0"/>
              </w:rPr>
              <w:t xml:space="preserve">Pruebas finales en entornos reales (educación, atención al cliente, etc.).</w:t>
            </w:r>
          </w:p>
          <w:p w:rsidR="00000000" w:rsidDel="00000000" w:rsidP="00000000" w:rsidRDefault="00000000" w:rsidRPr="00000000" w14:paraId="000000D4">
            <w:pPr>
              <w:numPr>
                <w:ilvl w:val="0"/>
                <w:numId w:val="7"/>
              </w:numPr>
              <w:ind w:left="720" w:hanging="360"/>
              <w:jc w:val="both"/>
              <w:rPr/>
            </w:pPr>
            <w:r w:rsidDel="00000000" w:rsidR="00000000" w:rsidRPr="00000000">
              <w:rPr>
                <w:rtl w:val="0"/>
              </w:rPr>
              <w:t xml:space="preserve">Capacitación de usuarios y difusión del proyecto.</w:t>
            </w:r>
          </w:p>
          <w:p w:rsidR="00000000" w:rsidDel="00000000" w:rsidP="00000000" w:rsidRDefault="00000000" w:rsidRPr="00000000" w14:paraId="000000D5">
            <w:pPr>
              <w:numPr>
                <w:ilvl w:val="0"/>
                <w:numId w:val="7"/>
              </w:numPr>
              <w:ind w:left="720" w:hanging="360"/>
              <w:jc w:val="both"/>
              <w:rPr/>
            </w:pPr>
            <w:r w:rsidDel="00000000" w:rsidR="00000000" w:rsidRPr="00000000">
              <w:rPr>
                <w:rtl w:val="0"/>
              </w:rPr>
              <w:t xml:space="preserve">Lanzamiento de una versión inicial para evaluar su impacto.</w:t>
            </w:r>
          </w:p>
          <w:p w:rsidR="00000000" w:rsidDel="00000000" w:rsidP="00000000" w:rsidRDefault="00000000" w:rsidRPr="00000000" w14:paraId="000000D6">
            <w:pPr>
              <w:jc w:val="both"/>
              <w:rPr/>
            </w:pPr>
            <w:r w:rsidDel="00000000" w:rsidR="00000000" w:rsidRPr="00000000">
              <w:rPr>
                <w:rtl w:val="0"/>
              </w:rPr>
            </w:r>
          </w:p>
        </w:tc>
      </w:tr>
    </w:tbl>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pStyle w:val="Heading2"/>
        <w:jc w:val="both"/>
        <w:rPr/>
      </w:pPr>
      <w:r w:rsidDel="00000000" w:rsidR="00000000" w:rsidRPr="00000000">
        <w:rPr>
          <w:rtl w:val="0"/>
        </w:rPr>
      </w:r>
    </w:p>
    <w:p w:rsidR="00000000" w:rsidDel="00000000" w:rsidP="00000000" w:rsidRDefault="00000000" w:rsidRPr="00000000" w14:paraId="000000DA">
      <w:pPr>
        <w:pStyle w:val="Heading2"/>
        <w:jc w:val="both"/>
        <w:rPr/>
      </w:pPr>
      <w:bookmarkStart w:colFirst="0" w:colLast="0" w:name="_heading=h.37m2jsg" w:id="15"/>
      <w:bookmarkEnd w:id="15"/>
      <w:r w:rsidDel="00000000" w:rsidR="00000000" w:rsidRPr="00000000">
        <w:rPr>
          <w:rtl w:val="0"/>
        </w:rPr>
        <w:t xml:space="preserve">Descripción del alcance físico </w:t>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DB">
            <w:pPr>
              <w:spacing w:after="160" w:lineRule="auto"/>
              <w:jc w:val="both"/>
              <w:rPr/>
            </w:pPr>
            <w:r w:rsidDel="00000000" w:rsidR="00000000" w:rsidRPr="00000000">
              <w:rPr>
                <w:rtl w:val="0"/>
              </w:rPr>
              <w:t xml:space="preserve">El alcance físico del proyecto HandTalk AI se refiere a los espacios, dispositivos y plataformas en los que se implementará y utilizará la solución tecnológica.</w:t>
            </w:r>
          </w:p>
          <w:p w:rsidR="00000000" w:rsidDel="00000000" w:rsidP="00000000" w:rsidRDefault="00000000" w:rsidRPr="00000000" w14:paraId="000000DC">
            <w:pPr>
              <w:spacing w:after="160" w:lineRule="auto"/>
              <w:jc w:val="both"/>
              <w:rPr>
                <w:b w:val="1"/>
              </w:rPr>
            </w:pPr>
            <w:r w:rsidDel="00000000" w:rsidR="00000000" w:rsidRPr="00000000">
              <w:rPr>
                <w:b w:val="1"/>
                <w:rtl w:val="0"/>
              </w:rPr>
              <w:t xml:space="preserve">1. Infraestructura y Equipos</w:t>
            </w:r>
          </w:p>
          <w:p w:rsidR="00000000" w:rsidDel="00000000" w:rsidP="00000000" w:rsidRDefault="00000000" w:rsidRPr="00000000" w14:paraId="000000DD">
            <w:pPr>
              <w:spacing w:after="160" w:lineRule="auto"/>
              <w:jc w:val="both"/>
              <w:rPr/>
            </w:pPr>
            <w:r w:rsidDel="00000000" w:rsidR="00000000" w:rsidRPr="00000000">
              <w:rPr>
                <w:rtl w:val="0"/>
              </w:rPr>
              <w:t xml:space="preserve">Servidores y almacenamiento en la nube para procesar el reconocimiento de voz, la traducción a lenguaje de señas y la animación del avatar en tiempo real.</w:t>
            </w:r>
          </w:p>
          <w:p w:rsidR="00000000" w:rsidDel="00000000" w:rsidP="00000000" w:rsidRDefault="00000000" w:rsidRPr="00000000" w14:paraId="000000DE">
            <w:pPr>
              <w:spacing w:after="160" w:lineRule="auto"/>
              <w:jc w:val="both"/>
              <w:rPr/>
            </w:pPr>
            <w:r w:rsidDel="00000000" w:rsidR="00000000" w:rsidRPr="00000000">
              <w:rPr>
                <w:rtl w:val="0"/>
              </w:rPr>
              <w:t xml:space="preserve">Computadores y estaciones de trabajo para el desarrollo, prueba y mantenimiento del software.</w:t>
            </w:r>
          </w:p>
          <w:p w:rsidR="00000000" w:rsidDel="00000000" w:rsidP="00000000" w:rsidRDefault="00000000" w:rsidRPr="00000000" w14:paraId="000000DF">
            <w:pPr>
              <w:spacing w:after="160" w:lineRule="auto"/>
              <w:jc w:val="both"/>
              <w:rPr>
                <w:b w:val="1"/>
              </w:rPr>
            </w:pPr>
            <w:r w:rsidDel="00000000" w:rsidR="00000000" w:rsidRPr="00000000">
              <w:rPr>
                <w:b w:val="1"/>
                <w:rtl w:val="0"/>
              </w:rPr>
              <w:t xml:space="preserve">2. Plataformas de Implementación</w:t>
            </w:r>
          </w:p>
          <w:p w:rsidR="00000000" w:rsidDel="00000000" w:rsidP="00000000" w:rsidRDefault="00000000" w:rsidRPr="00000000" w14:paraId="000000E0">
            <w:pPr>
              <w:numPr>
                <w:ilvl w:val="0"/>
                <w:numId w:val="8"/>
              </w:numPr>
              <w:spacing w:after="160" w:lineRule="auto"/>
              <w:ind w:left="720" w:hanging="360"/>
              <w:jc w:val="both"/>
              <w:rPr/>
            </w:pPr>
            <w:r w:rsidDel="00000000" w:rsidR="00000000" w:rsidRPr="00000000">
              <w:rPr>
                <w:b w:val="1"/>
                <w:rtl w:val="0"/>
              </w:rPr>
              <w:t xml:space="preserve">Sistemas de Integración</w:t>
            </w:r>
            <w:r w:rsidDel="00000000" w:rsidR="00000000" w:rsidRPr="00000000">
              <w:rPr>
                <w:rtl w:val="0"/>
              </w:rPr>
              <w:t xml:space="preserve">: Se podrá implementar en centros de atención al cliente, instituciones educativas y servicios públicos.</w:t>
            </w:r>
          </w:p>
          <w:p w:rsidR="00000000" w:rsidDel="00000000" w:rsidP="00000000" w:rsidRDefault="00000000" w:rsidRPr="00000000" w14:paraId="000000E1">
            <w:pPr>
              <w:spacing w:after="160" w:lineRule="auto"/>
              <w:jc w:val="both"/>
              <w:rPr>
                <w:b w:val="1"/>
              </w:rPr>
            </w:pPr>
            <w:r w:rsidDel="00000000" w:rsidR="00000000" w:rsidRPr="00000000">
              <w:rPr>
                <w:b w:val="1"/>
                <w:rtl w:val="0"/>
              </w:rPr>
              <w:t xml:space="preserve">3. Espacios de Uso y Aplicación</w:t>
            </w:r>
          </w:p>
          <w:p w:rsidR="00000000" w:rsidDel="00000000" w:rsidP="00000000" w:rsidRDefault="00000000" w:rsidRPr="00000000" w14:paraId="000000E2">
            <w:pPr>
              <w:numPr>
                <w:ilvl w:val="0"/>
                <w:numId w:val="9"/>
              </w:numPr>
              <w:spacing w:after="160" w:lineRule="auto"/>
              <w:ind w:left="720" w:hanging="360"/>
              <w:jc w:val="both"/>
              <w:rPr/>
            </w:pPr>
            <w:r w:rsidDel="00000000" w:rsidR="00000000" w:rsidRPr="00000000">
              <w:rPr>
                <w:b w:val="1"/>
                <w:rtl w:val="0"/>
              </w:rPr>
              <w:t xml:space="preserve">Medios de comunicación y entretenimiento</w:t>
            </w:r>
            <w:r w:rsidDel="00000000" w:rsidR="00000000" w:rsidRPr="00000000">
              <w:rPr>
                <w:rtl w:val="0"/>
              </w:rPr>
              <w:t xml:space="preserve">: Integración con plataformas de video, streaming o televisión para accesibilidad en contenido audiovisual.</w:t>
            </w:r>
          </w:p>
          <w:p w:rsidR="00000000" w:rsidDel="00000000" w:rsidP="00000000" w:rsidRDefault="00000000" w:rsidRPr="00000000" w14:paraId="000000E3">
            <w:pPr>
              <w:spacing w:after="160" w:lineRule="auto"/>
              <w:jc w:val="both"/>
              <w:rPr/>
            </w:pPr>
            <w:r w:rsidDel="00000000" w:rsidR="00000000" w:rsidRPr="00000000">
              <w:rPr>
                <w:rtl w:val="0"/>
              </w:rPr>
              <w:t xml:space="preserve">En general, el alcance físico de HandTalk AI abarca desde los dispositivos tecnológicos hasta los espacios y sectores donde puede ser implementado, asegurando una solución accesible en distintos ámbitos de la sociedad.</w:t>
            </w:r>
          </w:p>
          <w:p w:rsidR="00000000" w:rsidDel="00000000" w:rsidP="00000000" w:rsidRDefault="00000000" w:rsidRPr="00000000" w14:paraId="000000E4">
            <w:pPr>
              <w:spacing w:after="160" w:lineRule="auto"/>
              <w:jc w:val="both"/>
              <w:rPr/>
            </w:pPr>
            <w:r w:rsidDel="00000000" w:rsidR="00000000" w:rsidRPr="00000000">
              <w:rPr>
                <w:rtl w:val="0"/>
              </w:rPr>
            </w:r>
          </w:p>
          <w:p w:rsidR="00000000" w:rsidDel="00000000" w:rsidP="00000000" w:rsidRDefault="00000000" w:rsidRPr="00000000" w14:paraId="000000E5">
            <w:pPr>
              <w:spacing w:after="160" w:lineRule="auto"/>
              <w:jc w:val="both"/>
              <w:rPr/>
            </w:pPr>
            <w:r w:rsidDel="00000000" w:rsidR="00000000" w:rsidRPr="00000000">
              <w:rPr>
                <w:rtl w:val="0"/>
              </w:rPr>
            </w:r>
          </w:p>
        </w:tc>
      </w:tr>
    </w:tbl>
    <w:p w:rsidR="00000000" w:rsidDel="00000000" w:rsidP="00000000" w:rsidRDefault="00000000" w:rsidRPr="00000000" w14:paraId="000000E6">
      <w:pPr>
        <w:rPr/>
      </w:pPr>
      <w:bookmarkStart w:colFirst="0" w:colLast="0" w:name="_heading=h.7hjyr1s5fytm" w:id="16"/>
      <w:bookmarkEnd w:id="16"/>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rPr/>
      </w:pPr>
      <w:bookmarkStart w:colFirst="0" w:colLast="0" w:name="_heading=h.vam7tbttvmov" w:id="17"/>
      <w:bookmarkEnd w:id="17"/>
      <w:r w:rsidDel="00000000" w:rsidR="00000000" w:rsidRPr="00000000">
        <w:rPr>
          <w:rtl w:val="0"/>
        </w:rPr>
        <w:t xml:space="preserve">Descripción del alcance general del proyecto </w:t>
      </w:r>
    </w:p>
    <w:tbl>
      <w:tblPr>
        <w:tblStyle w:val="Table1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EA">
            <w:pPr>
              <w:spacing w:after="160" w:lineRule="auto"/>
              <w:jc w:val="both"/>
              <w:rPr/>
            </w:pPr>
            <w:r w:rsidDel="00000000" w:rsidR="00000000" w:rsidRPr="00000000">
              <w:rPr>
                <w:rtl w:val="0"/>
              </w:rPr>
              <w:t xml:space="preserve">El proyecto HandTalk AI tiene como objetivo desarrollar un sistema de inteligencia artificial capaz de convertir voz en texto, traducido al lenguaje de señas y representarlo a través de un avatar digital, facilitando la comunicación entre personas sordas y oyentes.</w:t>
            </w:r>
          </w:p>
          <w:p w:rsidR="00000000" w:rsidDel="00000000" w:rsidP="00000000" w:rsidRDefault="00000000" w:rsidRPr="00000000" w14:paraId="000000EB">
            <w:pPr>
              <w:spacing w:after="160" w:lineRule="auto"/>
              <w:jc w:val="both"/>
              <w:rPr>
                <w:b w:val="1"/>
              </w:rPr>
            </w:pPr>
            <w:r w:rsidDel="00000000" w:rsidR="00000000" w:rsidRPr="00000000">
              <w:rPr>
                <w:b w:val="1"/>
                <w:rtl w:val="0"/>
              </w:rPr>
              <w:t xml:space="preserve">1. Alcance Tecnológico</w:t>
            </w:r>
          </w:p>
          <w:p w:rsidR="00000000" w:rsidDel="00000000" w:rsidP="00000000" w:rsidRDefault="00000000" w:rsidRPr="00000000" w14:paraId="000000EC">
            <w:pPr>
              <w:numPr>
                <w:ilvl w:val="0"/>
                <w:numId w:val="10"/>
              </w:numPr>
              <w:spacing w:after="160" w:lineRule="auto"/>
              <w:ind w:left="720" w:hanging="360"/>
              <w:jc w:val="both"/>
              <w:rPr/>
            </w:pPr>
            <w:r w:rsidDel="00000000" w:rsidR="00000000" w:rsidRPr="00000000">
              <w:rPr>
                <w:rtl w:val="0"/>
              </w:rPr>
              <w:t xml:space="preserve">Implementación de una IA de reconocimiento de voz para transcribir conversaciones en tiempo real.</w:t>
            </w:r>
          </w:p>
          <w:p w:rsidR="00000000" w:rsidDel="00000000" w:rsidP="00000000" w:rsidRDefault="00000000" w:rsidRPr="00000000" w14:paraId="000000ED">
            <w:pPr>
              <w:numPr>
                <w:ilvl w:val="0"/>
                <w:numId w:val="10"/>
              </w:numPr>
              <w:spacing w:after="160" w:lineRule="auto"/>
              <w:ind w:left="720" w:hanging="360"/>
              <w:jc w:val="both"/>
              <w:rPr/>
            </w:pPr>
            <w:r w:rsidDel="00000000" w:rsidR="00000000" w:rsidRPr="00000000">
              <w:rPr>
                <w:rtl w:val="0"/>
              </w:rPr>
              <w:t xml:space="preserve">Desarrollo de un sistema de traducción automática de texto a lenguaje de señas.</w:t>
            </w:r>
          </w:p>
          <w:p w:rsidR="00000000" w:rsidDel="00000000" w:rsidP="00000000" w:rsidRDefault="00000000" w:rsidRPr="00000000" w14:paraId="000000EE">
            <w:pPr>
              <w:numPr>
                <w:ilvl w:val="0"/>
                <w:numId w:val="10"/>
              </w:numPr>
              <w:spacing w:after="160" w:lineRule="auto"/>
              <w:ind w:left="720" w:hanging="360"/>
              <w:jc w:val="both"/>
              <w:rPr/>
            </w:pPr>
            <w:r w:rsidDel="00000000" w:rsidR="00000000" w:rsidRPr="00000000">
              <w:rPr>
                <w:rtl w:val="0"/>
              </w:rPr>
              <w:t xml:space="preserve">Creación de un avatar digital interactivo que interprete y ejecute las señas de manera visual y comprensible.</w:t>
            </w:r>
          </w:p>
          <w:p w:rsidR="00000000" w:rsidDel="00000000" w:rsidP="00000000" w:rsidRDefault="00000000" w:rsidRPr="00000000" w14:paraId="000000EF">
            <w:pPr>
              <w:numPr>
                <w:ilvl w:val="0"/>
                <w:numId w:val="10"/>
              </w:numPr>
              <w:spacing w:after="160" w:lineRule="auto"/>
              <w:ind w:left="720" w:hanging="360"/>
              <w:jc w:val="both"/>
              <w:rPr/>
            </w:pPr>
            <w:r w:rsidDel="00000000" w:rsidR="00000000" w:rsidRPr="00000000">
              <w:rPr>
                <w:rtl w:val="0"/>
              </w:rPr>
              <w:t xml:space="preserve">Optimización del sistema con algoritmos de procesamiento de lenguaje natural (NLP) y aprendizaje automático.</w:t>
            </w:r>
          </w:p>
          <w:p w:rsidR="00000000" w:rsidDel="00000000" w:rsidP="00000000" w:rsidRDefault="00000000" w:rsidRPr="00000000" w14:paraId="000000F0">
            <w:pPr>
              <w:spacing w:after="160" w:lineRule="auto"/>
              <w:jc w:val="both"/>
              <w:rPr>
                <w:b w:val="1"/>
              </w:rPr>
            </w:pPr>
            <w:r w:rsidDel="00000000" w:rsidR="00000000" w:rsidRPr="00000000">
              <w:rPr>
                <w:b w:val="1"/>
                <w:rtl w:val="0"/>
              </w:rPr>
              <w:t xml:space="preserve">2. Alcance Funcional</w:t>
            </w:r>
          </w:p>
          <w:p w:rsidR="00000000" w:rsidDel="00000000" w:rsidP="00000000" w:rsidRDefault="00000000" w:rsidRPr="00000000" w14:paraId="000000F1">
            <w:pPr>
              <w:numPr>
                <w:ilvl w:val="0"/>
                <w:numId w:val="11"/>
              </w:numPr>
              <w:spacing w:after="160" w:lineRule="auto"/>
              <w:ind w:left="720" w:hanging="360"/>
              <w:jc w:val="both"/>
              <w:rPr/>
            </w:pPr>
            <w:r w:rsidDel="00000000" w:rsidR="00000000" w:rsidRPr="00000000">
              <w:rPr>
                <w:rtl w:val="0"/>
              </w:rPr>
              <w:t xml:space="preserve">Se enfocará en la comunicación en entornos educativos, atención al cliente, salud, medios de comunicación y servicios públicos.</w:t>
            </w:r>
          </w:p>
          <w:p w:rsidR="00000000" w:rsidDel="00000000" w:rsidP="00000000" w:rsidRDefault="00000000" w:rsidRPr="00000000" w14:paraId="000000F2">
            <w:pPr>
              <w:numPr>
                <w:ilvl w:val="0"/>
                <w:numId w:val="11"/>
              </w:numPr>
              <w:spacing w:after="160" w:lineRule="auto"/>
              <w:ind w:left="720" w:hanging="360"/>
              <w:jc w:val="both"/>
              <w:rPr/>
            </w:pPr>
            <w:r w:rsidDel="00000000" w:rsidR="00000000" w:rsidRPr="00000000">
              <w:rPr>
                <w:rtl w:val="0"/>
              </w:rPr>
              <w:t xml:space="preserve">Permitirá interacción en tiempo real, mejorando la accesibilidad en diversas situaciones cotidianas.</w:t>
            </w:r>
          </w:p>
          <w:p w:rsidR="00000000" w:rsidDel="00000000" w:rsidP="00000000" w:rsidRDefault="00000000" w:rsidRPr="00000000" w14:paraId="000000F3">
            <w:pPr>
              <w:numPr>
                <w:ilvl w:val="0"/>
                <w:numId w:val="11"/>
              </w:numPr>
              <w:spacing w:after="160" w:lineRule="auto"/>
              <w:ind w:left="720" w:hanging="360"/>
              <w:jc w:val="both"/>
              <w:rPr/>
            </w:pPr>
            <w:r w:rsidDel="00000000" w:rsidR="00000000" w:rsidRPr="00000000">
              <w:rPr>
                <w:rtl w:val="0"/>
              </w:rPr>
              <w:t xml:space="preserve">Adaptable a diferentes variantes de lenguaje de señas, con posibilidad de actualización y expansión.</w:t>
            </w:r>
          </w:p>
          <w:p w:rsidR="00000000" w:rsidDel="00000000" w:rsidP="00000000" w:rsidRDefault="00000000" w:rsidRPr="00000000" w14:paraId="000000F4">
            <w:pPr>
              <w:spacing w:after="160" w:lineRule="auto"/>
              <w:jc w:val="both"/>
              <w:rPr>
                <w:b w:val="1"/>
              </w:rPr>
            </w:pPr>
            <w:r w:rsidDel="00000000" w:rsidR="00000000" w:rsidRPr="00000000">
              <w:rPr>
                <w:b w:val="1"/>
                <w:rtl w:val="0"/>
              </w:rPr>
              <w:t xml:space="preserve">3. Alcance Geográfico</w:t>
            </w:r>
          </w:p>
          <w:p w:rsidR="00000000" w:rsidDel="00000000" w:rsidP="00000000" w:rsidRDefault="00000000" w:rsidRPr="00000000" w14:paraId="000000F5">
            <w:pPr>
              <w:numPr>
                <w:ilvl w:val="0"/>
                <w:numId w:val="12"/>
              </w:numPr>
              <w:spacing w:after="160" w:lineRule="auto"/>
              <w:ind w:left="720" w:hanging="360"/>
              <w:jc w:val="both"/>
              <w:rPr/>
            </w:pPr>
            <w:r w:rsidDel="00000000" w:rsidR="00000000" w:rsidRPr="00000000">
              <w:rPr>
                <w:rtl w:val="0"/>
              </w:rPr>
              <w:t xml:space="preserve">Inicialmente, el proyecto se implementará en Chile, con potencial expansión a otros países de habla hispana.</w:t>
            </w:r>
          </w:p>
          <w:p w:rsidR="00000000" w:rsidDel="00000000" w:rsidP="00000000" w:rsidRDefault="00000000" w:rsidRPr="00000000" w14:paraId="000000F6">
            <w:pPr>
              <w:numPr>
                <w:ilvl w:val="0"/>
                <w:numId w:val="12"/>
              </w:numPr>
              <w:spacing w:after="160" w:lineRule="auto"/>
              <w:ind w:left="720" w:hanging="360"/>
              <w:jc w:val="both"/>
              <w:rPr/>
            </w:pPr>
            <w:r w:rsidDel="00000000" w:rsidR="00000000" w:rsidRPr="00000000">
              <w:rPr>
                <w:rtl w:val="0"/>
              </w:rPr>
              <w:t xml:space="preserve">Se diseñará para integrarse en plataformas digitales y sistemas físicos de instituciones y empresas.</w:t>
            </w:r>
          </w:p>
          <w:p w:rsidR="00000000" w:rsidDel="00000000" w:rsidP="00000000" w:rsidRDefault="00000000" w:rsidRPr="00000000" w14:paraId="000000F7">
            <w:pPr>
              <w:spacing w:after="160" w:lineRule="auto"/>
              <w:jc w:val="both"/>
              <w:rPr>
                <w:b w:val="1"/>
              </w:rPr>
            </w:pPr>
            <w:r w:rsidDel="00000000" w:rsidR="00000000" w:rsidRPr="00000000">
              <w:rPr>
                <w:b w:val="1"/>
                <w:rtl w:val="0"/>
              </w:rPr>
              <w:t xml:space="preserve">4. Alcance Temporal</w:t>
            </w:r>
          </w:p>
          <w:p w:rsidR="00000000" w:rsidDel="00000000" w:rsidP="00000000" w:rsidRDefault="00000000" w:rsidRPr="00000000" w14:paraId="000000F8">
            <w:pPr>
              <w:numPr>
                <w:ilvl w:val="0"/>
                <w:numId w:val="13"/>
              </w:numPr>
              <w:spacing w:after="160" w:lineRule="auto"/>
              <w:ind w:left="720" w:hanging="360"/>
              <w:jc w:val="both"/>
              <w:rPr/>
            </w:pPr>
            <w:r w:rsidDel="00000000" w:rsidR="00000000" w:rsidRPr="00000000">
              <w:rPr>
                <w:rtl w:val="0"/>
              </w:rPr>
              <w:t xml:space="preserve">El desarrollo se dividirá en tres etapas principales (reconocimiento de voz, traducción a señas, avatar interactivo).</w:t>
            </w:r>
          </w:p>
          <w:p w:rsidR="00000000" w:rsidDel="00000000" w:rsidP="00000000" w:rsidRDefault="00000000" w:rsidRPr="00000000" w14:paraId="000000F9">
            <w:pPr>
              <w:numPr>
                <w:ilvl w:val="0"/>
                <w:numId w:val="13"/>
              </w:numPr>
              <w:spacing w:after="160" w:lineRule="auto"/>
              <w:ind w:left="720" w:hanging="360"/>
              <w:jc w:val="both"/>
              <w:rPr/>
            </w:pPr>
            <w:r w:rsidDel="00000000" w:rsidR="00000000" w:rsidRPr="00000000">
              <w:rPr>
                <w:rtl w:val="0"/>
              </w:rPr>
              <w:t xml:space="preserve">Se realizarán pruebas piloto antes del lanzamiento oficial.</w:t>
            </w:r>
          </w:p>
          <w:p w:rsidR="00000000" w:rsidDel="00000000" w:rsidP="00000000" w:rsidRDefault="00000000" w:rsidRPr="00000000" w14:paraId="000000FA">
            <w:pPr>
              <w:numPr>
                <w:ilvl w:val="0"/>
                <w:numId w:val="13"/>
              </w:numPr>
              <w:spacing w:after="160" w:lineRule="auto"/>
              <w:ind w:left="720" w:hanging="360"/>
              <w:jc w:val="both"/>
              <w:rPr/>
            </w:pPr>
            <w:r w:rsidDel="00000000" w:rsidR="00000000" w:rsidRPr="00000000">
              <w:rPr>
                <w:rtl w:val="0"/>
              </w:rPr>
              <w:t xml:space="preserve">Se garantizará el mantenimiento y actualización constante del sistema post-lanzamiento.</w:t>
            </w:r>
          </w:p>
          <w:p w:rsidR="00000000" w:rsidDel="00000000" w:rsidP="00000000" w:rsidRDefault="00000000" w:rsidRPr="00000000" w14:paraId="000000FB">
            <w:pPr>
              <w:spacing w:after="160" w:lineRule="auto"/>
              <w:jc w:val="both"/>
              <w:rPr>
                <w:b w:val="1"/>
              </w:rPr>
            </w:pPr>
            <w:r w:rsidDel="00000000" w:rsidR="00000000" w:rsidRPr="00000000">
              <w:rPr>
                <w:b w:val="1"/>
                <w:rtl w:val="0"/>
              </w:rPr>
              <w:t xml:space="preserve">5. Alcance de Impacto</w:t>
            </w:r>
          </w:p>
          <w:p w:rsidR="00000000" w:rsidDel="00000000" w:rsidP="00000000" w:rsidRDefault="00000000" w:rsidRPr="00000000" w14:paraId="000000FC">
            <w:pPr>
              <w:numPr>
                <w:ilvl w:val="0"/>
                <w:numId w:val="14"/>
              </w:numPr>
              <w:spacing w:after="160" w:lineRule="auto"/>
              <w:ind w:left="720" w:hanging="360"/>
              <w:jc w:val="both"/>
              <w:rPr/>
            </w:pPr>
            <w:r w:rsidDel="00000000" w:rsidR="00000000" w:rsidRPr="00000000">
              <w:rPr>
                <w:rtl w:val="0"/>
              </w:rPr>
              <w:t xml:space="preserve">Fomentar la inclusión y accesibilidad de personas sordas en la sociedad.</w:t>
            </w:r>
          </w:p>
          <w:p w:rsidR="00000000" w:rsidDel="00000000" w:rsidP="00000000" w:rsidRDefault="00000000" w:rsidRPr="00000000" w14:paraId="000000FD">
            <w:pPr>
              <w:numPr>
                <w:ilvl w:val="0"/>
                <w:numId w:val="14"/>
              </w:numPr>
              <w:spacing w:after="160" w:lineRule="auto"/>
              <w:ind w:left="720" w:hanging="360"/>
              <w:jc w:val="both"/>
              <w:rPr/>
            </w:pPr>
            <w:r w:rsidDel="00000000" w:rsidR="00000000" w:rsidRPr="00000000">
              <w:rPr>
                <w:rtl w:val="0"/>
              </w:rPr>
              <w:t xml:space="preserve">Reducir la dependencia de intérpretes humanos en situaciones donde no están disponibles.</w:t>
            </w:r>
          </w:p>
          <w:p w:rsidR="00000000" w:rsidDel="00000000" w:rsidP="00000000" w:rsidRDefault="00000000" w:rsidRPr="00000000" w14:paraId="000000FE">
            <w:pPr>
              <w:numPr>
                <w:ilvl w:val="0"/>
                <w:numId w:val="14"/>
              </w:numPr>
              <w:spacing w:after="160" w:lineRule="auto"/>
              <w:ind w:left="720" w:hanging="360"/>
              <w:jc w:val="both"/>
              <w:rPr/>
            </w:pPr>
            <w:r w:rsidDel="00000000" w:rsidR="00000000" w:rsidRPr="00000000">
              <w:rPr>
                <w:rtl w:val="0"/>
              </w:rPr>
              <w:t xml:space="preserve">Mejorar la autonomía y calidad de vida de la comunidad sorda.</w:t>
            </w:r>
          </w:p>
          <w:p w:rsidR="00000000" w:rsidDel="00000000" w:rsidP="00000000" w:rsidRDefault="00000000" w:rsidRPr="00000000" w14:paraId="000000FF">
            <w:pPr>
              <w:numPr>
                <w:ilvl w:val="0"/>
                <w:numId w:val="14"/>
              </w:numPr>
              <w:spacing w:after="160" w:lineRule="auto"/>
              <w:ind w:left="720" w:hanging="360"/>
              <w:jc w:val="both"/>
              <w:rPr/>
            </w:pPr>
            <w:r w:rsidDel="00000000" w:rsidR="00000000" w:rsidRPr="00000000">
              <w:rPr>
                <w:rtl w:val="0"/>
              </w:rPr>
              <w:t xml:space="preserve">Sensibilizar a instituciones y empresas sobre la importancia de la accesibilidad en la comunicación.</w:t>
            </w:r>
          </w:p>
          <w:p w:rsidR="00000000" w:rsidDel="00000000" w:rsidP="00000000" w:rsidRDefault="00000000" w:rsidRPr="00000000" w14:paraId="00000100">
            <w:pPr>
              <w:spacing w:after="160" w:lineRule="auto"/>
              <w:jc w:val="both"/>
              <w:rPr/>
            </w:pPr>
            <w:r w:rsidDel="00000000" w:rsidR="00000000" w:rsidRPr="00000000">
              <w:rPr>
                <w:rtl w:val="0"/>
              </w:rPr>
              <w:br w:type="textWrapping"/>
              <w:t xml:space="preserve">HandTalk AI busca convertirse en una herramienta esencial para la comunicación accesible, aprovechando la tecnología para derribar barreras y crear un entorno más inclusivo.</w:t>
            </w:r>
          </w:p>
          <w:p w:rsidR="00000000" w:rsidDel="00000000" w:rsidP="00000000" w:rsidRDefault="00000000" w:rsidRPr="00000000" w14:paraId="00000101">
            <w:pPr>
              <w:spacing w:after="160" w:lineRule="auto"/>
              <w:jc w:val="both"/>
              <w:rPr/>
            </w:pPr>
            <w:r w:rsidDel="00000000" w:rsidR="00000000" w:rsidRPr="00000000">
              <w:rPr>
                <w:rtl w:val="0"/>
              </w:rPr>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1"/>
        <w:rPr/>
      </w:pPr>
      <w:bookmarkStart w:colFirst="0" w:colLast="0" w:name="_heading=h.1mrcu09" w:id="18"/>
      <w:bookmarkEnd w:id="18"/>
      <w:r w:rsidDel="00000000" w:rsidR="00000000" w:rsidRPr="00000000">
        <w:rPr>
          <w:rtl w:val="0"/>
        </w:rPr>
        <w:t xml:space="preserve">Administración del proyecto </w:t>
      </w:r>
    </w:p>
    <w:p w:rsidR="00000000" w:rsidDel="00000000" w:rsidP="00000000" w:rsidRDefault="00000000" w:rsidRPr="00000000" w14:paraId="00000106">
      <w:pPr>
        <w:pStyle w:val="Heading2"/>
        <w:rPr/>
      </w:pPr>
      <w:bookmarkStart w:colFirst="0" w:colLast="0" w:name="_heading=h.46r0co2" w:id="19"/>
      <w:bookmarkEnd w:id="19"/>
      <w:r w:rsidDel="00000000" w:rsidR="00000000" w:rsidRPr="00000000">
        <w:rPr>
          <w:rtl w:val="0"/>
        </w:rPr>
      </w:r>
    </w:p>
    <w:p w:rsidR="00000000" w:rsidDel="00000000" w:rsidP="00000000" w:rsidRDefault="00000000" w:rsidRPr="00000000" w14:paraId="00000107">
      <w:pPr>
        <w:pStyle w:val="Heading2"/>
        <w:rPr/>
      </w:pPr>
      <w:bookmarkStart w:colFirst="0" w:colLast="0" w:name="_heading=h.pj9rkqfa98q7" w:id="20"/>
      <w:bookmarkEnd w:id="20"/>
      <w:r w:rsidDel="00000000" w:rsidR="00000000" w:rsidRPr="00000000">
        <w:rPr>
          <w:rtl w:val="0"/>
        </w:rPr>
        <w:t xml:space="preserve">Supuestos, Restricciones, Riesgos  </w:t>
      </w:r>
    </w:p>
    <w:tbl>
      <w:tblPr>
        <w:tblStyle w:val="Table12"/>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rHeight w:val="4830" w:hRule="atLeast"/>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jc w:val="both"/>
              <w:rPr>
                <w:highlight w:val="white"/>
              </w:rPr>
            </w:pPr>
            <w:r w:rsidDel="00000000" w:rsidR="00000000" w:rsidRPr="00000000">
              <w:rPr>
                <w:b w:val="1"/>
                <w:i w:val="1"/>
                <w:highlight w:val="white"/>
                <w:rtl w:val="0"/>
              </w:rPr>
              <w:t xml:space="preserve">Supuestos del Disponibilidad de tecnología</w:t>
            </w:r>
            <w:r w:rsidDel="00000000" w:rsidR="00000000" w:rsidRPr="00000000">
              <w:rPr>
                <w:i w:val="1"/>
                <w:highlight w:val="white"/>
                <w:rtl w:val="0"/>
              </w:rPr>
              <w:t xml:space="preserve">:</w:t>
            </w:r>
            <w:r w:rsidDel="00000000" w:rsidR="00000000" w:rsidRPr="00000000">
              <w:rPr>
                <w:highlight w:val="white"/>
                <w:rtl w:val="0"/>
              </w:rPr>
              <w:t xml:space="preserve"> Se cuenta con herramientas de inteligencia artificial, procesamiento de lenguaje natural y animación de avatares adecuadas para desarrollar el sistema.</w:t>
            </w:r>
          </w:p>
          <w:p w:rsidR="00000000" w:rsidDel="00000000" w:rsidP="00000000" w:rsidRDefault="00000000" w:rsidRPr="00000000" w14:paraId="00000109">
            <w:pPr>
              <w:numPr>
                <w:ilvl w:val="0"/>
                <w:numId w:val="15"/>
              </w:numPr>
              <w:pBdr>
                <w:top w:space="0" w:sz="0" w:val="nil"/>
                <w:left w:space="0" w:sz="0" w:val="nil"/>
                <w:bottom w:space="0" w:sz="0" w:val="nil"/>
                <w:right w:space="0" w:sz="0" w:val="nil"/>
                <w:between w:space="0" w:sz="0" w:val="nil"/>
              </w:pBdr>
              <w:ind w:left="720" w:hanging="360"/>
              <w:jc w:val="both"/>
              <w:rPr>
                <w:highlight w:val="white"/>
              </w:rPr>
            </w:pPr>
            <w:r w:rsidDel="00000000" w:rsidR="00000000" w:rsidRPr="00000000">
              <w:rPr>
                <w:b w:val="1"/>
                <w:highlight w:val="white"/>
                <w:rtl w:val="0"/>
              </w:rPr>
              <w:t xml:space="preserve">Accesibilidad a bases de datos</w:t>
            </w:r>
            <w:r w:rsidDel="00000000" w:rsidR="00000000" w:rsidRPr="00000000">
              <w:rPr>
                <w:highlight w:val="white"/>
                <w:rtl w:val="0"/>
              </w:rPr>
              <w:t xml:space="preserve">: Existen suficientes recursos sobre lenguaje de señas para entrenar la IA con precisión.</w:t>
            </w:r>
          </w:p>
          <w:p w:rsidR="00000000" w:rsidDel="00000000" w:rsidP="00000000" w:rsidRDefault="00000000" w:rsidRPr="00000000" w14:paraId="0000010A">
            <w:pPr>
              <w:numPr>
                <w:ilvl w:val="0"/>
                <w:numId w:val="15"/>
              </w:numPr>
              <w:pBdr>
                <w:top w:space="0" w:sz="0" w:val="nil"/>
                <w:left w:space="0" w:sz="0" w:val="nil"/>
                <w:bottom w:space="0" w:sz="0" w:val="nil"/>
                <w:right w:space="0" w:sz="0" w:val="nil"/>
                <w:between w:space="0" w:sz="0" w:val="nil"/>
              </w:pBdr>
              <w:ind w:left="720" w:hanging="360"/>
              <w:jc w:val="both"/>
              <w:rPr>
                <w:highlight w:val="white"/>
              </w:rPr>
            </w:pPr>
            <w:r w:rsidDel="00000000" w:rsidR="00000000" w:rsidRPr="00000000">
              <w:rPr>
                <w:b w:val="1"/>
                <w:highlight w:val="white"/>
                <w:rtl w:val="0"/>
              </w:rPr>
              <w:t xml:space="preserve">Interés y aceptación del usuario</w:t>
            </w:r>
            <w:r w:rsidDel="00000000" w:rsidR="00000000" w:rsidRPr="00000000">
              <w:rPr>
                <w:highlight w:val="white"/>
                <w:rtl w:val="0"/>
              </w:rPr>
              <w:t xml:space="preserve">: Se espera que la comunidad sorda y las instituciones adopten la tecnología como una herramienta útil.</w:t>
            </w:r>
          </w:p>
          <w:p w:rsidR="00000000" w:rsidDel="00000000" w:rsidP="00000000" w:rsidRDefault="00000000" w:rsidRPr="00000000" w14:paraId="0000010B">
            <w:pPr>
              <w:pBdr>
                <w:top w:space="0" w:sz="0" w:val="nil"/>
                <w:left w:space="0" w:sz="0" w:val="nil"/>
                <w:bottom w:space="0" w:sz="0" w:val="nil"/>
                <w:right w:space="0" w:sz="0" w:val="nil"/>
                <w:between w:space="0" w:sz="0" w:val="nil"/>
              </w:pBdr>
              <w:jc w:val="both"/>
              <w:rPr>
                <w:b w:val="1"/>
                <w:i w:val="1"/>
                <w:highlight w:val="white"/>
              </w:rPr>
            </w:pPr>
            <w:r w:rsidDel="00000000" w:rsidR="00000000" w:rsidRPr="00000000">
              <w:rPr>
                <w:b w:val="1"/>
                <w:i w:val="1"/>
                <w:highlight w:val="white"/>
                <w:rtl w:val="0"/>
              </w:rPr>
              <w:t xml:space="preserve">Restricciones del Proyecto</w:t>
            </w:r>
          </w:p>
          <w:p w:rsidR="00000000" w:rsidDel="00000000" w:rsidP="00000000" w:rsidRDefault="00000000" w:rsidRPr="00000000" w14:paraId="0000010C">
            <w:pPr>
              <w:numPr>
                <w:ilvl w:val="0"/>
                <w:numId w:val="16"/>
              </w:numPr>
              <w:pBdr>
                <w:top w:space="0" w:sz="0" w:val="nil"/>
                <w:left w:space="0" w:sz="0" w:val="nil"/>
                <w:bottom w:space="0" w:sz="0" w:val="nil"/>
                <w:right w:space="0" w:sz="0" w:val="nil"/>
                <w:between w:space="0" w:sz="0" w:val="nil"/>
              </w:pBdr>
              <w:ind w:left="720" w:hanging="360"/>
              <w:jc w:val="both"/>
              <w:rPr>
                <w:highlight w:val="white"/>
              </w:rPr>
            </w:pPr>
            <w:r w:rsidDel="00000000" w:rsidR="00000000" w:rsidRPr="00000000">
              <w:rPr>
                <w:b w:val="1"/>
                <w:highlight w:val="white"/>
                <w:rtl w:val="0"/>
              </w:rPr>
              <w:t xml:space="preserve">Disponibilidad de datos de lenguaje de señas</w:t>
            </w:r>
            <w:r w:rsidDel="00000000" w:rsidR="00000000" w:rsidRPr="00000000">
              <w:rPr>
                <w:highlight w:val="white"/>
                <w:rtl w:val="0"/>
              </w:rPr>
              <w:t xml:space="preserve">: No todas las variantes del lenguaje de señas están documentadas digitalmente, lo que puede limitar la precisión del sistema.</w:t>
            </w:r>
          </w:p>
          <w:p w:rsidR="00000000" w:rsidDel="00000000" w:rsidP="00000000" w:rsidRDefault="00000000" w:rsidRPr="00000000" w14:paraId="0000010D">
            <w:pPr>
              <w:numPr>
                <w:ilvl w:val="0"/>
                <w:numId w:val="16"/>
              </w:numPr>
              <w:pBdr>
                <w:top w:space="0" w:sz="0" w:val="nil"/>
                <w:left w:space="0" w:sz="0" w:val="nil"/>
                <w:bottom w:space="0" w:sz="0" w:val="nil"/>
                <w:right w:space="0" w:sz="0" w:val="nil"/>
                <w:between w:space="0" w:sz="0" w:val="nil"/>
              </w:pBdr>
              <w:ind w:left="720" w:hanging="360"/>
              <w:jc w:val="both"/>
              <w:rPr>
                <w:highlight w:val="white"/>
              </w:rPr>
            </w:pPr>
            <w:r w:rsidDel="00000000" w:rsidR="00000000" w:rsidRPr="00000000">
              <w:rPr>
                <w:b w:val="1"/>
                <w:highlight w:val="white"/>
                <w:rtl w:val="0"/>
              </w:rPr>
              <w:t xml:space="preserve">Capacidad computacional</w:t>
            </w:r>
            <w:r w:rsidDel="00000000" w:rsidR="00000000" w:rsidRPr="00000000">
              <w:rPr>
                <w:highlight w:val="white"/>
                <w:rtl w:val="0"/>
              </w:rPr>
              <w:t xml:space="preserve">: Procesar voz, traducir a señas y generar animaciones en tiempo real requiere altos recursos computacionales.</w:t>
            </w:r>
          </w:p>
          <w:p w:rsidR="00000000" w:rsidDel="00000000" w:rsidP="00000000" w:rsidRDefault="00000000" w:rsidRPr="00000000" w14:paraId="0000010E">
            <w:pPr>
              <w:numPr>
                <w:ilvl w:val="0"/>
                <w:numId w:val="16"/>
              </w:numPr>
              <w:pBdr>
                <w:top w:space="0" w:sz="0" w:val="nil"/>
                <w:left w:space="0" w:sz="0" w:val="nil"/>
                <w:bottom w:space="0" w:sz="0" w:val="nil"/>
                <w:right w:space="0" w:sz="0" w:val="nil"/>
                <w:between w:space="0" w:sz="0" w:val="nil"/>
              </w:pBdr>
              <w:ind w:left="720" w:hanging="360"/>
              <w:jc w:val="both"/>
              <w:rPr>
                <w:highlight w:val="white"/>
              </w:rPr>
            </w:pPr>
            <w:r w:rsidDel="00000000" w:rsidR="00000000" w:rsidRPr="00000000">
              <w:rPr>
                <w:b w:val="1"/>
                <w:highlight w:val="white"/>
                <w:rtl w:val="0"/>
              </w:rPr>
              <w:t xml:space="preserve">Tiempo de desarrollo</w:t>
            </w:r>
            <w:r w:rsidDel="00000000" w:rsidR="00000000" w:rsidRPr="00000000">
              <w:rPr>
                <w:highlight w:val="white"/>
                <w:rtl w:val="0"/>
              </w:rPr>
              <w:t xml:space="preserve">: Dado que es un proyecto de título, el tiempo para completar todas las fases puede ser limitado.</w:t>
            </w:r>
          </w:p>
          <w:p w:rsidR="00000000" w:rsidDel="00000000" w:rsidP="00000000" w:rsidRDefault="00000000" w:rsidRPr="00000000" w14:paraId="0000010F">
            <w:pPr>
              <w:numPr>
                <w:ilvl w:val="0"/>
                <w:numId w:val="16"/>
              </w:numPr>
              <w:pBdr>
                <w:top w:space="0" w:sz="0" w:val="nil"/>
                <w:left w:space="0" w:sz="0" w:val="nil"/>
                <w:bottom w:space="0" w:sz="0" w:val="nil"/>
                <w:right w:space="0" w:sz="0" w:val="nil"/>
                <w:between w:space="0" w:sz="0" w:val="nil"/>
              </w:pBdr>
              <w:ind w:left="720" w:hanging="360"/>
              <w:jc w:val="both"/>
              <w:rPr>
                <w:highlight w:val="white"/>
              </w:rPr>
            </w:pPr>
            <w:r w:rsidDel="00000000" w:rsidR="00000000" w:rsidRPr="00000000">
              <w:rPr>
                <w:b w:val="1"/>
                <w:highlight w:val="white"/>
                <w:rtl w:val="0"/>
              </w:rPr>
              <w:t xml:space="preserve">Presupuesto</w:t>
            </w:r>
            <w:r w:rsidDel="00000000" w:rsidR="00000000" w:rsidRPr="00000000">
              <w:rPr>
                <w:highlight w:val="white"/>
                <w:rtl w:val="0"/>
              </w:rPr>
              <w:t xml:space="preserve">: El financiamiento puede restringir el acceso a tecnologías avanzadas, servidores o herramientas de desarrollo de IA.</w:t>
            </w:r>
          </w:p>
          <w:p w:rsidR="00000000" w:rsidDel="00000000" w:rsidP="00000000" w:rsidRDefault="00000000" w:rsidRPr="00000000" w14:paraId="00000110">
            <w:pPr>
              <w:pBdr>
                <w:top w:space="0" w:sz="0" w:val="nil"/>
                <w:left w:space="0" w:sz="0" w:val="nil"/>
                <w:bottom w:space="0" w:sz="0" w:val="nil"/>
                <w:right w:space="0" w:sz="0" w:val="nil"/>
                <w:between w:space="0" w:sz="0" w:val="nil"/>
              </w:pBdr>
              <w:jc w:val="both"/>
              <w:rPr>
                <w:b w:val="1"/>
                <w:i w:val="1"/>
                <w:highlight w:val="white"/>
              </w:rPr>
            </w:pPr>
            <w:r w:rsidDel="00000000" w:rsidR="00000000" w:rsidRPr="00000000">
              <w:rPr>
                <w:b w:val="1"/>
                <w:i w:val="1"/>
                <w:highlight w:val="white"/>
                <w:rtl w:val="0"/>
              </w:rPr>
              <w:t xml:space="preserve">Riesgos del Proyecto </w:t>
            </w:r>
          </w:p>
          <w:p w:rsidR="00000000" w:rsidDel="00000000" w:rsidP="00000000" w:rsidRDefault="00000000" w:rsidRPr="00000000" w14:paraId="00000111">
            <w:pPr>
              <w:pBdr>
                <w:top w:space="0" w:sz="0" w:val="nil"/>
                <w:left w:space="0" w:sz="0" w:val="nil"/>
                <w:bottom w:space="0" w:sz="0" w:val="nil"/>
                <w:right w:space="0" w:sz="0" w:val="nil"/>
                <w:between w:space="0" w:sz="0" w:val="nil"/>
              </w:pBdr>
              <w:jc w:val="both"/>
              <w:rPr>
                <w:b w:val="1"/>
                <w:highlight w:val="white"/>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jc w:val="both"/>
              <w:rPr>
                <w:b w:val="1"/>
                <w:highlight w:val="white"/>
              </w:rPr>
            </w:pPr>
            <w:r w:rsidDel="00000000" w:rsidR="00000000" w:rsidRPr="00000000">
              <w:rPr>
                <w:b w:val="1"/>
                <w:highlight w:val="white"/>
                <w:rtl w:val="0"/>
              </w:rPr>
              <w:t xml:space="preserve">Técnicos</w:t>
            </w:r>
          </w:p>
          <w:p w:rsidR="00000000" w:rsidDel="00000000" w:rsidP="00000000" w:rsidRDefault="00000000" w:rsidRPr="00000000" w14:paraId="00000113">
            <w:pPr>
              <w:numPr>
                <w:ilvl w:val="0"/>
                <w:numId w:val="17"/>
              </w:numPr>
              <w:pBdr>
                <w:top w:space="0" w:sz="0" w:val="nil"/>
                <w:left w:space="0" w:sz="0" w:val="nil"/>
                <w:bottom w:space="0" w:sz="0" w:val="nil"/>
                <w:right w:space="0" w:sz="0" w:val="nil"/>
                <w:between w:space="0" w:sz="0" w:val="nil"/>
              </w:pBdr>
              <w:ind w:left="720" w:hanging="360"/>
              <w:jc w:val="both"/>
              <w:rPr>
                <w:highlight w:val="white"/>
              </w:rPr>
            </w:pPr>
            <w:r w:rsidDel="00000000" w:rsidR="00000000" w:rsidRPr="00000000">
              <w:rPr>
                <w:b w:val="1"/>
                <w:highlight w:val="white"/>
                <w:rtl w:val="0"/>
              </w:rPr>
              <w:t xml:space="preserve">Dificultades en el reconocimiento de voz</w:t>
            </w:r>
            <w:r w:rsidDel="00000000" w:rsidR="00000000" w:rsidRPr="00000000">
              <w:rPr>
                <w:highlight w:val="white"/>
                <w:rtl w:val="0"/>
              </w:rPr>
              <w:t xml:space="preserve">: Ruido ambiental o acentos pueden afectar la precisión de la transcripción.</w:t>
            </w:r>
          </w:p>
          <w:p w:rsidR="00000000" w:rsidDel="00000000" w:rsidP="00000000" w:rsidRDefault="00000000" w:rsidRPr="00000000" w14:paraId="00000114">
            <w:pPr>
              <w:numPr>
                <w:ilvl w:val="0"/>
                <w:numId w:val="17"/>
              </w:numPr>
              <w:pBdr>
                <w:top w:space="0" w:sz="0" w:val="nil"/>
                <w:left w:space="0" w:sz="0" w:val="nil"/>
                <w:bottom w:space="0" w:sz="0" w:val="nil"/>
                <w:right w:space="0" w:sz="0" w:val="nil"/>
                <w:between w:space="0" w:sz="0" w:val="nil"/>
              </w:pBdr>
              <w:ind w:left="720" w:hanging="360"/>
              <w:jc w:val="both"/>
              <w:rPr>
                <w:highlight w:val="white"/>
              </w:rPr>
            </w:pPr>
            <w:r w:rsidDel="00000000" w:rsidR="00000000" w:rsidRPr="00000000">
              <w:rPr>
                <w:b w:val="1"/>
                <w:highlight w:val="white"/>
                <w:rtl w:val="0"/>
              </w:rPr>
              <w:t xml:space="preserve">Errores en la traducción</w:t>
            </w:r>
            <w:r w:rsidDel="00000000" w:rsidR="00000000" w:rsidRPr="00000000">
              <w:rPr>
                <w:highlight w:val="white"/>
                <w:rtl w:val="0"/>
              </w:rPr>
              <w:t xml:space="preserve">: La conversión de texto a señas puede tener fallos si la IA no comprende correctamente el contexto.</w:t>
            </w:r>
          </w:p>
          <w:p w:rsidR="00000000" w:rsidDel="00000000" w:rsidP="00000000" w:rsidRDefault="00000000" w:rsidRPr="00000000" w14:paraId="00000115">
            <w:pPr>
              <w:numPr>
                <w:ilvl w:val="0"/>
                <w:numId w:val="17"/>
              </w:numPr>
              <w:pBdr>
                <w:top w:space="0" w:sz="0" w:val="nil"/>
                <w:left w:space="0" w:sz="0" w:val="nil"/>
                <w:bottom w:space="0" w:sz="0" w:val="nil"/>
                <w:right w:space="0" w:sz="0" w:val="nil"/>
                <w:between w:space="0" w:sz="0" w:val="nil"/>
              </w:pBdr>
              <w:ind w:left="720" w:hanging="360"/>
              <w:jc w:val="both"/>
              <w:rPr>
                <w:highlight w:val="white"/>
              </w:rPr>
            </w:pPr>
            <w:r w:rsidDel="00000000" w:rsidR="00000000" w:rsidRPr="00000000">
              <w:rPr>
                <w:b w:val="1"/>
                <w:highlight w:val="white"/>
                <w:rtl w:val="0"/>
              </w:rPr>
              <w:t xml:space="preserve">Limitaciones en el avatar</w:t>
            </w:r>
            <w:r w:rsidDel="00000000" w:rsidR="00000000" w:rsidRPr="00000000">
              <w:rPr>
                <w:highlight w:val="white"/>
                <w:rtl w:val="0"/>
              </w:rPr>
              <w:t xml:space="preserve">: La representación gráfica del avatar podría no ser lo suficientemente fluida o natural para una interpretación clara.</w:t>
            </w:r>
          </w:p>
          <w:p w:rsidR="00000000" w:rsidDel="00000000" w:rsidP="00000000" w:rsidRDefault="00000000" w:rsidRPr="00000000" w14:paraId="00000116">
            <w:pPr>
              <w:numPr>
                <w:ilvl w:val="0"/>
                <w:numId w:val="17"/>
              </w:numPr>
              <w:pBdr>
                <w:top w:space="0" w:sz="0" w:val="nil"/>
                <w:left w:space="0" w:sz="0" w:val="nil"/>
                <w:bottom w:space="0" w:sz="0" w:val="nil"/>
                <w:right w:space="0" w:sz="0" w:val="nil"/>
                <w:between w:space="0" w:sz="0" w:val="nil"/>
              </w:pBdr>
              <w:ind w:left="720" w:hanging="360"/>
              <w:jc w:val="both"/>
              <w:rPr>
                <w:b w:val="1"/>
              </w:rPr>
            </w:pPr>
            <w:r w:rsidDel="00000000" w:rsidR="00000000" w:rsidRPr="00000000">
              <w:rPr>
                <w:b w:val="1"/>
                <w:highlight w:val="white"/>
                <w:rtl w:val="0"/>
              </w:rPr>
              <w:t xml:space="preserve">Latencia en el procesamiento</w:t>
            </w:r>
            <w:r w:rsidDel="00000000" w:rsidR="00000000" w:rsidRPr="00000000">
              <w:rPr>
                <w:highlight w:val="white"/>
                <w:rtl w:val="0"/>
              </w:rPr>
              <w:t xml:space="preserve">: La conversión de voz a señas en tiempo real podría tener</w:t>
            </w: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jc w:val="both"/>
              <w:rPr>
                <w:highlight w:val="white"/>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jc w:val="both"/>
              <w:rPr>
                <w:b w:val="1"/>
              </w:rPr>
            </w:pP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jc w:val="both"/>
              <w:rPr>
                <w:b w:val="1"/>
                <w:highlight w:val="white"/>
              </w:rPr>
            </w:pPr>
            <w:r w:rsidDel="00000000" w:rsidR="00000000" w:rsidRPr="00000000">
              <w:rPr>
                <w:b w:val="1"/>
                <w:highlight w:val="white"/>
                <w:rtl w:val="0"/>
              </w:rPr>
              <w:t xml:space="preserve">Humanos y Sociales</w:t>
            </w:r>
          </w:p>
          <w:p w:rsidR="00000000" w:rsidDel="00000000" w:rsidP="00000000" w:rsidRDefault="00000000" w:rsidRPr="00000000" w14:paraId="0000011A">
            <w:pPr>
              <w:numPr>
                <w:ilvl w:val="0"/>
                <w:numId w:val="18"/>
              </w:numPr>
              <w:pBdr>
                <w:top w:space="0" w:sz="0" w:val="nil"/>
                <w:left w:space="0" w:sz="0" w:val="nil"/>
                <w:bottom w:space="0" w:sz="0" w:val="nil"/>
                <w:right w:space="0" w:sz="0" w:val="nil"/>
                <w:between w:space="0" w:sz="0" w:val="nil"/>
              </w:pBdr>
              <w:ind w:left="720" w:hanging="360"/>
              <w:jc w:val="both"/>
              <w:rPr>
                <w:highlight w:val="white"/>
              </w:rPr>
            </w:pPr>
            <w:r w:rsidDel="00000000" w:rsidR="00000000" w:rsidRPr="00000000">
              <w:rPr>
                <w:b w:val="1"/>
                <w:highlight w:val="white"/>
                <w:rtl w:val="0"/>
              </w:rPr>
              <w:t xml:space="preserve">Resistencia al cambio</w:t>
            </w:r>
            <w:r w:rsidDel="00000000" w:rsidR="00000000" w:rsidRPr="00000000">
              <w:rPr>
                <w:highlight w:val="white"/>
                <w:rtl w:val="0"/>
              </w:rPr>
              <w:t xml:space="preserve">: Algunos usuarios o instituciones podrían no confiar en la IA como un reemplazo efectivo de intérpretes humanos.</w:t>
            </w:r>
          </w:p>
          <w:p w:rsidR="00000000" w:rsidDel="00000000" w:rsidP="00000000" w:rsidRDefault="00000000" w:rsidRPr="00000000" w14:paraId="0000011B">
            <w:pPr>
              <w:pBdr>
                <w:top w:space="0" w:sz="0" w:val="nil"/>
                <w:left w:space="0" w:sz="0" w:val="nil"/>
                <w:bottom w:space="0" w:sz="0" w:val="nil"/>
                <w:right w:space="0" w:sz="0" w:val="nil"/>
                <w:between w:space="0" w:sz="0" w:val="nil"/>
              </w:pBdr>
              <w:jc w:val="both"/>
              <w:rPr>
                <w:b w:val="1"/>
                <w:highlight w:val="white"/>
              </w:rPr>
            </w:pPr>
            <w:r w:rsidDel="00000000" w:rsidR="00000000" w:rsidRPr="00000000">
              <w:rPr>
                <w:b w:val="1"/>
                <w:highlight w:val="white"/>
                <w:rtl w:val="0"/>
              </w:rPr>
              <w:t xml:space="preserve">Económicos y de Implementación</w:t>
            </w:r>
          </w:p>
          <w:p w:rsidR="00000000" w:rsidDel="00000000" w:rsidP="00000000" w:rsidRDefault="00000000" w:rsidRPr="00000000" w14:paraId="0000011C">
            <w:pPr>
              <w:numPr>
                <w:ilvl w:val="0"/>
                <w:numId w:val="19"/>
              </w:numPr>
              <w:pBdr>
                <w:top w:space="0" w:sz="0" w:val="nil"/>
                <w:left w:space="0" w:sz="0" w:val="nil"/>
                <w:bottom w:space="0" w:sz="0" w:val="nil"/>
                <w:right w:space="0" w:sz="0" w:val="nil"/>
                <w:between w:space="0" w:sz="0" w:val="nil"/>
              </w:pBdr>
              <w:ind w:left="720" w:hanging="360"/>
              <w:jc w:val="both"/>
              <w:rPr>
                <w:highlight w:val="white"/>
              </w:rPr>
            </w:pPr>
            <w:r w:rsidDel="00000000" w:rsidR="00000000" w:rsidRPr="00000000">
              <w:rPr>
                <w:b w:val="1"/>
                <w:highlight w:val="white"/>
                <w:rtl w:val="0"/>
              </w:rPr>
              <w:t xml:space="preserve">Falta de financiamiento</w:t>
            </w:r>
            <w:r w:rsidDel="00000000" w:rsidR="00000000" w:rsidRPr="00000000">
              <w:rPr>
                <w:highlight w:val="white"/>
                <w:rtl w:val="0"/>
              </w:rPr>
              <w:t xml:space="preserve">: Si el proyecto no consigue respaldo financiero, su desarrollo podría verse afectado o quedar incompleto.</w:t>
            </w:r>
          </w:p>
          <w:p w:rsidR="00000000" w:rsidDel="00000000" w:rsidP="00000000" w:rsidRDefault="00000000" w:rsidRPr="00000000" w14:paraId="0000011D">
            <w:pPr>
              <w:pBdr>
                <w:top w:space="0" w:sz="0" w:val="nil"/>
                <w:left w:space="0" w:sz="0" w:val="nil"/>
                <w:bottom w:space="0" w:sz="0" w:val="nil"/>
                <w:right w:space="0" w:sz="0" w:val="nil"/>
                <w:between w:space="0" w:sz="0" w:val="nil"/>
              </w:pBdr>
              <w:jc w:val="both"/>
              <w:rPr>
                <w:highlight w:val="white"/>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jc w:val="both"/>
              <w:rPr>
                <w:highlight w:val="white"/>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jc w:val="both"/>
              <w:rPr>
                <w:highlight w:val="white"/>
              </w:rPr>
            </w:pPr>
            <w:r w:rsidDel="00000000" w:rsidR="00000000" w:rsidRPr="00000000">
              <w:rPr>
                <w:rtl w:val="0"/>
              </w:rPr>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rPr/>
      </w:pPr>
      <w:bookmarkStart w:colFirst="0" w:colLast="0" w:name="_heading=h.2lwamvv" w:id="21"/>
      <w:bookmarkEnd w:id="21"/>
      <w:r w:rsidDel="00000000" w:rsidR="00000000" w:rsidRPr="00000000">
        <w:rPr>
          <w:rtl w:val="0"/>
        </w:rPr>
        <w:t xml:space="preserve">Recursos </w:t>
      </w:r>
    </w:p>
    <w:tbl>
      <w:tblPr>
        <w:tblStyle w:val="Table1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22">
            <w:pPr>
              <w:jc w:val="both"/>
              <w:rPr>
                <w:b w:val="1"/>
              </w:rPr>
            </w:pPr>
            <w:r w:rsidDel="00000000" w:rsidR="00000000" w:rsidRPr="00000000">
              <w:rPr>
                <w:b w:val="1"/>
                <w:rtl w:val="0"/>
              </w:rPr>
              <w:t xml:space="preserve">Equipo de desarrollo</w:t>
            </w:r>
          </w:p>
          <w:p w:rsidR="00000000" w:rsidDel="00000000" w:rsidP="00000000" w:rsidRDefault="00000000" w:rsidRPr="00000000" w14:paraId="00000123">
            <w:pPr>
              <w:jc w:val="both"/>
              <w:rPr>
                <w:b w:val="1"/>
              </w:rPr>
            </w:pPr>
            <w:r w:rsidDel="00000000" w:rsidR="00000000" w:rsidRPr="00000000">
              <w:rPr>
                <w:rtl w:val="0"/>
              </w:rPr>
            </w:r>
          </w:p>
          <w:p w:rsidR="00000000" w:rsidDel="00000000" w:rsidP="00000000" w:rsidRDefault="00000000" w:rsidRPr="00000000" w14:paraId="00000124">
            <w:pPr>
              <w:numPr>
                <w:ilvl w:val="0"/>
                <w:numId w:val="26"/>
              </w:numPr>
              <w:ind w:left="720" w:hanging="360"/>
              <w:jc w:val="both"/>
              <w:rPr/>
            </w:pPr>
            <w:r w:rsidDel="00000000" w:rsidR="00000000" w:rsidRPr="00000000">
              <w:rPr>
                <w:rtl w:val="0"/>
              </w:rPr>
              <w:t xml:space="preserve">Jefe de proyecto </w:t>
            </w:r>
          </w:p>
          <w:p w:rsidR="00000000" w:rsidDel="00000000" w:rsidP="00000000" w:rsidRDefault="00000000" w:rsidRPr="00000000" w14:paraId="00000125">
            <w:pPr>
              <w:numPr>
                <w:ilvl w:val="0"/>
                <w:numId w:val="26"/>
              </w:numPr>
              <w:ind w:left="720" w:hanging="360"/>
              <w:jc w:val="both"/>
              <w:rPr/>
            </w:pPr>
            <w:r w:rsidDel="00000000" w:rsidR="00000000" w:rsidRPr="00000000">
              <w:rPr>
                <w:rtl w:val="0"/>
              </w:rPr>
              <w:t xml:space="preserve">Analista</w:t>
            </w:r>
          </w:p>
          <w:p w:rsidR="00000000" w:rsidDel="00000000" w:rsidP="00000000" w:rsidRDefault="00000000" w:rsidRPr="00000000" w14:paraId="00000126">
            <w:pPr>
              <w:numPr>
                <w:ilvl w:val="0"/>
                <w:numId w:val="26"/>
              </w:numPr>
              <w:ind w:left="720" w:hanging="360"/>
              <w:jc w:val="both"/>
              <w:rPr/>
            </w:pPr>
            <w:r w:rsidDel="00000000" w:rsidR="00000000" w:rsidRPr="00000000">
              <w:rPr>
                <w:rtl w:val="0"/>
              </w:rPr>
              <w:t xml:space="preserve">Programador 1</w:t>
            </w:r>
          </w:p>
          <w:p w:rsidR="00000000" w:rsidDel="00000000" w:rsidP="00000000" w:rsidRDefault="00000000" w:rsidRPr="00000000" w14:paraId="00000127">
            <w:pPr>
              <w:numPr>
                <w:ilvl w:val="0"/>
                <w:numId w:val="26"/>
              </w:numPr>
              <w:ind w:left="720" w:hanging="360"/>
              <w:jc w:val="both"/>
              <w:rPr/>
            </w:pPr>
            <w:r w:rsidDel="00000000" w:rsidR="00000000" w:rsidRPr="00000000">
              <w:rPr>
                <w:rtl w:val="0"/>
              </w:rPr>
              <w:t xml:space="preserve">Encargado Base de datos</w:t>
            </w:r>
          </w:p>
          <w:p w:rsidR="00000000" w:rsidDel="00000000" w:rsidP="00000000" w:rsidRDefault="00000000" w:rsidRPr="00000000" w14:paraId="00000128">
            <w:pPr>
              <w:numPr>
                <w:ilvl w:val="0"/>
                <w:numId w:val="26"/>
              </w:numPr>
              <w:ind w:left="720" w:hanging="360"/>
              <w:jc w:val="both"/>
              <w:rPr/>
            </w:pPr>
            <w:r w:rsidDel="00000000" w:rsidR="00000000" w:rsidRPr="00000000">
              <w:rPr>
                <w:rtl w:val="0"/>
              </w:rPr>
              <w:t xml:space="preserve">QA</w:t>
            </w:r>
          </w:p>
          <w:p w:rsidR="00000000" w:rsidDel="00000000" w:rsidP="00000000" w:rsidRDefault="00000000" w:rsidRPr="00000000" w14:paraId="00000129">
            <w:pPr>
              <w:numPr>
                <w:ilvl w:val="0"/>
                <w:numId w:val="26"/>
              </w:numPr>
              <w:ind w:left="720" w:hanging="360"/>
              <w:jc w:val="both"/>
              <w:rPr/>
            </w:pPr>
            <w:r w:rsidDel="00000000" w:rsidR="00000000" w:rsidRPr="00000000">
              <w:rPr>
                <w:rtl w:val="0"/>
              </w:rPr>
              <w:t xml:space="preserve">Diseñador.</w:t>
            </w:r>
          </w:p>
          <w:p w:rsidR="00000000" w:rsidDel="00000000" w:rsidP="00000000" w:rsidRDefault="00000000" w:rsidRPr="00000000" w14:paraId="0000012A">
            <w:pPr>
              <w:ind w:left="0" w:firstLine="0"/>
              <w:jc w:val="both"/>
              <w:rPr/>
            </w:pPr>
            <w:r w:rsidDel="00000000" w:rsidR="00000000" w:rsidRPr="00000000">
              <w:rPr>
                <w:rtl w:val="0"/>
              </w:rPr>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2"/>
        <w:rPr/>
      </w:pPr>
      <w:bookmarkStart w:colFirst="0" w:colLast="0" w:name="_heading=h.111kx3o" w:id="22"/>
      <w:bookmarkEnd w:id="22"/>
      <w:r w:rsidDel="00000000" w:rsidR="00000000" w:rsidRPr="00000000">
        <w:rPr>
          <w:rtl w:val="0"/>
        </w:rPr>
        <w:t xml:space="preserve">Estrategia </w:t>
      </w:r>
    </w:p>
    <w:tbl>
      <w:tblPr>
        <w:tblStyle w:val="Table1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2E">
            <w:pPr>
              <w:jc w:val="both"/>
              <w:rPr>
                <w:rFonts w:ascii="Calibri" w:cs="Calibri" w:eastAsia="Calibri" w:hAnsi="Calibri"/>
                <w:b w:val="1"/>
              </w:rPr>
            </w:pPr>
            <w:r w:rsidDel="00000000" w:rsidR="00000000" w:rsidRPr="00000000">
              <w:rPr>
                <w:rFonts w:ascii="Calibri" w:cs="Calibri" w:eastAsia="Calibri" w:hAnsi="Calibri"/>
                <w:b w:val="1"/>
                <w:rtl w:val="0"/>
              </w:rPr>
              <w:t xml:space="preserve">1. Fase de Requisitos</w:t>
            </w:r>
          </w:p>
          <w:p w:rsidR="00000000" w:rsidDel="00000000" w:rsidP="00000000" w:rsidRDefault="00000000" w:rsidRPr="00000000" w14:paraId="0000012F">
            <w:pPr>
              <w:numPr>
                <w:ilvl w:val="0"/>
                <w:numId w:val="20"/>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Recopilación de información sobre las necesidades de la comunidad sorda y oyente.</w:t>
            </w:r>
          </w:p>
          <w:p w:rsidR="00000000" w:rsidDel="00000000" w:rsidP="00000000" w:rsidRDefault="00000000" w:rsidRPr="00000000" w14:paraId="00000130">
            <w:pPr>
              <w:numPr>
                <w:ilvl w:val="0"/>
                <w:numId w:val="20"/>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Definición de requisitos funcionales y no funcionales del sistema.</w:t>
            </w:r>
          </w:p>
          <w:p w:rsidR="00000000" w:rsidDel="00000000" w:rsidP="00000000" w:rsidRDefault="00000000" w:rsidRPr="00000000" w14:paraId="00000131">
            <w:pPr>
              <w:numPr>
                <w:ilvl w:val="0"/>
                <w:numId w:val="20"/>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Identificación de tecnologías a utilizar (IA, NLP, gráficos 3D para el avatar).</w:t>
            </w:r>
          </w:p>
          <w:p w:rsidR="00000000" w:rsidDel="00000000" w:rsidP="00000000" w:rsidRDefault="00000000" w:rsidRPr="00000000" w14:paraId="00000132">
            <w:pPr>
              <w:numPr>
                <w:ilvl w:val="0"/>
                <w:numId w:val="20"/>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Documentación detallada de los requerimientos.</w:t>
            </w:r>
          </w:p>
          <w:p w:rsidR="00000000" w:rsidDel="00000000" w:rsidP="00000000" w:rsidRDefault="00000000" w:rsidRPr="00000000" w14:paraId="00000133">
            <w:pPr>
              <w:jc w:val="both"/>
              <w:rPr>
                <w:rFonts w:ascii="Calibri" w:cs="Calibri" w:eastAsia="Calibri" w:hAnsi="Calibri"/>
                <w:b w:val="1"/>
              </w:rPr>
            </w:pPr>
            <w:r w:rsidDel="00000000" w:rsidR="00000000" w:rsidRPr="00000000">
              <w:rPr>
                <w:rFonts w:ascii="Calibri" w:cs="Calibri" w:eastAsia="Calibri" w:hAnsi="Calibri"/>
                <w:b w:val="1"/>
                <w:rtl w:val="0"/>
              </w:rPr>
              <w:t xml:space="preserve">2. Fase de Diseño</w:t>
            </w:r>
          </w:p>
          <w:p w:rsidR="00000000" w:rsidDel="00000000" w:rsidP="00000000" w:rsidRDefault="00000000" w:rsidRPr="00000000" w14:paraId="00000134">
            <w:pPr>
              <w:numPr>
                <w:ilvl w:val="0"/>
                <w:numId w:val="2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Diseño de la arquitectura del sistema, dividiendo las tres etapas principales:</w:t>
            </w:r>
          </w:p>
          <w:p w:rsidR="00000000" w:rsidDel="00000000" w:rsidP="00000000" w:rsidRDefault="00000000" w:rsidRPr="00000000" w14:paraId="00000135">
            <w:pPr>
              <w:numPr>
                <w:ilvl w:val="1"/>
                <w:numId w:val="21"/>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Reconocimiento de voz a texto</w:t>
            </w:r>
          </w:p>
          <w:p w:rsidR="00000000" w:rsidDel="00000000" w:rsidP="00000000" w:rsidRDefault="00000000" w:rsidRPr="00000000" w14:paraId="00000136">
            <w:pPr>
              <w:numPr>
                <w:ilvl w:val="1"/>
                <w:numId w:val="21"/>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Traducción de texto a lenguaje de señas</w:t>
            </w:r>
          </w:p>
          <w:p w:rsidR="00000000" w:rsidDel="00000000" w:rsidP="00000000" w:rsidRDefault="00000000" w:rsidRPr="00000000" w14:paraId="00000137">
            <w:pPr>
              <w:numPr>
                <w:ilvl w:val="1"/>
                <w:numId w:val="21"/>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Interpretación de señas mediante un avatar virtual</w:t>
            </w:r>
          </w:p>
          <w:p w:rsidR="00000000" w:rsidDel="00000000" w:rsidP="00000000" w:rsidRDefault="00000000" w:rsidRPr="00000000" w14:paraId="00000138">
            <w:pPr>
              <w:numPr>
                <w:ilvl w:val="0"/>
                <w:numId w:val="2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Diseño de la interfaz de usuario y experiencia (UI/UX).</w:t>
            </w:r>
          </w:p>
          <w:p w:rsidR="00000000" w:rsidDel="00000000" w:rsidP="00000000" w:rsidRDefault="00000000" w:rsidRPr="00000000" w14:paraId="00000139">
            <w:pPr>
              <w:numPr>
                <w:ilvl w:val="0"/>
                <w:numId w:val="2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Definición de la estructura de bases de datos y modelos de IA.</w:t>
            </w:r>
          </w:p>
          <w:p w:rsidR="00000000" w:rsidDel="00000000" w:rsidP="00000000" w:rsidRDefault="00000000" w:rsidRPr="00000000" w14:paraId="0000013A">
            <w:pPr>
              <w:jc w:val="both"/>
              <w:rPr>
                <w:rFonts w:ascii="Calibri" w:cs="Calibri" w:eastAsia="Calibri" w:hAnsi="Calibri"/>
                <w:b w:val="1"/>
              </w:rPr>
            </w:pPr>
            <w:r w:rsidDel="00000000" w:rsidR="00000000" w:rsidRPr="00000000">
              <w:rPr>
                <w:rFonts w:ascii="Calibri" w:cs="Calibri" w:eastAsia="Calibri" w:hAnsi="Calibri"/>
                <w:b w:val="1"/>
                <w:rtl w:val="0"/>
              </w:rPr>
              <w:t xml:space="preserve">3. Fase de Implementación</w:t>
            </w:r>
          </w:p>
          <w:p w:rsidR="00000000" w:rsidDel="00000000" w:rsidP="00000000" w:rsidRDefault="00000000" w:rsidRPr="00000000" w14:paraId="0000013B">
            <w:pPr>
              <w:numPr>
                <w:ilvl w:val="0"/>
                <w:numId w:val="2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Desarrollo del módulo de reconocimiento de voz y conversión a texto.</w:t>
            </w:r>
          </w:p>
          <w:p w:rsidR="00000000" w:rsidDel="00000000" w:rsidP="00000000" w:rsidRDefault="00000000" w:rsidRPr="00000000" w14:paraId="0000013C">
            <w:pPr>
              <w:numPr>
                <w:ilvl w:val="0"/>
                <w:numId w:val="2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Implementación del traductor de texto a lenguaje de señas basado en NLP.</w:t>
            </w:r>
          </w:p>
          <w:p w:rsidR="00000000" w:rsidDel="00000000" w:rsidP="00000000" w:rsidRDefault="00000000" w:rsidRPr="00000000" w14:paraId="0000013D">
            <w:pPr>
              <w:numPr>
                <w:ilvl w:val="0"/>
                <w:numId w:val="2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Creación e integración del avatar digital para interpretar señas.</w:t>
            </w:r>
          </w:p>
          <w:p w:rsidR="00000000" w:rsidDel="00000000" w:rsidP="00000000" w:rsidRDefault="00000000" w:rsidRPr="00000000" w14:paraId="0000013E">
            <w:pPr>
              <w:numPr>
                <w:ilvl w:val="0"/>
                <w:numId w:val="2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Pruebas unitarias y ajustes en cada módulo antes de pasar a la siguiente etapa.</w:t>
            </w:r>
          </w:p>
          <w:p w:rsidR="00000000" w:rsidDel="00000000" w:rsidP="00000000" w:rsidRDefault="00000000" w:rsidRPr="00000000" w14:paraId="0000013F">
            <w:pPr>
              <w:jc w:val="both"/>
              <w:rPr>
                <w:rFonts w:ascii="Calibri" w:cs="Calibri" w:eastAsia="Calibri" w:hAnsi="Calibri"/>
                <w:b w:val="1"/>
              </w:rPr>
            </w:pPr>
            <w:r w:rsidDel="00000000" w:rsidR="00000000" w:rsidRPr="00000000">
              <w:rPr>
                <w:rFonts w:ascii="Calibri" w:cs="Calibri" w:eastAsia="Calibri" w:hAnsi="Calibri"/>
                <w:b w:val="1"/>
                <w:rtl w:val="0"/>
              </w:rPr>
              <w:t xml:space="preserve">4. Fase de Pruebas</w:t>
            </w:r>
          </w:p>
          <w:p w:rsidR="00000000" w:rsidDel="00000000" w:rsidP="00000000" w:rsidRDefault="00000000" w:rsidRPr="00000000" w14:paraId="00000140">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Pruebas de funcionalidad en cada módulo por separado.</w:t>
            </w:r>
          </w:p>
          <w:p w:rsidR="00000000" w:rsidDel="00000000" w:rsidP="00000000" w:rsidRDefault="00000000" w:rsidRPr="00000000" w14:paraId="00000141">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Pruebas de integración para asegurar que los módulos trabajen correctamente juntos.</w:t>
            </w:r>
          </w:p>
          <w:p w:rsidR="00000000" w:rsidDel="00000000" w:rsidP="00000000" w:rsidRDefault="00000000" w:rsidRPr="00000000" w14:paraId="00000142">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Evaluación con usuarios finales (personas sordas) para verificar la calidad de la interpretación.</w:t>
            </w:r>
          </w:p>
          <w:p w:rsidR="00000000" w:rsidDel="00000000" w:rsidP="00000000" w:rsidRDefault="00000000" w:rsidRPr="00000000" w14:paraId="00000143">
            <w:pPr>
              <w:numPr>
                <w:ilvl w:val="0"/>
                <w:numId w:val="23"/>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Corrección de errores y optimización del sistema.</w:t>
            </w:r>
          </w:p>
          <w:p w:rsidR="00000000" w:rsidDel="00000000" w:rsidP="00000000" w:rsidRDefault="00000000" w:rsidRPr="00000000" w14:paraId="00000144">
            <w:pPr>
              <w:jc w:val="both"/>
              <w:rPr>
                <w:rFonts w:ascii="Calibri" w:cs="Calibri" w:eastAsia="Calibri" w:hAnsi="Calibri"/>
                <w:b w:val="1"/>
              </w:rPr>
            </w:pPr>
            <w:r w:rsidDel="00000000" w:rsidR="00000000" w:rsidRPr="00000000">
              <w:rPr>
                <w:rFonts w:ascii="Calibri" w:cs="Calibri" w:eastAsia="Calibri" w:hAnsi="Calibri"/>
                <w:b w:val="1"/>
                <w:rtl w:val="0"/>
              </w:rPr>
              <w:t xml:space="preserve">5. Fase de Implementación y Despliegue</w:t>
            </w:r>
          </w:p>
          <w:p w:rsidR="00000000" w:rsidDel="00000000" w:rsidP="00000000" w:rsidRDefault="00000000" w:rsidRPr="00000000" w14:paraId="00000145">
            <w:pPr>
              <w:numPr>
                <w:ilvl w:val="0"/>
                <w:numId w:val="2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Lanzamiento de una versión beta para pruebas en escenarios reales.</w:t>
            </w:r>
          </w:p>
          <w:p w:rsidR="00000000" w:rsidDel="00000000" w:rsidP="00000000" w:rsidRDefault="00000000" w:rsidRPr="00000000" w14:paraId="00000146">
            <w:pPr>
              <w:numPr>
                <w:ilvl w:val="0"/>
                <w:numId w:val="2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Ajustes finales en base a la retroalimentación de los usuarios.</w:t>
            </w:r>
          </w:p>
          <w:p w:rsidR="00000000" w:rsidDel="00000000" w:rsidP="00000000" w:rsidRDefault="00000000" w:rsidRPr="00000000" w14:paraId="00000147">
            <w:pPr>
              <w:numPr>
                <w:ilvl w:val="0"/>
                <w:numId w:val="2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Publicación en plataformas web y móviles.</w:t>
            </w:r>
          </w:p>
          <w:p w:rsidR="00000000" w:rsidDel="00000000" w:rsidP="00000000" w:rsidRDefault="00000000" w:rsidRPr="00000000" w14:paraId="00000148">
            <w:pPr>
              <w:numPr>
                <w:ilvl w:val="0"/>
                <w:numId w:val="2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Capacitación a usuarios e instituciones para el uso del sistema.</w:t>
            </w:r>
          </w:p>
          <w:p w:rsidR="00000000" w:rsidDel="00000000" w:rsidP="00000000" w:rsidRDefault="00000000" w:rsidRPr="00000000" w14:paraId="00000149">
            <w:pPr>
              <w:jc w:val="both"/>
              <w:rPr>
                <w:rFonts w:ascii="Calibri" w:cs="Calibri" w:eastAsia="Calibri" w:hAnsi="Calibri"/>
                <w:b w:val="1"/>
              </w:rPr>
            </w:pPr>
            <w:r w:rsidDel="00000000" w:rsidR="00000000" w:rsidRPr="00000000">
              <w:rPr>
                <w:rFonts w:ascii="Calibri" w:cs="Calibri" w:eastAsia="Calibri" w:hAnsi="Calibri"/>
                <w:b w:val="1"/>
                <w:rtl w:val="0"/>
              </w:rPr>
              <w:t xml:space="preserve">6. Fase de Mantenimiento y Mejora Continua</w:t>
            </w:r>
          </w:p>
          <w:p w:rsidR="00000000" w:rsidDel="00000000" w:rsidP="00000000" w:rsidRDefault="00000000" w:rsidRPr="00000000" w14:paraId="0000014A">
            <w:pPr>
              <w:numPr>
                <w:ilvl w:val="0"/>
                <w:numId w:val="2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Monitoreo del rendimiento y uso del sistema.</w:t>
            </w:r>
          </w:p>
          <w:p w:rsidR="00000000" w:rsidDel="00000000" w:rsidP="00000000" w:rsidRDefault="00000000" w:rsidRPr="00000000" w14:paraId="0000014B">
            <w:pPr>
              <w:numPr>
                <w:ilvl w:val="0"/>
                <w:numId w:val="2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Actualización del traductor con nuevas palabras y expresiones en lenguaje de señas.</w:t>
            </w:r>
          </w:p>
          <w:p w:rsidR="00000000" w:rsidDel="00000000" w:rsidP="00000000" w:rsidRDefault="00000000" w:rsidRPr="00000000" w14:paraId="0000014C">
            <w:pPr>
              <w:numPr>
                <w:ilvl w:val="0"/>
                <w:numId w:val="2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Optimización del avatar digital para mayor naturalidad en los movimientos.</w:t>
            </w:r>
          </w:p>
          <w:p w:rsidR="00000000" w:rsidDel="00000000" w:rsidP="00000000" w:rsidRDefault="00000000" w:rsidRPr="00000000" w14:paraId="0000014D">
            <w:pPr>
              <w:numPr>
                <w:ilvl w:val="0"/>
                <w:numId w:val="2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Adaptación a nuevas tecnologías para mejorar la experiencia del usuario.</w:t>
            </w:r>
          </w:p>
          <w:p w:rsidR="00000000" w:rsidDel="00000000" w:rsidP="00000000" w:rsidRDefault="00000000" w:rsidRPr="00000000" w14:paraId="0000014E">
            <w:pPr>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14F">
      <w:pPr>
        <w:rPr/>
      </w:pPr>
      <w:bookmarkStart w:colFirst="0" w:colLast="0" w:name="_heading=h.r7cwurxa28xo" w:id="23"/>
      <w:bookmarkEnd w:id="23"/>
      <w:r w:rsidDel="00000000" w:rsidR="00000000" w:rsidRPr="00000000">
        <w:rPr>
          <w:rtl w:val="0"/>
        </w:rPr>
      </w:r>
    </w:p>
    <w:p w:rsidR="00000000" w:rsidDel="00000000" w:rsidP="00000000" w:rsidRDefault="00000000" w:rsidRPr="00000000" w14:paraId="00000150">
      <w:pPr>
        <w:pStyle w:val="Heading2"/>
        <w:rPr/>
      </w:pPr>
      <w:bookmarkStart w:colFirst="0" w:colLast="0" w:name="_heading=h.8f7342wftfmt" w:id="24"/>
      <w:bookmarkEnd w:id="24"/>
      <w:r w:rsidDel="00000000" w:rsidR="00000000" w:rsidRPr="00000000">
        <w:rPr>
          <w:rtl w:val="0"/>
        </w:rPr>
        <w:t xml:space="preserve">Comunicación y reportes </w:t>
      </w:r>
    </w:p>
    <w:tbl>
      <w:tblPr>
        <w:tblStyle w:val="Table1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51">
            <w:pPr>
              <w:jc w:val="both"/>
              <w:rPr/>
            </w:pPr>
            <w:r w:rsidDel="00000000" w:rsidR="00000000" w:rsidRPr="00000000">
              <w:rPr>
                <w:rtl w:val="0"/>
              </w:rPr>
              <w:t xml:space="preserve">La comunicación durante el desarrollo del proyecto será mediante reuniones semanales con los Stakeholders, el equipo de desarrollo tendrá reuniones diarias para estar al día con el avance del proyecto, esto ayudará al equipo por si hay que hacer modificaciones en el proyecto o por si el Cliente pide algún cambio. </w:t>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2"/>
        <w:rPr/>
      </w:pPr>
      <w:bookmarkStart w:colFirst="0" w:colLast="0" w:name="_heading=h.3l18frh" w:id="25"/>
      <w:bookmarkEnd w:id="25"/>
      <w:r w:rsidDel="00000000" w:rsidR="00000000" w:rsidRPr="00000000">
        <w:rPr>
          <w:rtl w:val="0"/>
        </w:rPr>
        <w:t xml:space="preserve">Criterios de Aceptación </w:t>
      </w:r>
    </w:p>
    <w:tbl>
      <w:tblPr>
        <w:tblStyle w:val="Table1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54">
            <w:pPr>
              <w:jc w:val="both"/>
              <w:rPr>
                <w:b w:val="1"/>
              </w:rPr>
            </w:pPr>
            <w:r w:rsidDel="00000000" w:rsidR="00000000" w:rsidRPr="00000000">
              <w:rPr>
                <w:b w:val="1"/>
                <w:rtl w:val="0"/>
              </w:rPr>
              <w:t xml:space="preserve">1. Reconocimiento de Voz a Texto</w:t>
            </w:r>
          </w:p>
          <w:p w:rsidR="00000000" w:rsidDel="00000000" w:rsidP="00000000" w:rsidRDefault="00000000" w:rsidRPr="00000000" w14:paraId="00000155">
            <w:pPr>
              <w:jc w:val="both"/>
              <w:rPr/>
            </w:pPr>
            <w:sdt>
              <w:sdtPr>
                <w:tag w:val="goog_rdk_0"/>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w:t>
            </w:r>
            <w:r w:rsidDel="00000000" w:rsidR="00000000" w:rsidRPr="00000000">
              <w:rPr>
                <w:rtl w:val="0"/>
              </w:rPr>
              <w:t xml:space="preserve">El sistema debe transcribir la voz con al menos un 90% de precisión en entornos sin ruido excesivo.</w:t>
            </w:r>
          </w:p>
          <w:p w:rsidR="00000000" w:rsidDel="00000000" w:rsidP="00000000" w:rsidRDefault="00000000" w:rsidRPr="00000000" w14:paraId="00000156">
            <w:pPr>
              <w:jc w:val="both"/>
              <w:rPr/>
            </w:pPr>
            <w:sdt>
              <w:sdtPr>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Debe reconocer diferentes acentos y variaciones en la pronunciación.</w:t>
            </w:r>
          </w:p>
          <w:p w:rsidR="00000000" w:rsidDel="00000000" w:rsidP="00000000" w:rsidRDefault="00000000" w:rsidRPr="00000000" w14:paraId="00000157">
            <w:pPr>
              <w:jc w:val="both"/>
              <w:rPr/>
            </w:pPr>
            <w:sdt>
              <w:sdtPr>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El procesamiento de la voz debe ser en tiempo real, con un retraso máximo de 2 segundos.</w:t>
            </w:r>
          </w:p>
          <w:p w:rsidR="00000000" w:rsidDel="00000000" w:rsidP="00000000" w:rsidRDefault="00000000" w:rsidRPr="00000000" w14:paraId="00000158">
            <w:pPr>
              <w:jc w:val="both"/>
              <w:rPr>
                <w:b w:val="1"/>
              </w:rPr>
            </w:pPr>
            <w:r w:rsidDel="00000000" w:rsidR="00000000" w:rsidRPr="00000000">
              <w:rPr>
                <w:b w:val="1"/>
                <w:rtl w:val="0"/>
              </w:rPr>
              <w:t xml:space="preserve">2.Traducción de Texto a Lenguaje de Señas</w:t>
            </w:r>
          </w:p>
          <w:p w:rsidR="00000000" w:rsidDel="00000000" w:rsidP="00000000" w:rsidRDefault="00000000" w:rsidRPr="00000000" w14:paraId="00000159">
            <w:pPr>
              <w:jc w:val="both"/>
              <w:rPr/>
            </w:pPr>
            <w:sdt>
              <w:sdtPr>
                <w:tag w:val="goog_rdk_3"/>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w:t>
            </w:r>
            <w:r w:rsidDel="00000000" w:rsidR="00000000" w:rsidRPr="00000000">
              <w:rPr>
                <w:rtl w:val="0"/>
              </w:rPr>
              <w:t xml:space="preserve">El sistema debe convertir el texto a una estructura gramatical adecuada para lenguaje de señas.</w:t>
              <w:br w:type="textWrapping"/>
            </w:r>
            <w:sdt>
              <w:sdtPr>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Debe contar con un diccionario de señas actualizado para interpretar al menos el 80% del vocabulario más usado en conversaciones diarias.</w:t>
              <w:br w:type="textWrapping"/>
            </w:r>
            <w:sdt>
              <w:sdtPr>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La IA debe ser capaz de manejar expresiones comunes y evitar traducciones literales que alteren el significado.</w:t>
            </w:r>
          </w:p>
          <w:p w:rsidR="00000000" w:rsidDel="00000000" w:rsidP="00000000" w:rsidRDefault="00000000" w:rsidRPr="00000000" w14:paraId="0000015A">
            <w:pPr>
              <w:jc w:val="both"/>
              <w:rPr>
                <w:b w:val="1"/>
                <w:highlight w:val="yellow"/>
              </w:rPr>
            </w:pPr>
            <w:r w:rsidDel="00000000" w:rsidR="00000000" w:rsidRPr="00000000">
              <w:rPr>
                <w:rtl w:val="0"/>
              </w:rPr>
            </w:r>
          </w:p>
        </w:tc>
      </w:tr>
    </w:tbl>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2"/>
        <w:rPr/>
      </w:pPr>
      <w:bookmarkStart w:colFirst="0" w:colLast="0" w:name="_heading=h.206ipza" w:id="26"/>
      <w:bookmarkEnd w:id="26"/>
      <w:r w:rsidDel="00000000" w:rsidR="00000000" w:rsidRPr="00000000">
        <w:rPr>
          <w:rtl w:val="0"/>
        </w:rPr>
        <w:t xml:space="preserve">Administración del cambio  </w:t>
      </w:r>
    </w:p>
    <w:tbl>
      <w:tblPr>
        <w:tblStyle w:val="Table1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5F">
            <w:pPr>
              <w:spacing w:before="240" w:lineRule="auto"/>
              <w:jc w:val="both"/>
              <w:rPr/>
            </w:pPr>
            <w:r w:rsidDel="00000000" w:rsidR="00000000" w:rsidRPr="00000000">
              <w:rPr>
                <w:rtl w:val="0"/>
              </w:rPr>
              <w:t xml:space="preserve">El proyecto al desarrollarse de forma interna y tener un contacto directo del grupo de desarrollo con el equipo IT de la empresa, los cambios que se realicen durante el tiempo de vida del proyecto serán aprobados por el jefe de proyecto, para posteriormente ser informados en la reunión con el equipo IT de la empresa. De esta forma se tendrá un contacto lineal entre jefe de proyecto y empresa. </w:t>
            </w:r>
          </w:p>
        </w:tc>
      </w:tr>
    </w:tbl>
    <w:p w:rsidR="00000000" w:rsidDel="00000000" w:rsidP="00000000" w:rsidRDefault="00000000" w:rsidRPr="00000000" w14:paraId="00000160">
      <w:pPr>
        <w:pStyle w:val="Heading2"/>
        <w:rPr/>
      </w:pPr>
      <w:bookmarkStart w:colFirst="0" w:colLast="0" w:name="_heading=h.4k668n3" w:id="27"/>
      <w:bookmarkEnd w:id="27"/>
      <w:r w:rsidDel="00000000" w:rsidR="00000000" w:rsidRPr="00000000">
        <w:rPr>
          <w:rtl w:val="0"/>
        </w:rPr>
        <w:t xml:space="preserve">Otras materias de interés </w:t>
      </w:r>
    </w:p>
    <w:tbl>
      <w:tblPr>
        <w:tblStyle w:val="Table1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200" w:line="276" w:lineRule="auto"/>
              <w:jc w:val="both"/>
              <w:rPr/>
            </w:pPr>
            <w:r w:rsidDel="00000000" w:rsidR="00000000" w:rsidRPr="00000000">
              <w:rPr>
                <w:rtl w:val="0"/>
              </w:rPr>
              <w:t xml:space="preserve">De haber otra materia de interés estas deberán pasar por un proceso de verificación por el jefe de proyecto. </w:t>
            </w:r>
          </w:p>
        </w:tc>
      </w:tr>
    </w:tbl>
    <w:p w:rsidR="00000000" w:rsidDel="00000000" w:rsidP="00000000" w:rsidRDefault="00000000" w:rsidRPr="00000000" w14:paraId="00000162">
      <w:pPr>
        <w:pStyle w:val="Heading1"/>
        <w:rPr>
          <w:rFonts w:ascii="Calibri" w:cs="Calibri" w:eastAsia="Calibri" w:hAnsi="Calibri"/>
        </w:rPr>
      </w:pPr>
      <w:bookmarkStart w:colFirst="0" w:colLast="0" w:name="_heading=h.2zbgiuw" w:id="28"/>
      <w:bookmarkEnd w:id="28"/>
      <w:r w:rsidDel="00000000" w:rsidR="00000000" w:rsidRPr="00000000">
        <w:rPr>
          <w:rFonts w:ascii="Calibri" w:cs="Calibri" w:eastAsia="Calibri" w:hAnsi="Calibri"/>
          <w:rtl w:val="0"/>
        </w:rPr>
        <w:t xml:space="preserve">Aprobaciones y control de cambios</w:t>
      </w:r>
    </w:p>
    <w:tbl>
      <w:tblPr>
        <w:tblStyle w:val="Table19"/>
        <w:tblW w:w="100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3402"/>
        <w:gridCol w:w="1842"/>
        <w:gridCol w:w="1418"/>
        <w:gridCol w:w="2420"/>
        <w:tblGridChange w:id="0">
          <w:tblGrid>
            <w:gridCol w:w="993"/>
            <w:gridCol w:w="3402"/>
            <w:gridCol w:w="1842"/>
            <w:gridCol w:w="1418"/>
            <w:gridCol w:w="2420"/>
          </w:tblGrid>
        </w:tblGridChange>
      </w:tblGrid>
      <w:tr>
        <w:trPr>
          <w:cantSplit w:val="0"/>
          <w:tblHeader w:val="0"/>
        </w:trPr>
        <w:tc>
          <w:tcPr/>
          <w:p w:rsidR="00000000" w:rsidDel="00000000" w:rsidP="00000000" w:rsidRDefault="00000000" w:rsidRPr="00000000" w14:paraId="00000163">
            <w:pPr>
              <w:rPr/>
            </w:pPr>
            <w:r w:rsidDel="00000000" w:rsidR="00000000" w:rsidRPr="00000000">
              <w:rPr>
                <w:rtl w:val="0"/>
              </w:rPr>
              <w:t xml:space="preserve">Versión</w:t>
            </w:r>
          </w:p>
        </w:tc>
        <w:tc>
          <w:tcPr>
            <w:shd w:fill="auto" w:val="clear"/>
          </w:tcPr>
          <w:p w:rsidR="00000000" w:rsidDel="00000000" w:rsidP="00000000" w:rsidRDefault="00000000" w:rsidRPr="00000000" w14:paraId="00000164">
            <w:pPr>
              <w:rPr/>
            </w:pPr>
            <w:r w:rsidDel="00000000" w:rsidR="00000000" w:rsidRPr="00000000">
              <w:rPr>
                <w:rtl w:val="0"/>
              </w:rPr>
              <w:t xml:space="preserve">Nombre</w:t>
            </w:r>
          </w:p>
        </w:tc>
        <w:tc>
          <w:tcPr/>
          <w:p w:rsidR="00000000" w:rsidDel="00000000" w:rsidP="00000000" w:rsidRDefault="00000000" w:rsidRPr="00000000" w14:paraId="00000165">
            <w:pPr>
              <w:rPr/>
            </w:pPr>
            <w:r w:rsidDel="00000000" w:rsidR="00000000" w:rsidRPr="00000000">
              <w:rPr>
                <w:rtl w:val="0"/>
              </w:rPr>
              <w:t xml:space="preserve">Rol</w:t>
            </w:r>
          </w:p>
        </w:tc>
        <w:tc>
          <w:tcPr>
            <w:shd w:fill="auto" w:val="clear"/>
          </w:tcPr>
          <w:p w:rsidR="00000000" w:rsidDel="00000000" w:rsidP="00000000" w:rsidRDefault="00000000" w:rsidRPr="00000000" w14:paraId="00000166">
            <w:pPr>
              <w:rPr/>
            </w:pPr>
            <w:r w:rsidDel="00000000" w:rsidR="00000000" w:rsidRPr="00000000">
              <w:rPr>
                <w:rtl w:val="0"/>
              </w:rPr>
              <w:t xml:space="preserve">Fecha</w:t>
            </w:r>
          </w:p>
        </w:tc>
        <w:tc>
          <w:tcPr>
            <w:shd w:fill="auto" w:val="clear"/>
          </w:tcPr>
          <w:p w:rsidR="00000000" w:rsidDel="00000000" w:rsidP="00000000" w:rsidRDefault="00000000" w:rsidRPr="00000000" w14:paraId="00000167">
            <w:pPr>
              <w:rPr/>
            </w:pPr>
            <w:r w:rsidDel="00000000" w:rsidR="00000000" w:rsidRPr="00000000">
              <w:rPr>
                <w:rtl w:val="0"/>
              </w:rPr>
              <w:t xml:space="preserve">Firma</w:t>
            </w:r>
          </w:p>
        </w:tc>
      </w:tr>
      <w:tr>
        <w:trPr>
          <w:cantSplit w:val="0"/>
          <w:tblHeader w:val="0"/>
        </w:trPr>
        <w:tc>
          <w:tcPr/>
          <w:p w:rsidR="00000000" w:rsidDel="00000000" w:rsidP="00000000" w:rsidRDefault="00000000" w:rsidRPr="00000000" w14:paraId="00000168">
            <w:pPr>
              <w:jc w:val="both"/>
              <w:rPr>
                <w:color w:val="000000"/>
              </w:rPr>
            </w:pPr>
            <w:r w:rsidDel="00000000" w:rsidR="00000000" w:rsidRPr="00000000">
              <w:rPr>
                <w:rtl w:val="0"/>
              </w:rPr>
            </w:r>
          </w:p>
        </w:tc>
        <w:tc>
          <w:tcPr>
            <w:shd w:fill="auto" w:val="clear"/>
          </w:tcPr>
          <w:p w:rsidR="00000000" w:rsidDel="00000000" w:rsidP="00000000" w:rsidRDefault="00000000" w:rsidRPr="00000000" w14:paraId="00000169">
            <w:pPr>
              <w:jc w:val="both"/>
              <w:rPr>
                <w:color w:val="000000"/>
              </w:rPr>
            </w:pPr>
            <w:r w:rsidDel="00000000" w:rsidR="00000000" w:rsidRPr="00000000">
              <w:rPr>
                <w:rtl w:val="0"/>
              </w:rPr>
            </w:r>
          </w:p>
        </w:tc>
        <w:tc>
          <w:tcPr/>
          <w:p w:rsidR="00000000" w:rsidDel="00000000" w:rsidP="00000000" w:rsidRDefault="00000000" w:rsidRPr="00000000" w14:paraId="0000016A">
            <w:pPr>
              <w:jc w:val="both"/>
              <w:rPr>
                <w:color w:val="000000"/>
              </w:rPr>
            </w:pPr>
            <w:r w:rsidDel="00000000" w:rsidR="00000000" w:rsidRPr="00000000">
              <w:rPr>
                <w:rtl w:val="0"/>
              </w:rPr>
            </w:r>
          </w:p>
        </w:tc>
        <w:tc>
          <w:tcPr>
            <w:shd w:fill="auto" w:val="clear"/>
          </w:tcPr>
          <w:p w:rsidR="00000000" w:rsidDel="00000000" w:rsidP="00000000" w:rsidRDefault="00000000" w:rsidRPr="00000000" w14:paraId="0000016B">
            <w:pPr>
              <w:jc w:val="both"/>
              <w:rPr>
                <w:color w:val="000000"/>
              </w:rPr>
            </w:pPr>
            <w:r w:rsidDel="00000000" w:rsidR="00000000" w:rsidRPr="00000000">
              <w:rPr>
                <w:rtl w:val="0"/>
              </w:rPr>
            </w:r>
          </w:p>
        </w:tc>
        <w:tc>
          <w:tcPr>
            <w:shd w:fill="auto" w:val="clear"/>
          </w:tcPr>
          <w:p w:rsidR="00000000" w:rsidDel="00000000" w:rsidP="00000000" w:rsidRDefault="00000000" w:rsidRPr="00000000" w14:paraId="0000016C">
            <w:pPr>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6D">
            <w:pPr>
              <w:jc w:val="both"/>
              <w:rPr>
                <w:color w:val="000000"/>
              </w:rPr>
            </w:pPr>
            <w:r w:rsidDel="00000000" w:rsidR="00000000" w:rsidRPr="00000000">
              <w:rPr>
                <w:rtl w:val="0"/>
              </w:rPr>
            </w:r>
          </w:p>
        </w:tc>
        <w:tc>
          <w:tcPr>
            <w:shd w:fill="auto" w:val="clear"/>
          </w:tcPr>
          <w:p w:rsidR="00000000" w:rsidDel="00000000" w:rsidP="00000000" w:rsidRDefault="00000000" w:rsidRPr="00000000" w14:paraId="0000016E">
            <w:pPr>
              <w:jc w:val="both"/>
              <w:rPr>
                <w:color w:val="000000"/>
              </w:rPr>
            </w:pPr>
            <w:r w:rsidDel="00000000" w:rsidR="00000000" w:rsidRPr="00000000">
              <w:rPr>
                <w:rtl w:val="0"/>
              </w:rPr>
            </w:r>
          </w:p>
        </w:tc>
        <w:tc>
          <w:tcPr/>
          <w:p w:rsidR="00000000" w:rsidDel="00000000" w:rsidP="00000000" w:rsidRDefault="00000000" w:rsidRPr="00000000" w14:paraId="0000016F">
            <w:pPr>
              <w:jc w:val="both"/>
              <w:rPr>
                <w:color w:val="000000"/>
              </w:rPr>
            </w:pPr>
            <w:r w:rsidDel="00000000" w:rsidR="00000000" w:rsidRPr="00000000">
              <w:rPr>
                <w:rtl w:val="0"/>
              </w:rPr>
            </w:r>
          </w:p>
        </w:tc>
        <w:tc>
          <w:tcPr>
            <w:shd w:fill="auto" w:val="clear"/>
          </w:tcPr>
          <w:p w:rsidR="00000000" w:rsidDel="00000000" w:rsidP="00000000" w:rsidRDefault="00000000" w:rsidRPr="00000000" w14:paraId="00000170">
            <w:pPr>
              <w:jc w:val="both"/>
              <w:rPr>
                <w:color w:val="000000"/>
              </w:rPr>
            </w:pPr>
            <w:r w:rsidDel="00000000" w:rsidR="00000000" w:rsidRPr="00000000">
              <w:rPr>
                <w:rtl w:val="0"/>
              </w:rPr>
            </w:r>
          </w:p>
        </w:tc>
        <w:tc>
          <w:tcPr>
            <w:shd w:fill="auto" w:val="clear"/>
          </w:tcPr>
          <w:p w:rsidR="00000000" w:rsidDel="00000000" w:rsidP="00000000" w:rsidRDefault="00000000" w:rsidRPr="00000000" w14:paraId="00000171">
            <w:pPr>
              <w:jc w:val="both"/>
              <w:rPr>
                <w:color w:val="000000"/>
              </w:rPr>
            </w:pPr>
            <w:r w:rsidDel="00000000" w:rsidR="00000000" w:rsidRPr="00000000">
              <w:rPr>
                <w:rtl w:val="0"/>
              </w:rPr>
            </w:r>
          </w:p>
        </w:tc>
      </w:tr>
    </w:tbl>
    <w:p w:rsidR="00000000" w:rsidDel="00000000" w:rsidP="00000000" w:rsidRDefault="00000000" w:rsidRPr="00000000" w14:paraId="00000172">
      <w:pPr>
        <w:rPr/>
      </w:pPr>
      <w:r w:rsidDel="00000000" w:rsidR="00000000" w:rsidRPr="00000000">
        <w:rPr>
          <w:rtl w:val="0"/>
        </w:rPr>
        <w:t xml:space="preserve">(Esta tabla se modificará a medida que el proyecto avance, es decir cuando se vayan agregando cambios, reformulaciones al acta o del proyecto en general)</w:t>
      </w:r>
    </w:p>
    <w:sectPr>
      <w:headerReference r:id="rId9" w:type="default"/>
      <w:headerReference r:id="rId10" w:type="first"/>
      <w:pgSz w:h="15840" w:w="12240" w:orient="portrait"/>
      <w:pgMar w:bottom="1440" w:top="1734"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color w:val="000000"/>
      </w:rPr>
      <w:drawing>
        <wp:anchor allowOverlap="1" behindDoc="0" distB="0" distT="0" distL="114300" distR="114300" hidden="0" layoutInCell="1" locked="0" relativeHeight="0" simplePos="0">
          <wp:simplePos x="0" y="0"/>
          <wp:positionH relativeFrom="margin">
            <wp:posOffset>3770629</wp:posOffset>
          </wp:positionH>
          <wp:positionV relativeFrom="margin">
            <wp:posOffset>-609660</wp:posOffset>
          </wp:positionV>
          <wp:extent cx="2566035" cy="426085"/>
          <wp:effectExtent b="0" l="0" r="0" t="0"/>
          <wp:wrapSquare wrapText="bothSides" distB="0" distT="0" distL="114300" distR="114300"/>
          <wp:docPr id="1459484885"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2566035" cy="426085"/>
                  </a:xfrm>
                  <a:prstGeom prst="rect"/>
                  <a:ln/>
                </pic:spPr>
              </pic:pic>
            </a:graphicData>
          </a:graphic>
        </wp:anchor>
      </w:drawing>
    </w:r>
    <w:r w:rsidDel="00000000" w:rsidR="00000000" w:rsidRPr="00000000">
      <w:rPr>
        <w:color w:val="000000"/>
        <w:rtl w:val="0"/>
      </w:rPr>
      <w:t xml:space="preserve">Acta de Constitución</w:t>
    </w:r>
  </w:p>
  <w:p w:rsidR="00000000" w:rsidDel="00000000" w:rsidP="00000000" w:rsidRDefault="00000000" w:rsidRPr="00000000" w14:paraId="00000174">
    <w:pPr>
      <w:pBdr>
        <w:top w:space="0" w:sz="0" w:val="nil"/>
        <w:left w:space="0" w:sz="0" w:val="nil"/>
        <w:bottom w:space="0" w:sz="0" w:val="nil"/>
        <w:right w:space="0" w:sz="0" w:val="nil"/>
        <w:between w:space="0" w:sz="0" w:val="nil"/>
      </w:pBdr>
      <w:tabs>
        <w:tab w:val="center" w:leader="none" w:pos="4419"/>
        <w:tab w:val="right" w:leader="none" w:pos="8838"/>
      </w:tabs>
      <w:rPr>
        <w:b w:val="1"/>
        <w:i w:val="1"/>
      </w:rPr>
    </w:pPr>
    <w:r w:rsidDel="00000000" w:rsidR="00000000" w:rsidRPr="00000000">
      <w:rPr>
        <w:b w:val="1"/>
        <w:i w:val="1"/>
        <w:rtl w:val="0"/>
      </w:rPr>
      <w:t xml:space="preserve">Handtalk AI</w:t>
    </w:r>
  </w:p>
  <w:p w:rsidR="00000000" w:rsidDel="00000000" w:rsidP="00000000" w:rsidRDefault="00000000" w:rsidRPr="00000000" w14:paraId="00000175">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color w:val="000000"/>
        <w:rtl w:val="0"/>
      </w:rPr>
      <w:t xml:space="preserve">Versión 1.0</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rPr/>
    </w:pPr>
    <w:r w:rsidDel="00000000" w:rsidR="00000000" w:rsidRPr="00000000">
      <w:rPr/>
      <w:drawing>
        <wp:inline distB="0" distT="0" distL="0" distR="0">
          <wp:extent cx="2719388" cy="454794"/>
          <wp:effectExtent b="0" l="0" r="0" t="0"/>
          <wp:docPr id="1459484888"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719388" cy="45479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b w:val="1"/>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962A88"/>
  </w:style>
  <w:style w:type="paragraph" w:styleId="Ttulo1">
    <w:name w:val="heading 1"/>
    <w:basedOn w:val="Normal"/>
    <w:next w:val="Normal"/>
    <w:link w:val="Ttulo1Car"/>
    <w:uiPriority w:val="9"/>
    <w:qFormat w:val="1"/>
    <w:rsid w:val="00C06482"/>
    <w:pPr>
      <w:keepNext w:val="1"/>
      <w:keepLines w:val="1"/>
      <w:spacing w:before="240"/>
      <w:outlineLvl w:val="0"/>
    </w:pPr>
    <w:rPr>
      <w:rFonts w:asciiTheme="majorHAnsi" w:cstheme="majorBidi" w:eastAsiaTheme="majorEastAsia" w:hAnsiTheme="majorHAnsi"/>
      <w:b w:val="1"/>
      <w:color w:val="2f5496" w:themeColor="accent1" w:themeShade="0000BF"/>
      <w:sz w:val="32"/>
      <w:szCs w:val="32"/>
    </w:rPr>
  </w:style>
  <w:style w:type="paragraph" w:styleId="Ttulo2">
    <w:name w:val="heading 2"/>
    <w:basedOn w:val="Normal"/>
    <w:next w:val="Normal"/>
    <w:link w:val="Ttulo2Car"/>
    <w:uiPriority w:val="9"/>
    <w:unhideWhenUsed w:val="1"/>
    <w:qFormat w:val="1"/>
    <w:rsid w:val="00822EA8"/>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FD5297"/>
    <w:pPr>
      <w:tabs>
        <w:tab w:val="center" w:pos="4419"/>
        <w:tab w:val="right" w:pos="8838"/>
      </w:tabs>
    </w:pPr>
  </w:style>
  <w:style w:type="character" w:styleId="EncabezadoCar" w:customStyle="1">
    <w:name w:val="Encabezado Car"/>
    <w:basedOn w:val="Fuentedeprrafopredeter"/>
    <w:link w:val="Encabezado"/>
    <w:uiPriority w:val="99"/>
    <w:rsid w:val="00FD5297"/>
  </w:style>
  <w:style w:type="paragraph" w:styleId="Piedepgina">
    <w:name w:val="footer"/>
    <w:basedOn w:val="Normal"/>
    <w:link w:val="PiedepginaCar"/>
    <w:uiPriority w:val="99"/>
    <w:unhideWhenUsed w:val="1"/>
    <w:rsid w:val="00FD5297"/>
    <w:pPr>
      <w:tabs>
        <w:tab w:val="center" w:pos="4419"/>
        <w:tab w:val="right" w:pos="8838"/>
      </w:tabs>
    </w:pPr>
  </w:style>
  <w:style w:type="character" w:styleId="PiedepginaCar" w:customStyle="1">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C06482"/>
    <w:rPr>
      <w:rFonts w:asciiTheme="majorHAnsi" w:cstheme="majorBidi" w:eastAsiaTheme="majorEastAsia" w:hAnsiTheme="majorHAnsi"/>
      <w:b w:val="1"/>
      <w:color w:val="2f5496" w:themeColor="accent1" w:themeShade="0000BF"/>
      <w:sz w:val="32"/>
      <w:szCs w:val="32"/>
    </w:rPr>
  </w:style>
  <w:style w:type="character" w:styleId="Ttulo2Car" w:customStyle="1">
    <w:name w:val="Título 2 Car"/>
    <w:basedOn w:val="Fuentedeprrafopredeter"/>
    <w:link w:val="Ttulo2"/>
    <w:uiPriority w:val="9"/>
    <w:rsid w:val="00822EA8"/>
    <w:rPr>
      <w:rFonts w:asciiTheme="majorHAnsi" w:cstheme="majorBidi" w:eastAsiaTheme="majorEastAsia" w:hAnsiTheme="majorHAnsi"/>
      <w:color w:val="2f5496" w:themeColor="accent1" w:themeShade="0000BF"/>
      <w:sz w:val="26"/>
      <w:szCs w:val="26"/>
    </w:rPr>
  </w:style>
  <w:style w:type="paragraph" w:styleId="Prrafodelista">
    <w:name w:val="List Paragraph"/>
    <w:basedOn w:val="Normal"/>
    <w:uiPriority w:val="34"/>
    <w:qFormat w:val="1"/>
    <w:rsid w:val="00C06482"/>
    <w:pPr>
      <w:spacing w:after="200" w:line="276" w:lineRule="auto"/>
      <w:ind w:left="720"/>
      <w:contextualSpacing w:val="1"/>
    </w:pPr>
    <w:rPr>
      <w:rFonts w:ascii="Arial" w:cs="Times New Roman" w:hAnsi="Arial"/>
      <w:szCs w:val="22"/>
      <w:lang w:val="es-VE"/>
    </w:rPr>
  </w:style>
  <w:style w:type="paragraph" w:styleId="Sinespaciado">
    <w:name w:val="No Spacing"/>
    <w:link w:val="SinespaciadoCar"/>
    <w:uiPriority w:val="1"/>
    <w:qFormat w:val="1"/>
    <w:rsid w:val="00615A35"/>
    <w:rPr>
      <w:rFonts w:ascii="Arial" w:cs="Times New Roman" w:hAnsi="Arial"/>
      <w:szCs w:val="22"/>
      <w:lang w:val="es-VE"/>
    </w:rPr>
  </w:style>
  <w:style w:type="paragraph" w:styleId="NormalWeb">
    <w:name w:val="Normal (Web)"/>
    <w:basedOn w:val="Normal"/>
    <w:uiPriority w:val="99"/>
    <w:unhideWhenUsed w:val="1"/>
    <w:rsid w:val="002035DF"/>
    <w:pPr>
      <w:spacing w:after="100" w:afterAutospacing="1" w:before="100" w:beforeAutospacing="1"/>
    </w:pPr>
    <w:rPr>
      <w:rFonts w:ascii="Times New Roman" w:cs="Times New Roman" w:eastAsia="Times New Roman" w:hAnsi="Times New Roman"/>
      <w:lang w:eastAsia="es-VE" w:val="es-VE"/>
    </w:rPr>
  </w:style>
  <w:style w:type="character" w:styleId="SinespaciadoCar" w:customStyle="1">
    <w:name w:val="Sin espaciado Car"/>
    <w:basedOn w:val="Fuentedeprrafopredeter"/>
    <w:link w:val="Sinespaciado"/>
    <w:uiPriority w:val="1"/>
    <w:rsid w:val="007063E5"/>
    <w:rPr>
      <w:rFonts w:ascii="Arial" w:cs="Times New Roman" w:eastAsia="Calibri" w:hAnsi="Arial"/>
      <w:szCs w:val="22"/>
      <w:lang w:val="es-VE"/>
    </w:rPr>
  </w:style>
  <w:style w:type="paragraph" w:styleId="TDC1">
    <w:name w:val="toc 1"/>
    <w:basedOn w:val="Normal"/>
    <w:next w:val="Normal"/>
    <w:autoRedefine w:val="1"/>
    <w:uiPriority w:val="39"/>
    <w:unhideWhenUsed w:val="1"/>
    <w:rsid w:val="00A15800"/>
    <w:pPr>
      <w:spacing w:after="120" w:before="120"/>
    </w:pPr>
    <w:rPr>
      <w:b w:val="1"/>
      <w:bCs w:val="1"/>
      <w:caps w:val="1"/>
      <w:sz w:val="20"/>
      <w:szCs w:val="20"/>
    </w:rPr>
  </w:style>
  <w:style w:type="paragraph" w:styleId="TDC2">
    <w:name w:val="toc 2"/>
    <w:basedOn w:val="Normal"/>
    <w:next w:val="Normal"/>
    <w:autoRedefine w:val="1"/>
    <w:uiPriority w:val="39"/>
    <w:unhideWhenUsed w:val="1"/>
    <w:rsid w:val="00A15800"/>
    <w:pPr>
      <w:ind w:left="240"/>
    </w:pPr>
    <w:rPr>
      <w:smallCaps w:val="1"/>
      <w:sz w:val="20"/>
      <w:szCs w:val="20"/>
    </w:rPr>
  </w:style>
  <w:style w:type="paragraph" w:styleId="TDC3">
    <w:name w:val="toc 3"/>
    <w:basedOn w:val="Normal"/>
    <w:next w:val="Normal"/>
    <w:autoRedefine w:val="1"/>
    <w:uiPriority w:val="39"/>
    <w:unhideWhenUsed w:val="1"/>
    <w:rsid w:val="00A15800"/>
    <w:pPr>
      <w:ind w:left="480"/>
    </w:pPr>
    <w:rPr>
      <w:i w:val="1"/>
      <w:iCs w:val="1"/>
      <w:sz w:val="20"/>
      <w:szCs w:val="20"/>
    </w:rPr>
  </w:style>
  <w:style w:type="paragraph" w:styleId="TDC4">
    <w:name w:val="toc 4"/>
    <w:basedOn w:val="Normal"/>
    <w:next w:val="Normal"/>
    <w:autoRedefine w:val="1"/>
    <w:uiPriority w:val="39"/>
    <w:unhideWhenUsed w:val="1"/>
    <w:rsid w:val="00A15800"/>
    <w:pPr>
      <w:ind w:left="720"/>
    </w:pPr>
    <w:rPr>
      <w:sz w:val="18"/>
      <w:szCs w:val="18"/>
    </w:rPr>
  </w:style>
  <w:style w:type="paragraph" w:styleId="TDC5">
    <w:name w:val="toc 5"/>
    <w:basedOn w:val="Normal"/>
    <w:next w:val="Normal"/>
    <w:autoRedefine w:val="1"/>
    <w:uiPriority w:val="39"/>
    <w:unhideWhenUsed w:val="1"/>
    <w:rsid w:val="00A15800"/>
    <w:pPr>
      <w:ind w:left="960"/>
    </w:pPr>
    <w:rPr>
      <w:sz w:val="18"/>
      <w:szCs w:val="18"/>
    </w:rPr>
  </w:style>
  <w:style w:type="paragraph" w:styleId="TDC6">
    <w:name w:val="toc 6"/>
    <w:basedOn w:val="Normal"/>
    <w:next w:val="Normal"/>
    <w:autoRedefine w:val="1"/>
    <w:uiPriority w:val="39"/>
    <w:unhideWhenUsed w:val="1"/>
    <w:rsid w:val="00A15800"/>
    <w:pPr>
      <w:ind w:left="1200"/>
    </w:pPr>
    <w:rPr>
      <w:sz w:val="18"/>
      <w:szCs w:val="18"/>
    </w:rPr>
  </w:style>
  <w:style w:type="paragraph" w:styleId="TDC7">
    <w:name w:val="toc 7"/>
    <w:basedOn w:val="Normal"/>
    <w:next w:val="Normal"/>
    <w:autoRedefine w:val="1"/>
    <w:uiPriority w:val="39"/>
    <w:unhideWhenUsed w:val="1"/>
    <w:rsid w:val="00A15800"/>
    <w:pPr>
      <w:ind w:left="1440"/>
    </w:pPr>
    <w:rPr>
      <w:sz w:val="18"/>
      <w:szCs w:val="18"/>
    </w:rPr>
  </w:style>
  <w:style w:type="paragraph" w:styleId="TDC8">
    <w:name w:val="toc 8"/>
    <w:basedOn w:val="Normal"/>
    <w:next w:val="Normal"/>
    <w:autoRedefine w:val="1"/>
    <w:uiPriority w:val="39"/>
    <w:unhideWhenUsed w:val="1"/>
    <w:rsid w:val="00A15800"/>
    <w:pPr>
      <w:ind w:left="1680"/>
    </w:pPr>
    <w:rPr>
      <w:sz w:val="18"/>
      <w:szCs w:val="18"/>
    </w:rPr>
  </w:style>
  <w:style w:type="paragraph" w:styleId="TDC9">
    <w:name w:val="toc 9"/>
    <w:basedOn w:val="Normal"/>
    <w:next w:val="Normal"/>
    <w:autoRedefine w:val="1"/>
    <w:uiPriority w:val="39"/>
    <w:unhideWhenUsed w:val="1"/>
    <w:rsid w:val="00A15800"/>
    <w:pPr>
      <w:ind w:left="1920"/>
    </w:pPr>
    <w:rPr>
      <w:sz w:val="18"/>
      <w:szCs w:val="18"/>
    </w:rPr>
  </w:style>
  <w:style w:type="character" w:styleId="Hipervnculo">
    <w:name w:val="Hyperlink"/>
    <w:basedOn w:val="Fuentedeprrafopredeter"/>
    <w:uiPriority w:val="99"/>
    <w:unhideWhenUsed w:val="1"/>
    <w:rsid w:val="00A15800"/>
    <w:rPr>
      <w:color w:val="0563c1" w:themeColor="hyperlink"/>
      <w:u w:val="single"/>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tblPr>
      <w:tblStyleRowBandSize w:val="1"/>
      <w:tblStyleColBandSize w:val="1"/>
      <w:tblCellMar>
        <w:left w:w="108.0" w:type="dxa"/>
        <w:right w:w="108.0" w:type="dxa"/>
      </w:tblCellMar>
    </w:tblPr>
  </w:style>
  <w:style w:type="table" w:styleId="a0" w:customStyle="1">
    <w:basedOn w:val="TableNormal0"/>
    <w:tblPr>
      <w:tblStyleRowBandSize w:val="1"/>
      <w:tblStyleColBandSize w:val="1"/>
      <w:tblCellMar>
        <w:left w:w="115.0" w:type="dxa"/>
        <w:right w:w="115.0" w:type="dxa"/>
      </w:tblCellMar>
    </w:tblPr>
  </w:style>
  <w:style w:type="table" w:styleId="a1" w:customStyle="1">
    <w:basedOn w:val="TableNormal0"/>
    <w:tblPr>
      <w:tblStyleRowBandSize w:val="1"/>
      <w:tblStyleColBandSize w:val="1"/>
      <w:tblCellMar>
        <w:left w:w="115.0" w:type="dxa"/>
        <w:right w:w="115.0" w:type="dxa"/>
      </w:tblCellMar>
    </w:tblPr>
  </w:style>
  <w:style w:type="table" w:styleId="a2" w:customStyle="1">
    <w:basedOn w:val="TableNormal0"/>
    <w:tblPr>
      <w:tblStyleRowBandSize w:val="1"/>
      <w:tblStyleColBandSize w:val="1"/>
      <w:tblCellMar>
        <w:left w:w="115.0" w:type="dxa"/>
        <w:right w:w="115.0" w:type="dxa"/>
      </w:tblCellMar>
    </w:tblPr>
  </w:style>
  <w:style w:type="table" w:styleId="a3" w:customStyle="1">
    <w:basedOn w:val="TableNormal0"/>
    <w:tblPr>
      <w:tblStyleRowBandSize w:val="1"/>
      <w:tblStyleColBandSize w:val="1"/>
      <w:tblCellMar>
        <w:left w:w="115.0" w:type="dxa"/>
        <w:right w:w="115.0" w:type="dxa"/>
      </w:tblCellMar>
    </w:tblPr>
  </w:style>
  <w:style w:type="table" w:styleId="a4" w:customStyle="1">
    <w:basedOn w:val="TableNormal0"/>
    <w:tblPr>
      <w:tblStyleRowBandSize w:val="1"/>
      <w:tblStyleColBandSize w:val="1"/>
      <w:tblCellMar>
        <w:left w:w="115.0" w:type="dxa"/>
        <w:right w:w="115.0" w:type="dxa"/>
      </w:tblCellMar>
    </w:tblPr>
  </w:style>
  <w:style w:type="table" w:styleId="a5" w:customStyle="1">
    <w:basedOn w:val="TableNormal0"/>
    <w:tblPr>
      <w:tblStyleRowBandSize w:val="1"/>
      <w:tblStyleColBandSize w:val="1"/>
      <w:tblCellMar>
        <w:left w:w="115.0" w:type="dxa"/>
        <w:right w:w="115.0" w:type="dxa"/>
      </w:tblCellMar>
    </w:tblPr>
  </w:style>
  <w:style w:type="table" w:styleId="a6" w:customStyle="1">
    <w:basedOn w:val="TableNormal0"/>
    <w:tblPr>
      <w:tblStyleRowBandSize w:val="1"/>
      <w:tblStyleColBandSize w:val="1"/>
      <w:tblCellMar>
        <w:left w:w="108.0" w:type="dxa"/>
        <w:right w:w="108.0" w:type="dxa"/>
      </w:tblCellMar>
    </w:tblPr>
  </w:style>
  <w:style w:type="table" w:styleId="a7" w:customStyle="1">
    <w:basedOn w:val="TableNormal0"/>
    <w:tblPr>
      <w:tblStyleRowBandSize w:val="1"/>
      <w:tblStyleColBandSize w:val="1"/>
      <w:tblCellMar>
        <w:left w:w="108.0" w:type="dxa"/>
        <w:right w:w="108.0" w:type="dxa"/>
      </w:tblCellMar>
    </w:tblPr>
  </w:style>
  <w:style w:type="table" w:styleId="a8" w:customStyle="1">
    <w:basedOn w:val="TableNormal0"/>
    <w:tblPr>
      <w:tblStyleRowBandSize w:val="1"/>
      <w:tblStyleColBandSize w:val="1"/>
      <w:tblCellMar>
        <w:left w:w="108.0" w:type="dxa"/>
        <w:right w:w="108.0" w:type="dxa"/>
      </w:tblCellMar>
    </w:tblPr>
  </w:style>
  <w:style w:type="table" w:styleId="a9" w:customStyle="1">
    <w:basedOn w:val="TableNormal0"/>
    <w:tblPr>
      <w:tblStyleRowBandSize w:val="1"/>
      <w:tblStyleColBandSize w:val="1"/>
      <w:tblCellMar>
        <w:left w:w="108.0" w:type="dxa"/>
        <w:right w:w="108.0" w:type="dxa"/>
      </w:tblCellMar>
    </w:tblPr>
  </w:style>
  <w:style w:type="table" w:styleId="aa" w:customStyle="1">
    <w:basedOn w:val="TableNormal0"/>
    <w:tblPr>
      <w:tblStyleRowBandSize w:val="1"/>
      <w:tblStyleColBandSize w:val="1"/>
      <w:tblCellMar>
        <w:left w:w="115.0" w:type="dxa"/>
        <w:right w:w="115.0" w:type="dxa"/>
      </w:tblCellMar>
    </w:tblPr>
  </w:style>
  <w:style w:type="table" w:styleId="ab" w:customStyle="1">
    <w:basedOn w:val="TableNormal0"/>
    <w:tblPr>
      <w:tblStyleRowBandSize w:val="1"/>
      <w:tblStyleColBandSize w:val="1"/>
      <w:tblCellMar>
        <w:left w:w="115.0" w:type="dxa"/>
        <w:right w:w="115.0" w:type="dxa"/>
      </w:tblCellMar>
    </w:tblPr>
  </w:style>
  <w:style w:type="table" w:styleId="ac" w:customStyle="1">
    <w:basedOn w:val="TableNormal0"/>
    <w:tblPr>
      <w:tblStyleRowBandSize w:val="1"/>
      <w:tblStyleColBandSize w:val="1"/>
      <w:tblCellMar>
        <w:left w:w="115.0" w:type="dxa"/>
        <w:right w:w="115.0" w:type="dxa"/>
      </w:tblCellMar>
    </w:tblPr>
  </w:style>
  <w:style w:type="table" w:styleId="ad" w:customStyle="1">
    <w:basedOn w:val="TableNormal0"/>
    <w:tblPr>
      <w:tblStyleRowBandSize w:val="1"/>
      <w:tblStyleColBandSize w:val="1"/>
      <w:tblCellMar>
        <w:left w:w="115.0" w:type="dxa"/>
        <w:right w:w="115.0" w:type="dxa"/>
      </w:tblCellMar>
    </w:tblPr>
  </w:style>
  <w:style w:type="table" w:styleId="ae" w:customStyle="1">
    <w:basedOn w:val="TableNormal0"/>
    <w:tblPr>
      <w:tblStyleRowBandSize w:val="1"/>
      <w:tblStyleColBandSize w:val="1"/>
      <w:tblCellMar>
        <w:left w:w="108.0" w:type="dxa"/>
        <w:right w:w="108.0" w:type="dxa"/>
      </w:tblCellMar>
    </w:tblPr>
  </w:style>
  <w:style w:type="table" w:styleId="af" w:customStyle="1">
    <w:basedOn w:val="TableNormal0"/>
    <w:tblPr>
      <w:tblStyleRowBandSize w:val="1"/>
      <w:tblStyleColBandSize w:val="1"/>
      <w:tblCellMar>
        <w:left w:w="108.0" w:type="dxa"/>
        <w:right w:w="108.0" w:type="dxa"/>
      </w:tblCellMar>
    </w:tblPr>
  </w:style>
  <w:style w:type="table" w:styleId="af0" w:customStyle="1">
    <w:basedOn w:val="TableNormal0"/>
    <w:tblPr>
      <w:tblStyleRowBandSize w:val="1"/>
      <w:tblStyleColBandSize w:val="1"/>
      <w:tblCellMar>
        <w:left w:w="108.0" w:type="dxa"/>
        <w:right w:w="108.0" w:type="dxa"/>
      </w:tblCellMar>
    </w:tblPr>
  </w:style>
  <w:style w:type="table" w:styleId="af1" w:customStyle="1">
    <w:basedOn w:val="TableNormal0"/>
    <w:tblPr>
      <w:tblStyleRowBandSize w:val="1"/>
      <w:tblStyleColBandSize w:val="1"/>
      <w:tblCellMar>
        <w:left w:w="108.0" w:type="dxa"/>
        <w:right w:w="108.0" w:type="dxa"/>
      </w:tblCellMar>
    </w:tblPr>
  </w:style>
  <w:style w:type="table" w:styleId="af2" w:customStyle="1">
    <w:basedOn w:val="TableNormal0"/>
    <w:tblPr>
      <w:tblStyleRowBandSize w:val="1"/>
      <w:tblStyleColBandSize w:val="1"/>
      <w:tblCellMar>
        <w:left w:w="108.0" w:type="dxa"/>
        <w:right w:w="108.0" w:type="dxa"/>
      </w:tblCellMar>
    </w:tblPr>
  </w:style>
  <w:style w:type="table" w:styleId="af3" w:customStyle="1">
    <w:basedOn w:val="TableNormal0"/>
    <w:tblPr>
      <w:tblStyleRowBandSize w:val="1"/>
      <w:tblStyleColBandSize w:val="1"/>
      <w:tblCellMar>
        <w:left w:w="108.0" w:type="dxa"/>
        <w:right w:w="108.0" w:type="dxa"/>
      </w:tblCellMar>
    </w:tblPr>
  </w:style>
  <w:style w:type="table" w:styleId="af4" w:customStyle="1">
    <w:basedOn w:val="TableNormal0"/>
    <w:tblPr>
      <w:tblStyleRowBandSize w:val="1"/>
      <w:tblStyleColBandSize w:val="1"/>
      <w:tblCellMar>
        <w:left w:w="108.0" w:type="dxa"/>
        <w:right w:w="108.0" w:type="dxa"/>
      </w:tblCellMar>
    </w:tblPr>
  </w:style>
  <w:style w:type="table" w:styleId="af5" w:customStyle="1">
    <w:basedOn w:val="TableNormal0"/>
    <w:tblPr>
      <w:tblStyleRowBandSize w:val="1"/>
      <w:tblStyleColBandSize w:val="1"/>
      <w:tblCellMar>
        <w:left w:w="108.0" w:type="dxa"/>
        <w:right w:w="108.0" w:type="dxa"/>
      </w:tblCellMar>
    </w:tblPr>
  </w:style>
  <w:style w:type="table" w:styleId="af6" w:customStyle="1">
    <w:basedOn w:val="TableNormal0"/>
    <w:tblPr>
      <w:tblStyleRowBandSize w:val="1"/>
      <w:tblStyleColBandSize w:val="1"/>
      <w:tblCellMar>
        <w:left w:w="108.0" w:type="dxa"/>
        <w:right w:w="108.0" w:type="dxa"/>
      </w:tblCellMar>
    </w:tblPr>
  </w:style>
  <w:style w:type="table" w:styleId="af7" w:customStyle="1">
    <w:basedOn w:val="TableNormal0"/>
    <w:tblPr>
      <w:tblStyleRowBandSize w:val="1"/>
      <w:tblStyleColBandSize w:val="1"/>
      <w:tblCellMar>
        <w:left w:w="108.0" w:type="dxa"/>
        <w:right w:w="108.0" w:type="dxa"/>
      </w:tblCellMar>
    </w:tblPr>
  </w:style>
  <w:style w:type="table" w:styleId="af8" w:customStyle="1">
    <w:basedOn w:val="TableNormal0"/>
    <w:tblPr>
      <w:tblStyleRowBandSize w:val="1"/>
      <w:tblStyleColBandSize w:val="1"/>
      <w:tblCellMar>
        <w:left w:w="115.0" w:type="dxa"/>
        <w:right w:w="115.0" w:type="dxa"/>
      </w:tblCellMar>
    </w:tblPr>
  </w:style>
  <w:style w:type="character" w:styleId="apple-tab-span" w:customStyle="1">
    <w:name w:val="apple-tab-span"/>
    <w:basedOn w:val="Fuentedeprrafopredeter"/>
    <w:rsid w:val="00C71AE7"/>
  </w:style>
  <w:style w:type="table" w:styleId="af9" w:customStyle="1">
    <w:basedOn w:val="TableNormal0"/>
    <w:tblPr>
      <w:tblStyleRowBandSize w:val="1"/>
      <w:tblStyleColBandSize w:val="1"/>
      <w:tblCellMar>
        <w:left w:w="115.0" w:type="dxa"/>
        <w:right w:w="115.0" w:type="dxa"/>
      </w:tblCellMar>
    </w:tblPr>
  </w:style>
  <w:style w:type="table" w:styleId="afa" w:customStyle="1">
    <w:basedOn w:val="TableNormal0"/>
    <w:tblPr>
      <w:tblStyleRowBandSize w:val="1"/>
      <w:tblStyleColBandSize w:val="1"/>
      <w:tblCellMar>
        <w:left w:w="115.0" w:type="dxa"/>
        <w:right w:w="115.0" w:type="dxa"/>
      </w:tblCellMar>
    </w:tblPr>
  </w:style>
  <w:style w:type="table" w:styleId="afb" w:customStyle="1">
    <w:basedOn w:val="TableNormal0"/>
    <w:tblPr>
      <w:tblStyleRowBandSize w:val="1"/>
      <w:tblStyleColBandSize w:val="1"/>
      <w:tblCellMar>
        <w:left w:w="115.0" w:type="dxa"/>
        <w:right w:w="115.0" w:type="dxa"/>
      </w:tblCellMar>
    </w:tblPr>
  </w:style>
  <w:style w:type="table" w:styleId="afc" w:customStyle="1">
    <w:basedOn w:val="TableNormal0"/>
    <w:tblPr>
      <w:tblStyleRowBandSize w:val="1"/>
      <w:tblStyleColBandSize w:val="1"/>
      <w:tblCellMar>
        <w:left w:w="115.0" w:type="dxa"/>
        <w:right w:w="115.0" w:type="dxa"/>
      </w:tblCellMar>
    </w:tblPr>
  </w:style>
  <w:style w:type="table" w:styleId="afd" w:customStyle="1">
    <w:basedOn w:val="TableNormal0"/>
    <w:tblPr>
      <w:tblStyleRowBandSize w:val="1"/>
      <w:tblStyleColBandSize w:val="1"/>
      <w:tblCellMar>
        <w:left w:w="115.0" w:type="dxa"/>
        <w:right w:w="115.0" w:type="dxa"/>
      </w:tblCellMar>
    </w:tblPr>
  </w:style>
  <w:style w:type="table" w:styleId="afe" w:customStyle="1">
    <w:basedOn w:val="TableNormal0"/>
    <w:tblPr>
      <w:tblStyleRowBandSize w:val="1"/>
      <w:tblStyleColBandSize w:val="1"/>
      <w:tblCellMar>
        <w:left w:w="115.0" w:type="dxa"/>
        <w:right w:w="115.0" w:type="dxa"/>
      </w:tblCellMar>
    </w:tblPr>
  </w:style>
  <w:style w:type="table" w:styleId="aff" w:customStyle="1">
    <w:basedOn w:val="TableNormal0"/>
    <w:tblPr>
      <w:tblStyleRowBandSize w:val="1"/>
      <w:tblStyleColBandSize w:val="1"/>
      <w:tblCellMar>
        <w:left w:w="115.0" w:type="dxa"/>
        <w:right w:w="115.0" w:type="dxa"/>
      </w:tblCellMar>
    </w:tblPr>
  </w:style>
  <w:style w:type="table" w:styleId="aff0" w:customStyle="1">
    <w:basedOn w:val="TableNormal0"/>
    <w:tblPr>
      <w:tblStyleRowBandSize w:val="1"/>
      <w:tblStyleColBandSize w:val="1"/>
      <w:tblCellMar>
        <w:left w:w="115.0" w:type="dxa"/>
        <w:right w:w="115.0" w:type="dxa"/>
      </w:tblCellMar>
    </w:tblPr>
  </w:style>
  <w:style w:type="table" w:styleId="aff1" w:customStyle="1">
    <w:basedOn w:val="TableNormal0"/>
    <w:tblPr>
      <w:tblStyleRowBandSize w:val="1"/>
      <w:tblStyleColBandSize w:val="1"/>
      <w:tblCellMar>
        <w:left w:w="115.0" w:type="dxa"/>
        <w:right w:w="115.0" w:type="dxa"/>
      </w:tblCellMar>
    </w:tblPr>
  </w:style>
  <w:style w:type="table" w:styleId="aff2" w:customStyle="1">
    <w:basedOn w:val="TableNormal0"/>
    <w:tblPr>
      <w:tblStyleRowBandSize w:val="1"/>
      <w:tblStyleColBandSize w:val="1"/>
      <w:tblCellMar>
        <w:left w:w="115.0" w:type="dxa"/>
        <w:right w:w="115.0" w:type="dxa"/>
      </w:tblCellMar>
    </w:tblPr>
  </w:style>
  <w:style w:type="table" w:styleId="aff3" w:customStyle="1">
    <w:basedOn w:val="TableNormal0"/>
    <w:tblPr>
      <w:tblStyleRowBandSize w:val="1"/>
      <w:tblStyleColBandSize w:val="1"/>
      <w:tblCellMar>
        <w:left w:w="115.0" w:type="dxa"/>
        <w:right w:w="115.0" w:type="dxa"/>
      </w:tblCellMar>
    </w:tblPr>
  </w:style>
  <w:style w:type="table" w:styleId="aff4" w:customStyle="1">
    <w:basedOn w:val="TableNormal0"/>
    <w:tblPr>
      <w:tblStyleRowBandSize w:val="1"/>
      <w:tblStyleColBandSize w:val="1"/>
      <w:tblCellMar>
        <w:left w:w="115.0" w:type="dxa"/>
        <w:right w:w="115.0" w:type="dxa"/>
      </w:tblCellMar>
    </w:tblPr>
  </w:style>
  <w:style w:type="table" w:styleId="aff5" w:customStyle="1">
    <w:basedOn w:val="TableNormal0"/>
    <w:tblPr>
      <w:tblStyleRowBandSize w:val="1"/>
      <w:tblStyleColBandSize w:val="1"/>
      <w:tblCellMar>
        <w:left w:w="115.0" w:type="dxa"/>
        <w:right w:w="115.0" w:type="dxa"/>
      </w:tblCellMar>
    </w:tblPr>
  </w:style>
  <w:style w:type="table" w:styleId="aff6" w:customStyle="1">
    <w:basedOn w:val="TableNormal0"/>
    <w:tblPr>
      <w:tblStyleRowBandSize w:val="1"/>
      <w:tblStyleColBandSize w:val="1"/>
      <w:tblCellMar>
        <w:left w:w="115.0" w:type="dxa"/>
        <w:right w:w="115.0" w:type="dxa"/>
      </w:tblCellMar>
    </w:tblPr>
  </w:style>
  <w:style w:type="table" w:styleId="aff7" w:customStyle="1">
    <w:basedOn w:val="TableNormal0"/>
    <w:tblPr>
      <w:tblStyleRowBandSize w:val="1"/>
      <w:tblStyleColBandSize w:val="1"/>
      <w:tblCellMar>
        <w:left w:w="115.0" w:type="dxa"/>
        <w:right w:w="115.0" w:type="dxa"/>
      </w:tblCellMar>
    </w:tblPr>
  </w:style>
  <w:style w:type="table" w:styleId="aff8" w:customStyle="1">
    <w:basedOn w:val="TableNormal0"/>
    <w:tblPr>
      <w:tblStyleRowBandSize w:val="1"/>
      <w:tblStyleColBandSize w:val="1"/>
      <w:tblCellMar>
        <w:left w:w="115.0" w:type="dxa"/>
        <w:right w:w="115.0" w:type="dxa"/>
      </w:tblCellMar>
    </w:tblPr>
  </w:style>
  <w:style w:type="table" w:styleId="aff9" w:customStyle="1">
    <w:basedOn w:val="TableNormal0"/>
    <w:tblPr>
      <w:tblStyleRowBandSize w:val="1"/>
      <w:tblStyleColBandSize w:val="1"/>
      <w:tblCellMar>
        <w:left w:w="115.0" w:type="dxa"/>
        <w:right w:w="115.0" w:type="dxa"/>
      </w:tblCellMar>
    </w:tblPr>
  </w:style>
  <w:style w:type="table" w:styleId="affa" w:customStyle="1">
    <w:basedOn w:val="TableNormal0"/>
    <w:tblPr>
      <w:tblStyleRowBandSize w:val="1"/>
      <w:tblStyleColBandSize w:val="1"/>
      <w:tblCellMar>
        <w:left w:w="115.0" w:type="dxa"/>
        <w:right w:w="115.0" w:type="dxa"/>
      </w:tblCellMar>
    </w:tblPr>
  </w:style>
  <w:style w:type="table" w:styleId="affb" w:customStyle="1">
    <w:basedOn w:val="TableNormal0"/>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tUM3T2dWJITDKFtRQDc7/F4Z4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2019-11-11T20:22:00Z</dcterms:created>
  <dc:creator>Cliente</dc:creator>
</cp:coreProperties>
</file>