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40"/>
        <w:jc w:val="center"/>
      </w:pPr>
      <w:r>
        <w:rPr>
          <w:b/>
          <w:bCs/>
          <w:color w:val="1D4E89"/>
          <w:sz w:val="56"/>
          <w:szCs w:val="56"/>
        </w:rPr>
        <w:t xml:space="preserve">Malaya Kumar Swain</w:t>
      </w:r>
    </w:p>
    <w:p>
      <w:pPr>
        <w:spacing w:after="40"/>
        <w:jc w:val="center"/>
      </w:pPr>
      <w:r>
        <w:rPr>
          <w:color w:val="4A4A4A"/>
        </w:rPr>
        <w:t xml:space="preserve">Senior Technical Manager – AI  |  Agentic &amp; Voice AI Platforms  |  Responsible AI &amp; DPDP  |  AI Consulting &amp; Pre-sales</w:t>
      </w:r>
    </w:p>
    <w:p>
      <w:pPr>
        <w:pBdr>
          <w:bottom w:val="single" w:sz="10" w:space="4" w:color="1D4E89"/>
        </w:pBdr>
        <w:jc w:val="center"/>
      </w:pPr>
      <w:r>
        <w:rPr>
          <w:color w:val="4A4A4A"/>
          <w:sz w:val="18"/>
          <w:szCs w:val="18"/>
        </w:rPr>
        <w:t xml:space="preserve">Bengaluru &amp; Mumbai, India</w:t>
      </w:r>
      <w:r>
        <w:rPr>
          <w:color w:val="767676"/>
          <w:sz w:val="18"/>
          <w:szCs w:val="18"/>
        </w:rPr>
        <w:t xml:space="preserve">   ·   </w:t>
      </w:r>
      <w:r>
        <w:rPr>
          <w:color w:val="4A4A4A"/>
          <w:sz w:val="18"/>
          <w:szCs w:val="18"/>
        </w:rPr>
        <w:t xml:space="preserve">+91-8763132804</w:t>
      </w:r>
      <w:r>
        <w:rPr>
          <w:color w:val="767676"/>
          <w:sz w:val="18"/>
          <w:szCs w:val="18"/>
        </w:rPr>
        <w:t xml:space="preserve">   ·   </w:t>
      </w:r>
      <w:r>
        <w:rPr>
          <w:color w:val="4A4A4A"/>
          <w:sz w:val="18"/>
          <w:szCs w:val="18"/>
        </w:rPr>
        <w:t xml:space="preserve">swain.malayaku@gmail.com</w:t>
      </w:r>
      <w:r>
        <w:rPr>
          <w:color w:val="767676"/>
          <w:sz w:val="18"/>
          <w:szCs w:val="18"/>
        </w:rPr>
        <w:t xml:space="preserve">   ·   </w:t>
      </w:r>
      <w:r>
        <w:rPr>
          <w:color w:val="4A4A4A"/>
          <w:sz w:val="18"/>
          <w:szCs w:val="18"/>
        </w:rPr>
        <w:t xml:space="preserve">https://www.linkedin.com/in/malayakumarswain</w:t>
      </w:r>
    </w:p>
    <w:p>
      <w:pPr>
        <w:keepNext/>
        <w:spacing w:before="200"/>
      </w:pPr>
      <w:r>
        <w:rPr>
          <w:b/>
          <w:bCs/>
          <w:color w:val="1D4E89"/>
          <w:spacing w:val="60"/>
          <w:sz w:val="21"/>
          <w:szCs w:val="21"/>
        </w:rPr>
        <w:t xml:space="preserve">SUMMARY</w:t>
      </w:r>
    </w:p>
    <w:p>
      <w:pPr>
        <w:keepNext/>
        <w:pBdr>
          <w:bottom w:val="single" w:sz="6" w:space="1" w:color="1D4E89"/>
        </w:pBdr>
        <w:spacing w:after="80"/>
      </w:pPr>
    </w:p>
    <w:p>
      <w:pPr>
        <w:spacing w:before="60" w:after="60"/>
      </w:pPr>
      <w:r>
        <w:rPr/>
        <w:t xml:space="preserve">AI technology leader with </w:t>
      </w:r>
      <w:r>
        <w:rPr>
          <w:b/>
          <w:bCs/>
        </w:rPr>
        <w:t xml:space="preserve">21 years</w:t>
      </w:r>
      <w:r>
        <w:rPr/>
        <w:t xml:space="preserve"> across telecom, banking and retail. At Jio I lead </w:t>
      </w:r>
      <w:r>
        <w:rPr>
          <w:b/>
          <w:bCs/>
        </w:rPr>
        <w:t xml:space="preserve">JioBharatIQ (JBIQ)</w:t>
      </w:r>
      <w:r>
        <w:rPr/>
        <w:t xml:space="preserve">, a voice-first agentic AI assistant built for </w:t>
      </w:r>
      <w:r>
        <w:rPr>
          <w:b/>
          <w:bCs/>
        </w:rPr>
        <w:t xml:space="preserve">400M+ Jio users in 12+ Indian languages</w:t>
      </w:r>
      <w:r>
        <w:rPr/>
        <w:t xml:space="preserve">. I own delivery end to end: app, backend, AI verticals (Kundali, Health, Cricinfo, JioMart, Jio Finance), </w:t>
      </w:r>
      <w:r>
        <w:rPr>
          <w:b/>
          <w:bCs/>
        </w:rPr>
        <w:t xml:space="preserve">Information Security and Legal</w:t>
      </w:r>
      <w:r>
        <w:rPr/>
        <w:t xml:space="preserve">. With the Architecture and DevOps teams I shape a lean platform: Google ADK multi-agent orchestration, agentic RAG, MCP skills, LiveKit voice and cost-aware model routing. I defined JBIQ's </w:t>
      </w:r>
      <w:r>
        <w:rPr>
          <w:b/>
          <w:bCs/>
        </w:rPr>
        <w:t xml:space="preserve">Responsible AI guardrails</w:t>
      </w:r>
      <w:r>
        <w:rPr/>
        <w:t xml:space="preserve"> and led </w:t>
      </w:r>
      <w:r>
        <w:rPr>
          <w:b/>
          <w:bCs/>
        </w:rPr>
        <w:t xml:space="preserve">DPDP Act compliance with Legal and KPMG</w:t>
      </w:r>
      <w:r>
        <w:rPr/>
        <w:t xml:space="preserve">. Before Jio, I ran </w:t>
      </w:r>
      <w:r>
        <w:rPr>
          <w:b/>
          <w:bCs/>
        </w:rPr>
        <w:t xml:space="preserve">client workshops, AI use-case discovery and pre-sales</w:t>
      </w:r>
      <w:r>
        <w:rPr/>
        <w:t xml:space="preserve"> for AEVAH, a GenAI MDM platform that cut source onboarding by </w:t>
      </w:r>
      <w:r>
        <w:rPr>
          <w:b/>
          <w:bCs/>
        </w:rPr>
        <w:t xml:space="preserve">70%</w:t>
      </w:r>
      <w:r>
        <w:rPr/>
        <w:t xml:space="preserve"> and saved </w:t>
      </w:r>
      <w:r>
        <w:rPr>
          <w:b/>
          <w:bCs/>
        </w:rPr>
        <w:t xml:space="preserve">$1.5M+ a year</w:t>
      </w:r>
      <w:r>
        <w:rPr/>
        <w:t xml:space="preserve">. 9 years at ANZ, plus CBA, HSBC, IBM and Accenture. PMP · SAFe 6.0 POPM · CBAP.</w:t>
      </w:r>
    </w:p>
    <w:p>
      <w:pPr>
        <w:keepNext/>
        <w:spacing w:before="200"/>
      </w:pPr>
      <w:r>
        <w:rPr>
          <w:b/>
          <w:bCs/>
          <w:color w:val="1D4E89"/>
          <w:spacing w:val="60"/>
          <w:sz w:val="21"/>
          <w:szCs w:val="21"/>
        </w:rPr>
        <w:t xml:space="preserve">CORE SKILLS</w:t>
      </w:r>
    </w:p>
    <w:p>
      <w:pPr>
        <w:keepNext/>
        <w:pBdr>
          <w:bottom w:val="single" w:sz="6" w:space="1" w:color="1D4E89"/>
        </w:pBdr>
        <w:spacing w:after="80"/>
      </w:pPr>
    </w:p>
    <w:p>
      <w:pPr>
        <w:spacing w:after="32"/>
      </w:pPr>
      <w:r>
        <w:rPr>
          <w:b/>
          <w:bCs/>
          <w:color w:val="1D4E89"/>
        </w:rPr>
        <w:t xml:space="preserve">AI &amp; GenAI:  </w:t>
      </w:r>
      <w:r>
        <w:rPr>
          <w:color w:val="4A4A4A"/>
        </w:rPr>
        <w:t xml:space="preserve">Agentic AI  ·  Multi-Agent Systems (Google ADK)  ·  LLMs  ·  RAG  ·  MCP  ·  Voice AI  ·  Conversational AI  ·  Multilingual NLP  ·  Prompt Engineering  ·  Vector Databases (Qdrant, OpenSearch)  ·  Mem0  ·  LangChain  ·  LlamaIndex  ·  Amazon Bedrock  ·  OpenAI API  ·  LLM Gateways &amp; Model Routing</w:t>
      </w:r>
    </w:p>
    <w:p>
      <w:pPr>
        <w:spacing w:after="32"/>
      </w:pPr>
      <w:r>
        <w:rPr>
          <w:b/>
          <w:bCs/>
          <w:color w:val="1D4E89"/>
        </w:rPr>
        <w:t xml:space="preserve">Responsible AI &amp; Security:  </w:t>
      </w:r>
      <w:r>
        <w:rPr>
          <w:color w:val="4A4A4A"/>
        </w:rPr>
        <w:t xml:space="preserve">Pre/Post-LLM Guardrails  ·  Domain Safety Policies  ·  DPDP Act Compliance  ·  PII Masking  ·  Prompt-Injection Defence  ·  Zero Trust  ·  IAM  ·  Istio mTLS  ·  WAF</w:t>
      </w:r>
    </w:p>
    <w:p>
      <w:pPr>
        <w:spacing w:after="32"/>
      </w:pPr>
      <w:r>
        <w:rPr>
          <w:b/>
          <w:bCs/>
          <w:color w:val="1D4E89"/>
        </w:rPr>
        <w:t xml:space="preserve">Architecture &amp; Cloud:  </w:t>
      </w:r>
      <w:r>
        <w:rPr>
          <w:color w:val="4A4A4A"/>
        </w:rPr>
        <w:t xml:space="preserve">GCP (GKE, Cloud SQL)  ·  AWS (EMR, S3, RDS, EKS, SageMaker)  ·  Azure (Databricks, MLflow)  ·  Apache Spark  ·  Kafka  ·  Temporal  ·  LiveKit WebRTC/SIP  ·  React Native</w:t>
      </w:r>
    </w:p>
    <w:p>
      <w:pPr>
        <w:spacing w:after="60"/>
      </w:pPr>
      <w:r>
        <w:rPr>
          <w:b/>
          <w:bCs/>
          <w:color w:val="1D4E89"/>
        </w:rPr>
        <w:t xml:space="preserve">Leadership &amp; Delivery:  </w:t>
      </w:r>
      <w:r>
        <w:rPr>
          <w:color w:val="4A4A4A"/>
        </w:rPr>
        <w:t xml:space="preserve">AI Strategy  ·  Use-case Discovery  ·  Client Workshops  ·  Pre-sales  ·  SAFe PI Planning  ·  Stakeholder &amp; Vendor Management  ·  Release Management  ·  PMP</w:t>
      </w:r>
    </w:p>
    <w:p>
      <w:pPr>
        <w:keepNext/>
        <w:spacing w:before="200"/>
      </w:pPr>
      <w:r>
        <w:rPr>
          <w:b/>
          <w:bCs/>
          <w:color w:val="1D4E89"/>
          <w:spacing w:val="60"/>
          <w:sz w:val="21"/>
          <w:szCs w:val="21"/>
        </w:rPr>
        <w:t xml:space="preserve">EXPERIENCE</w:t>
      </w:r>
    </w:p>
    <w:p>
      <w:pPr>
        <w:keepNext/>
        <w:pBdr>
          <w:bottom w:val="single" w:sz="6" w:space="1" w:color="1D4E89"/>
        </w:pBdr>
        <w:spacing w:after="80"/>
      </w:pPr>
    </w:p>
    <w:p>
      <w:pPr>
        <w:keepNext/>
        <w:tabs>
          <w:tab w:val="right" w:pos="10368"/>
        </w:tabs>
        <w:spacing w:before="180"/>
      </w:pPr>
      <w:r>
        <w:rPr>
          <w:b/>
          <w:bCs/>
          <w:color w:val="1D4E89"/>
          <w:sz w:val="22"/>
          <w:szCs w:val="22"/>
        </w:rPr>
        <w:t xml:space="preserve">Jio Platforms Limited (JPL)</w:t>
      </w:r>
      <w:r>
        <w:tab/>
      </w:r>
      <w:r>
        <w:rPr>
          <w:i/>
          <w:iCs/>
          <w:color w:val="767676"/>
          <w:sz w:val="19"/>
          <w:szCs w:val="19"/>
        </w:rPr>
        <w:t xml:space="preserve">May 2026 – Present</w:t>
      </w:r>
    </w:p>
    <w:p>
      <w:pPr>
        <w:keepNext/>
      </w:pPr>
      <w:r>
        <w:rPr>
          <w:b/>
          <w:bCs/>
          <w:sz w:val="21"/>
          <w:szCs w:val="21"/>
        </w:rPr>
        <w:t xml:space="preserve">Senior Technical Manager – AI Products &amp; Platform</w:t>
      </w:r>
      <w:r>
        <w:rPr>
          <w:color w:val="767676"/>
          <w:sz w:val="19"/>
          <w:szCs w:val="19"/>
        </w:rPr>
        <w:t xml:space="preserve">  ·  Bengaluru &amp; Mumbai, India</w:t>
      </w:r>
    </w:p>
    <w:p>
      <w:pPr>
        <w:keepNext/>
        <w:spacing w:after="60"/>
      </w:pPr>
      <w:r>
        <w:rPr>
          <w:i/>
          <w:iCs/>
          <w:color w:val="4A4A4A"/>
          <w:sz w:val="18"/>
          <w:szCs w:val="18"/>
        </w:rPr>
        <w:t xml:space="preserve">JioBharatIQ (JBIQ)  ·  Voice-first agentic AI assistant for 400M+ Jio users  ·  12+ Indian languages  ·  End-to-end owner: app, backend, AI verticals, InfoSec &amp; Legal  ·  17-member team</w:t>
      </w:r>
    </w:p>
    <w:p>
      <w:pPr>
        <w:keepNext/>
        <w:spacing w:before="80" w:after="20"/>
      </w:pPr>
      <w:r>
        <w:rPr>
          <w:b/>
          <w:bCs/>
          <w:i/>
          <w:iCs/>
          <w:color w:val="1D4E89"/>
          <w:sz w:val="19"/>
          <w:szCs w:val="19"/>
        </w:rPr>
        <w:t xml:space="preserve">Platform &amp;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Shaped a lean JBIQ architecture with the Architecture and DevOps teams:</w:t>
      </w:r>
      <w:r>
        <w:rPr/>
        <w:t xml:space="preserve"> Google ADK multi-agent orchestration (supervisor plus domain agents, crash recovery, human-in-the-loop), agentic RAG over Mem0/Qdrant and a 1,232-signal user profile, MCP skills for partner actions, and an LLM gateway routing across Gemini, Claude and GPT tiers.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Drove lean-by-design decisions:</w:t>
      </w:r>
      <w:r>
        <w:rPr/>
        <w:t xml:space="preserve"> 3-path routing (Fast Path, Skill-Direct, Agentic) designed so 60% of queries need no LLM call, targeting ~10x lower average latency and 30–40% lower model cost; semantic caching; voice isolated in its own VPC and GKE cluster so call spikes never slow the AI services.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Extended voice beyond the app:</w:t>
      </w:r>
      <w:r>
        <w:rPr/>
        <w:t xml:space="preserve"> LiveKit WebRTC in-app plus a telephony line (Kamailio SBC → LiveKit SIP/SFU), so users can reach JBIQ from any phone.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Progressive response design</w:t>
      </w:r>
      <w:r>
        <w:rPr/>
        <w:t xml:space="preserve"> gives a visible reply within 2 seconds on 2G/3G; signed JioAirSync OTA ships P0 fixes in under 4 hours with automatic crash rollback.</w:t>
      </w:r>
    </w:p>
    <w:p>
      <w:pPr>
        <w:keepNext/>
        <w:spacing w:before="80" w:after="20"/>
      </w:pPr>
      <w:r>
        <w:rPr>
          <w:b/>
          <w:bCs/>
          <w:i/>
          <w:iCs/>
          <w:color w:val="1D4E89"/>
          <w:sz w:val="19"/>
          <w:szCs w:val="19"/>
        </w:rPr>
        <w:t xml:space="preserve">AI Verticals &amp; Ecosystem Integrations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Lead delivery of Kundali (Astrology &amp; Devotion), Health &amp; Wellness, Cricket (Cricinfo), Entertainment &amp; News, JioMart commerce and Jio Finance</w:t>
      </w:r>
      <w:r>
        <w:rPr/>
        <w:t xml:space="preserve">, each built as an MCP skill with its own agent, guardrails and L0–L3 quality bar.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4-layer partner trust framework</w:t>
      </w:r>
      <w:r>
        <w:rPr/>
        <w:t xml:space="preserve"> for 1P/2P/3P skills: human approval through the Partner Portal, schema validation, CSP sandboxing and signed OTA bundles.</w:t>
      </w:r>
    </w:p>
    <w:p>
      <w:pPr>
        <w:keepNext/>
        <w:spacing w:before="80" w:after="20"/>
      </w:pPr>
      <w:r>
        <w:rPr>
          <w:b/>
          <w:bCs/>
          <w:i/>
          <w:iCs/>
          <w:color w:val="1D4E89"/>
          <w:sz w:val="19"/>
          <w:szCs w:val="19"/>
        </w:rPr>
        <w:t xml:space="preserve">Responsible AI, Information Security &amp; Legal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Defined domain guardrails:</w:t>
      </w:r>
      <w:r>
        <w:rPr/>
        <w:t xml:space="preserve"> Finance gives share and market information but never buy/sell advice; Health explains symptoms but never prescribes medicines. Dual pre- and post-LLM filters (input, output, domain, cultural) target zero critical incidents and under 1% false blocks.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Led DPDP Act compliance with Legal and KPMG:</w:t>
      </w:r>
      <w:r>
        <w:rPr/>
        <w:t xml:space="preserve"> classified PII, set masking rules and defined the guardrail approval process.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Own app security:</w:t>
      </w:r>
      <w:r>
        <w:rPr/>
        <w:t xml:space="preserve"> zero-secrets client (JioID auth, encrypted MMKV storage), TLS 1.3, WAF and Cloud Armor at the edge, Istio mTLS between services.</w:t>
      </w:r>
    </w:p>
    <w:p>
      <w:pPr>
        <w:keepNext/>
        <w:spacing w:before="80" w:after="20"/>
      </w:pPr>
      <w:r>
        <w:rPr>
          <w:b/>
          <w:bCs/>
          <w:i/>
          <w:iCs/>
          <w:color w:val="1D4E89"/>
          <w:sz w:val="19"/>
          <w:szCs w:val="19"/>
        </w:rPr>
        <w:t xml:space="preserve">Delivery Leadership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Lead a 17-member CoreUX team (iOS, Android, Backend):</w:t>
      </w:r>
      <w:r>
        <w:rPr/>
        <w:t xml:space="preserve"> SAFe PI planning, sprint governance, App Store and Play Store releases, feature flags and crash analytics.</w:t>
      </w:r>
    </w:p>
    <w:p>
      <w:pPr>
        <w:keepNext/>
        <w:tabs>
          <w:tab w:val="right" w:pos="10368"/>
        </w:tabs>
        <w:spacing w:before="180"/>
      </w:pPr>
      <w:r>
        <w:rPr>
          <w:b/>
          <w:bCs/>
          <w:color w:val="1D4E89"/>
          <w:sz w:val="22"/>
          <w:szCs w:val="22"/>
        </w:rPr>
        <w:t xml:space="preserve">Apptad Inc</w:t>
      </w:r>
      <w:r>
        <w:tab/>
      </w:r>
      <w:r>
        <w:rPr>
          <w:i/>
          <w:iCs/>
          <w:color w:val="767676"/>
          <w:sz w:val="19"/>
          <w:szCs w:val="19"/>
        </w:rPr>
        <w:t xml:space="preserve">Nov 2023 – Feb 2026</w:t>
      </w:r>
    </w:p>
    <w:p>
      <w:pPr>
        <w:keepNext/>
      </w:pPr>
      <w:r>
        <w:rPr>
          <w:b/>
          <w:bCs/>
          <w:sz w:val="21"/>
          <w:szCs w:val="21"/>
        </w:rPr>
        <w:t xml:space="preserve">Senior AI Product Owner &amp; Technical Program Manager – GenAI Platform (AEVAH)</w:t>
      </w:r>
      <w:r>
        <w:rPr>
          <w:color w:val="767676"/>
          <w:sz w:val="19"/>
          <w:szCs w:val="19"/>
        </w:rPr>
        <w:t xml:space="preserve">  ·  Noida, India</w:t>
      </w:r>
    </w:p>
    <w:p>
      <w:pPr>
        <w:keepNext/>
        <w:spacing w:after="60"/>
      </w:pPr>
      <w:r>
        <w:rPr>
          <w:i/>
          <w:iCs/>
          <w:color w:val="4A4A4A"/>
          <w:sz w:val="18"/>
          <w:szCs w:val="18"/>
        </w:rPr>
        <w:t xml:space="preserve">AEVAH  ·  GenAI-powered MDM platform on AWS replacing Informatica MDM &amp; Teradata  ·  Fortune 500 heavy-equipment manufacturer  ·  30+ member team</w:t>
      </w:r>
    </w:p>
    <w:p>
      <w:pPr>
        <w:keepNext/>
        <w:spacing w:before="80" w:after="20"/>
      </w:pPr>
      <w:r>
        <w:rPr>
          <w:b/>
          <w:bCs/>
          <w:i/>
          <w:iCs/>
          <w:color w:val="1D4E89"/>
          <w:sz w:val="19"/>
          <w:szCs w:val="19"/>
        </w:rPr>
        <w:t xml:space="preserve">Consulting &amp; Pre-sales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Ran client workshops and AI use-case discovery with the CTO</w:t>
      </w:r>
      <w:r>
        <w:rPr/>
        <w:t xml:space="preserve"> to find where GenAI adds value in MDM; shaped the AI-assisted source-onboarding use case and </w:t>
      </w:r>
      <w:r>
        <w:rPr>
          <w:b/>
          <w:bCs/>
        </w:rPr>
        <w:t xml:space="preserve">supported pre-sales</w:t>
      </w:r>
      <w:r>
        <w:rPr/>
        <w:t xml:space="preserve"> for the AEVAH program.</w:t>
      </w:r>
    </w:p>
    <w:p>
      <w:pPr>
        <w:keepNext/>
        <w:spacing w:before="80" w:after="20"/>
      </w:pPr>
      <w:r>
        <w:rPr>
          <w:b/>
          <w:bCs/>
          <w:i/>
          <w:iCs/>
          <w:color w:val="1D4E89"/>
          <w:sz w:val="19"/>
          <w:szCs w:val="19"/>
        </w:rPr>
        <w:t xml:space="preserve">AI Solution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Designed the AI onboarding flow:</w:t>
      </w:r>
      <w:r>
        <w:rPr/>
        <w:t xml:space="preserve"> a Business Analyst submits a source system and sample file; the LLM detects intent, MCP orchestrates, the guardrail layer approves, and Spark on EMR profiles the data against our rule sets, returning a data-quality score, suggested fixes and match/merge/survivorship rules for governance approval.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Cut new-source onboarding from 6+ weeks to 5 business days (70%)</w:t>
      </w:r>
      <w:r>
        <w:rPr/>
        <w:t xml:space="preserve"> with no hardcoded pipelines; evaluated LangChain and LlamaIndex and chose a custom MCP layer for compliance and auditability.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OpenSearch vector search</w:t>
      </w:r>
      <w:r>
        <w:rPr/>
        <w:t xml:space="preserve"> for semantic entity resolution and RAG-based governance explanations across 50M+ golden records.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guardrails:</w:t>
      </w:r>
      <w:r>
        <w:rPr/>
        <w:t xml:space="preserve"> PII masking, prompt-injection prevention, schema-validated LLM function calls and RBAC-controlled tool execution.</w:t>
      </w:r>
    </w:p>
    <w:p>
      <w:pPr>
        <w:keepNext/>
        <w:spacing w:before="80" w:after="20"/>
      </w:pPr>
      <w:r>
        <w:rPr>
          <w:b/>
          <w:bCs/>
          <w:i/>
          <w:iCs/>
          <w:color w:val="1D4E89"/>
          <w:sz w:val="19"/>
          <w:szCs w:val="19"/>
        </w:rPr>
        <w:t xml:space="preserve">Platform &amp; Delivery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Zero-loss migration of 50M+ golden records</w:t>
      </w:r>
      <w:r>
        <w:rPr/>
        <w:t xml:space="preserve"> from Teradata to S3 (raw, curated, golden layers) with Spark on EMR; 40% throughput gain over legacy batch.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Decommissioned Informatica MDM</w:t>
      </w:r>
      <w:r>
        <w:rPr/>
        <w:t xml:space="preserve"> by moving 8+ source systems to Apache HOP metadata-driven pipelines, saving </w:t>
      </w:r>
      <w:r>
        <w:rPr>
          <w:b/>
          <w:bCs/>
        </w:rPr>
        <w:t xml:space="preserve">$1.5M+ a year</w:t>
      </w:r>
      <w:r>
        <w:rPr/>
        <w:t xml:space="preserve"> in licensing.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Zero Trust AWS security</w:t>
      </w:r>
      <w:r>
        <w:rPr/>
        <w:t xml:space="preserve"> (VPC isolation, IAM least privilege, KMS, Secrets Manager, CloudTrail); ran a 200+ story backlog across 6 SAFe PI cycles.</w:t>
      </w:r>
    </w:p>
    <w:p>
      <w:pPr>
        <w:keepNext/>
        <w:tabs>
          <w:tab w:val="right" w:pos="10368"/>
        </w:tabs>
        <w:spacing w:before="180"/>
      </w:pPr>
      <w:r>
        <w:rPr>
          <w:b/>
          <w:bCs/>
          <w:color w:val="1D4E89"/>
          <w:sz w:val="22"/>
          <w:szCs w:val="22"/>
        </w:rPr>
        <w:t xml:space="preserve">Commonwealth Bank of Australia (CBA)</w:t>
      </w:r>
      <w:r>
        <w:tab/>
      </w:r>
      <w:r>
        <w:rPr>
          <w:i/>
          <w:iCs/>
          <w:color w:val="767676"/>
          <w:sz w:val="19"/>
          <w:szCs w:val="19"/>
        </w:rPr>
        <w:t xml:space="preserve">May 2022 – Sep 2023</w:t>
      </w:r>
    </w:p>
    <w:p>
      <w:pPr>
        <w:keepNext/>
      </w:pPr>
      <w:r>
        <w:rPr>
          <w:b/>
          <w:bCs/>
          <w:sz w:val="21"/>
          <w:szCs w:val="21"/>
        </w:rPr>
        <w:t xml:space="preserve">Senior Product Owner &amp; Program Manager – Data &amp; Regulatory Transformation</w:t>
      </w:r>
      <w:r>
        <w:rPr>
          <w:color w:val="767676"/>
          <w:sz w:val="19"/>
          <w:szCs w:val="19"/>
        </w:rPr>
        <w:t xml:space="preserve">  ·  Bengaluru, India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Owned the roadmap for the SQL-to-Spark migration</w:t>
      </w:r>
      <w:r>
        <w:rPr/>
        <w:t xml:space="preserve"> of 15+ regulatory reporting workflows; cut nightly batch from 4 hours to 28 minutes (88%).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Architected the Snowflake platform for APRA audit compliance:</w:t>
      </w:r>
      <w:r>
        <w:rPr/>
        <w:t xml:space="preserve"> Zero Copy Cloning, 90-day Time Travel, Dynamic Data Masking, Row Access Policies and CDC Streams &amp; Tasks.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Reduced late regulatory submissions by 30%</w:t>
      </w:r>
      <w:r>
        <w:rPr/>
        <w:t xml:space="preserve"> through KPI-driven governance across a 30+ member team.</w:t>
      </w:r>
    </w:p>
    <w:p>
      <w:pPr>
        <w:keepNext/>
        <w:tabs>
          <w:tab w:val="right" w:pos="10368"/>
        </w:tabs>
        <w:spacing w:before="180"/>
      </w:pPr>
      <w:r>
        <w:rPr>
          <w:b/>
          <w:bCs/>
          <w:color w:val="1D4E89"/>
          <w:sz w:val="22"/>
          <w:szCs w:val="22"/>
        </w:rPr>
        <w:t xml:space="preserve">ANZ Bank</w:t>
      </w:r>
      <w:r>
        <w:tab/>
      </w:r>
      <w:r>
        <w:rPr>
          <w:i/>
          <w:iCs/>
          <w:color w:val="767676"/>
          <w:sz w:val="19"/>
          <w:szCs w:val="19"/>
        </w:rPr>
        <w:t xml:space="preserve">Jul 2013 – May 2022</w:t>
      </w:r>
    </w:p>
    <w:p>
      <w:pPr>
        <w:keepNext/>
      </w:pPr>
      <w:r>
        <w:rPr>
          <w:b/>
          <w:bCs/>
          <w:sz w:val="21"/>
          <w:szCs w:val="21"/>
        </w:rPr>
        <w:t xml:space="preserve">Senior Technical Program Manager – Data &amp; Cloud Transformation</w:t>
      </w:r>
      <w:r>
        <w:rPr>
          <w:color w:val="767676"/>
          <w:sz w:val="19"/>
          <w:szCs w:val="19"/>
        </w:rPr>
        <w:t xml:space="preserve">  ·  Bengaluru · Australia · China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Progressed from Senior Business Analyst to Technical Manager;</w:t>
      </w:r>
      <w:r>
        <w:rPr/>
        <w:t xml:space="preserve"> managed a 100+ member multi-vendor ecosystem (IBM, Wipro, TCS, Infosys, Cognizant).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Led the Teradata-to-BigQuery migration:</w:t>
      </w:r>
      <w:r>
        <w:rPr/>
        <w:t xml:space="preserve"> cut query scan volume by 90% and analyst query time from 45 seconds to under 3 seconds.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Delivered the Global Asset Finance collections analytics platform</w:t>
      </w:r>
      <w:r>
        <w:rPr/>
        <w:t xml:space="preserve"> for EMI default prediction and recovery; cut manual effort by 60%.</w:t>
      </w:r>
    </w:p>
    <w:p>
      <w:pPr>
        <w:keepNext/>
        <w:tabs>
          <w:tab w:val="right" w:pos="10368"/>
        </w:tabs>
        <w:spacing w:before="180"/>
      </w:pPr>
      <w:r>
        <w:rPr>
          <w:b/>
          <w:bCs/>
          <w:color w:val="1D4E89"/>
          <w:sz w:val="22"/>
          <w:szCs w:val="22"/>
        </w:rPr>
        <w:t xml:space="preserve">Accenture</w:t>
      </w:r>
      <w:r>
        <w:tab/>
      </w:r>
      <w:r>
        <w:rPr>
          <w:i/>
          <w:iCs/>
          <w:color w:val="767676"/>
          <w:sz w:val="19"/>
          <w:szCs w:val="19"/>
        </w:rPr>
        <w:t xml:space="preserve">Aug 2011 – Jul 2013</w:t>
      </w:r>
    </w:p>
    <w:p>
      <w:pPr>
        <w:keepNext/>
      </w:pPr>
      <w:r>
        <w:rPr>
          <w:b/>
          <w:bCs/>
          <w:sz w:val="21"/>
          <w:szCs w:val="21"/>
        </w:rPr>
        <w:t xml:space="preserve">Team Lead – Data Engineering &amp; Analytics</w:t>
      </w:r>
      <w:r>
        <w:rPr>
          <w:color w:val="767676"/>
          <w:sz w:val="19"/>
          <w:szCs w:val="19"/>
        </w:rPr>
        <w:t xml:space="preserve">  ·  Client: Target Corporation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Built and led a 13-member data engineering team;</w:t>
      </w:r>
      <w:r>
        <w:rPr/>
        <w:t xml:space="preserve"> delivered a data warehouse for 500+ business users across 4 releases.</w:t>
      </w:r>
    </w:p>
    <w:p>
      <w:pPr>
        <w:keepNext/>
        <w:spacing w:before="200"/>
      </w:pPr>
      <w:r>
        <w:rPr>
          <w:b/>
          <w:bCs/>
          <w:color w:val="1D4E89"/>
          <w:spacing w:val="60"/>
          <w:sz w:val="21"/>
          <w:szCs w:val="21"/>
        </w:rPr>
        <w:t xml:space="preserve">EARLIER CAREER</w:t>
      </w:r>
    </w:p>
    <w:p>
      <w:pPr>
        <w:keepNext/>
        <w:pBdr>
          <w:bottom w:val="single" w:sz="6" w:space="1" w:color="1D4E89"/>
        </w:pBdr>
        <w:spacing w:after="80"/>
      </w:pPr>
    </w:p>
    <w:p>
      <w:pPr>
        <w:tabs>
          <w:tab w:val="right" w:pos="10368"/>
        </w:tabs>
        <w:spacing w:after="40"/>
      </w:pPr>
      <w:r>
        <w:rPr>
          <w:b/>
          <w:bCs/>
        </w:rPr>
        <w:t xml:space="preserve">Technical Project Lead</w:t>
      </w:r>
      <w:r>
        <w:rPr>
          <w:color w:val="4A4A4A"/>
        </w:rPr>
        <w:t xml:space="preserve">  ·  IBM  ·  Client: Walmart</w:t>
      </w:r>
      <w:r>
        <w:tab/>
      </w:r>
      <w:r>
        <w:rPr>
          <w:i/>
          <w:iCs/>
          <w:color w:val="767676"/>
          <w:sz w:val="19"/>
          <w:szCs w:val="19"/>
        </w:rPr>
        <w:t xml:space="preserve">Aug 2010 – Jul 2011</w:t>
      </w:r>
    </w:p>
    <w:p>
      <w:pPr>
        <w:tabs>
          <w:tab w:val="right" w:pos="10368"/>
        </w:tabs>
        <w:spacing w:after="40"/>
      </w:pPr>
      <w:r>
        <w:rPr>
          <w:b/>
          <w:bCs/>
        </w:rPr>
        <w:t xml:space="preserve">Senior Software Engineer / Technical Lead</w:t>
      </w:r>
      <w:r>
        <w:rPr>
          <w:color w:val="4A4A4A"/>
        </w:rPr>
        <w:t xml:space="preserve">  ·  HSBC  ·  Best Employee of the Year 2009</w:t>
      </w:r>
      <w:r>
        <w:tab/>
      </w:r>
      <w:r>
        <w:rPr>
          <w:i/>
          <w:iCs/>
          <w:color w:val="767676"/>
          <w:sz w:val="19"/>
          <w:szCs w:val="19"/>
        </w:rPr>
        <w:t xml:space="preserve">Nov 2007 – Jul 2010</w:t>
      </w:r>
    </w:p>
    <w:p>
      <w:pPr>
        <w:tabs>
          <w:tab w:val="right" w:pos="10368"/>
        </w:tabs>
        <w:spacing w:after="40"/>
      </w:pPr>
      <w:r>
        <w:rPr>
          <w:b/>
          <w:bCs/>
        </w:rPr>
        <w:t xml:space="preserve">Informatica Developer</w:t>
      </w:r>
      <w:r>
        <w:rPr>
          <w:color w:val="4A4A4A"/>
        </w:rPr>
        <w:t xml:space="preserve">  ·  Effigent India</w:t>
      </w:r>
      <w:r>
        <w:tab/>
      </w:r>
      <w:r>
        <w:rPr>
          <w:i/>
          <w:iCs/>
          <w:color w:val="767676"/>
          <w:sz w:val="19"/>
          <w:szCs w:val="19"/>
        </w:rPr>
        <w:t xml:space="preserve">May 2005 – Oct 2007</w:t>
      </w:r>
    </w:p>
    <w:p>
      <w:pPr>
        <w:keepNext/>
        <w:spacing w:before="200"/>
      </w:pPr>
      <w:r>
        <w:rPr>
          <w:b/>
          <w:bCs/>
          <w:color w:val="1D4E89"/>
          <w:spacing w:val="60"/>
          <w:sz w:val="21"/>
          <w:szCs w:val="21"/>
        </w:rPr>
        <w:t xml:space="preserve">CERTIFICATIONS</w:t>
      </w:r>
    </w:p>
    <w:p>
      <w:pPr>
        <w:keepNext/>
        <w:pBdr>
          <w:bottom w:val="single" w:sz="6" w:space="1" w:color="1D4E89"/>
        </w:pBdr>
        <w:spacing w:after="80"/>
      </w:pPr>
    </w:p>
    <w:p>
      <w:pPr>
        <w:tabs>
          <w:tab w:val="right" w:pos="10368"/>
        </w:tabs>
        <w:spacing w:after="40"/>
      </w:pPr>
      <w:r>
        <w:rPr>
          <w:b/>
          <w:bCs/>
        </w:rPr>
        <w:t xml:space="preserve">PMP – Project Management Professional</w:t>
      </w:r>
      <w:r>
        <w:rPr>
          <w:color w:val="4A4A4A"/>
        </w:rPr>
        <w:t xml:space="preserve">  ·  Project Management Institute (PMI)</w:t>
      </w:r>
      <w:r>
        <w:tab/>
      </w:r>
      <w:r>
        <w:rPr>
          <w:i/>
          <w:iCs/>
          <w:color w:val="767676"/>
          <w:sz w:val="19"/>
          <w:szCs w:val="19"/>
        </w:rPr>
        <w:t xml:space="preserve">Valid: Jan 2025 – Jan 2028</w:t>
      </w:r>
    </w:p>
    <w:p>
      <w:pPr>
        <w:tabs>
          <w:tab w:val="right" w:pos="10368"/>
        </w:tabs>
        <w:spacing w:after="40"/>
      </w:pPr>
      <w:r>
        <w:rPr>
          <w:b/>
          <w:bCs/>
        </w:rPr>
        <w:t xml:space="preserve">SAFe 6.0 POPM – Product Owner / Product Manager</w:t>
      </w:r>
      <w:r>
        <w:rPr>
          <w:color w:val="4A4A4A"/>
        </w:rPr>
        <w:t xml:space="preserve">  ·  Scaled Agile Inc</w:t>
      </w:r>
      <w:r>
        <w:tab/>
      </w:r>
      <w:r>
        <w:rPr>
          <w:i/>
          <w:iCs/>
          <w:color w:val="767676"/>
          <w:sz w:val="19"/>
          <w:szCs w:val="19"/>
        </w:rPr>
        <w:t xml:space="preserve">Valid: Sep 2024 – Sep 2027</w:t>
      </w:r>
    </w:p>
    <w:p>
      <w:pPr>
        <w:tabs>
          <w:tab w:val="right" w:pos="10368"/>
        </w:tabs>
        <w:spacing w:after="40"/>
      </w:pPr>
      <w:r>
        <w:rPr>
          <w:b/>
          <w:bCs/>
        </w:rPr>
        <w:t xml:space="preserve">CBAP – Certified Business Analysis Professional</w:t>
      </w:r>
      <w:r>
        <w:rPr>
          <w:color w:val="4A4A4A"/>
        </w:rPr>
        <w:t xml:space="preserve">  ·  IIBA</w:t>
      </w:r>
      <w:r>
        <w:tab/>
      </w:r>
      <w:r>
        <w:rPr>
          <w:i/>
          <w:iCs/>
          <w:color w:val="767676"/>
          <w:sz w:val="19"/>
          <w:szCs w:val="19"/>
        </w:rPr>
        <w:t xml:space="preserve"/>
      </w:r>
    </w:p>
    <w:p>
      <w:pPr>
        <w:tabs>
          <w:tab w:val="right" w:pos="10368"/>
        </w:tabs>
        <w:spacing w:after="40"/>
      </w:pPr>
      <w:r>
        <w:rPr>
          <w:b/>
          <w:bCs/>
        </w:rPr>
        <w:t xml:space="preserve">IBM Certified Solution Developer</w:t>
      </w:r>
      <w:r>
        <w:rPr>
          <w:color w:val="4A4A4A"/>
        </w:rPr>
        <w:t xml:space="preserve">  ·  InfoSphere DataStage v8.5</w:t>
      </w:r>
      <w:r>
        <w:tab/>
      </w:r>
      <w:r>
        <w:rPr>
          <w:i/>
          <w:iCs/>
          <w:color w:val="767676"/>
          <w:sz w:val="19"/>
          <w:szCs w:val="19"/>
        </w:rPr>
        <w:t xml:space="preserve"/>
      </w:r>
    </w:p>
    <w:p>
      <w:pPr>
        <w:keepNext/>
        <w:spacing w:before="200"/>
      </w:pPr>
      <w:r>
        <w:rPr>
          <w:b/>
          <w:bCs/>
          <w:color w:val="1D4E89"/>
          <w:spacing w:val="60"/>
          <w:sz w:val="21"/>
          <w:szCs w:val="21"/>
        </w:rPr>
        <w:t xml:space="preserve">EDUCATION &amp; LANGUAGES</w:t>
      </w:r>
    </w:p>
    <w:p>
      <w:pPr>
        <w:keepNext/>
        <w:pBdr>
          <w:bottom w:val="single" w:sz="6" w:space="1" w:color="1D4E89"/>
        </w:pBdr>
        <w:spacing w:after="80"/>
      </w:pPr>
    </w:p>
    <w:p>
      <w:pPr>
        <w:tabs>
          <w:tab w:val="right" w:pos="10368"/>
        </w:tabs>
        <w:spacing w:after="40"/>
      </w:pPr>
      <w:r>
        <w:rPr>
          <w:b/>
          <w:bCs/>
        </w:rPr>
        <w:t xml:space="preserve">Bachelor of Engineering – Information Technology</w:t>
      </w:r>
      <w:r>
        <w:rPr>
          <w:color w:val="4A4A4A"/>
        </w:rPr>
        <w:t xml:space="preserve">  ·  Biju Patnaik University of Technology, Odisha  ·  First Class</w:t>
      </w:r>
      <w:r>
        <w:tab/>
      </w:r>
      <w:r>
        <w:rPr>
          <w:i/>
          <w:iCs/>
          <w:color w:val="767676"/>
          <w:sz w:val="19"/>
          <w:szCs w:val="19"/>
        </w:rPr>
        <w:t xml:space="preserve">2001 – 2005</w:t>
      </w:r>
    </w:p>
    <w:p>
      <w:pPr/>
      <w:r>
        <w:rPr>
          <w:b/>
          <w:bCs/>
          <w:color w:val="1D4E89"/>
        </w:rPr>
        <w:t xml:space="preserve">Languages:  </w:t>
      </w:r>
      <w:r>
        <w:rPr>
          <w:color w:val="4A4A4A"/>
        </w:rPr>
        <w:t xml:space="preserve">English  ·  Hindi  ·  Odia</w:t>
      </w:r>
    </w:p>
    <w:sectPr w:rsidR="0082088A">
      <w:pgSz w:w="12240" w:h="15840"/>
      <w:pgMar w:top="936" w:right="936" w:bottom="936" w:left="93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B7580"/>
    <w:multiLevelType w:val="hybridMultilevel"/>
    <w:tmpl w:val="6E7CF4AE"/>
    <w:lvl w:ilvl="0" w:tplc="43A6A75E">
      <w:start w:val="1"/>
      <w:numFmt w:val="bullet"/>
      <w:lvlText w:val="●"/>
      <w:lvlJc w:val="left"/>
      <w:pPr>
        <w:ind w:left="720" w:hanging="360"/>
      </w:pPr>
    </w:lvl>
    <w:lvl w:ilvl="1" w:tplc="2DB273AC">
      <w:start w:val="1"/>
      <w:numFmt w:val="bullet"/>
      <w:lvlText w:val="○"/>
      <w:lvlJc w:val="left"/>
      <w:pPr>
        <w:ind w:left="1440" w:hanging="360"/>
      </w:pPr>
    </w:lvl>
    <w:lvl w:ilvl="2" w:tplc="11BE1FCC">
      <w:start w:val="1"/>
      <w:numFmt w:val="bullet"/>
      <w:lvlText w:val="■"/>
      <w:lvlJc w:val="left"/>
      <w:pPr>
        <w:ind w:left="2160" w:hanging="360"/>
      </w:pPr>
    </w:lvl>
    <w:lvl w:ilvl="3" w:tplc="603C6A7C">
      <w:start w:val="1"/>
      <w:numFmt w:val="bullet"/>
      <w:lvlText w:val="●"/>
      <w:lvlJc w:val="left"/>
      <w:pPr>
        <w:ind w:left="2880" w:hanging="360"/>
      </w:pPr>
    </w:lvl>
    <w:lvl w:ilvl="4" w:tplc="AF92F274">
      <w:start w:val="1"/>
      <w:numFmt w:val="bullet"/>
      <w:lvlText w:val="○"/>
      <w:lvlJc w:val="left"/>
      <w:pPr>
        <w:ind w:left="3600" w:hanging="360"/>
      </w:pPr>
    </w:lvl>
    <w:lvl w:ilvl="5" w:tplc="E3D4C6E0">
      <w:start w:val="1"/>
      <w:numFmt w:val="bullet"/>
      <w:lvlText w:val="■"/>
      <w:lvlJc w:val="left"/>
      <w:pPr>
        <w:ind w:left="4320" w:hanging="360"/>
      </w:pPr>
    </w:lvl>
    <w:lvl w:ilvl="6" w:tplc="22BCFC3A">
      <w:start w:val="1"/>
      <w:numFmt w:val="bullet"/>
      <w:lvlText w:val="●"/>
      <w:lvlJc w:val="left"/>
      <w:pPr>
        <w:ind w:left="5040" w:hanging="360"/>
      </w:pPr>
    </w:lvl>
    <w:lvl w:ilvl="7" w:tplc="F066253A">
      <w:start w:val="1"/>
      <w:numFmt w:val="bullet"/>
      <w:lvlText w:val="●"/>
      <w:lvlJc w:val="left"/>
      <w:pPr>
        <w:ind w:left="5760" w:hanging="360"/>
      </w:pPr>
    </w:lvl>
    <w:lvl w:ilvl="8" w:tplc="69AC6E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33E65B"/>
    <w:multiLevelType w:val="hybridMultilevel"/>
    <w:tmpl w:val="B296B9C4"/>
    <w:lvl w:ilvl="0" w:tplc="3A02B384">
      <w:start w:val="1"/>
      <w:numFmt w:val="bullet"/>
      <w:lvlText w:val="•"/>
      <w:lvlJc w:val="left"/>
      <w:pPr>
        <w:spacing w:before="0" w:after="50"/>
        <w:ind w:left="360" w:hanging="280"/>
      </w:pPr>
      <w:rPr>
        <w:rFonts w:ascii="Calibri" w:eastAsia="Calibri" w:hAnsi="Calibri" w:cs="Calibri"/>
        <w:color w:val="1C1C1C"/>
        <w:sz w:val="20"/>
        <w:szCs w:val="20"/>
      </w:rPr>
    </w:lvl>
    <w:lvl w:ilvl="1" w:tplc="5C9EA0B2">
      <w:numFmt w:val="decimal"/>
      <w:lvlText w:val=""/>
      <w:lvlJc w:val="left"/>
    </w:lvl>
    <w:lvl w:ilvl="2" w:tplc="55AE456A">
      <w:numFmt w:val="decimal"/>
      <w:lvlText w:val=""/>
      <w:lvlJc w:val="left"/>
    </w:lvl>
    <w:lvl w:ilvl="3" w:tplc="77766D5A">
      <w:numFmt w:val="decimal"/>
      <w:lvlText w:val=""/>
      <w:lvlJc w:val="left"/>
    </w:lvl>
    <w:lvl w:ilvl="4" w:tplc="9E8CEE9E">
      <w:numFmt w:val="decimal"/>
      <w:lvlText w:val=""/>
      <w:lvlJc w:val="left"/>
    </w:lvl>
    <w:lvl w:ilvl="5" w:tplc="C4C8E1DE">
      <w:numFmt w:val="decimal"/>
      <w:lvlText w:val=""/>
      <w:lvlJc w:val="left"/>
    </w:lvl>
    <w:lvl w:ilvl="6" w:tplc="B54008C6">
      <w:numFmt w:val="decimal"/>
      <w:lvlText w:val=""/>
      <w:lvlJc w:val="left"/>
    </w:lvl>
    <w:lvl w:ilvl="7" w:tplc="0ADE345A">
      <w:numFmt w:val="decimal"/>
      <w:lvlText w:val=""/>
      <w:lvlJc w:val="left"/>
    </w:lvl>
    <w:lvl w:ilvl="8" w:tplc="F0AEF4BE">
      <w:numFmt w:val="decimal"/>
      <w:lvlText w:val=""/>
      <w:lvlJc w:val="left"/>
    </w:lvl>
  </w:abstractNum>
  <w:num w:numId="1" w16cid:durableId="902760580">
    <w:abstractNumId w:val="0"/>
    <w:lvlOverride w:ilvl="0">
      <w:startOverride w:val="1"/>
    </w:lvlOverride>
  </w:num>
  <w:num w:numId="2" w16cid:durableId="21134778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B279A1"/>
    <w:rsid w:val="002A3125"/>
    <w:rsid w:val="0082088A"/>
    <w:rsid w:val="41B2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4CABB8"/>
  <w15:docId w15:val="{B31260C4-FA27-4EB0-9776-0525846EA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C1C1C"/>
        <w:lang w:val="en-IN" w:eastAsia="en-GB" w:bidi="ar-SA"/>
      </w:rPr>
    </w:rPrDefault>
    <w:pPrDefault>
      <w:pPr>
        <w:spacing w:line="26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1119</Words>
  <Characters>6382</Characters>
  <Application>Microsoft Office Word</Application>
  <DocSecurity>0</DocSecurity>
  <Lines>53</Lines>
  <Paragraphs>14</Paragraphs>
  <ScaleCrop>false</ScaleCrop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3</cp:revision>
  <dcterms:created xsi:type="dcterms:W3CDTF">2026-06-25T09:16:00Z</dcterms:created>
  <dcterms:modified xsi:type="dcterms:W3CDTF">2026-10-27T14:10:00Z</dcterms:modified>
</cp:coreProperties>
</file>