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D66" w:rsidRDefault="005B4849">
      <w:pPr>
        <w:pStyle w:val="Title"/>
        <w:rPr>
          <w:lang w:val="en-GB"/>
        </w:rPr>
      </w:pPr>
      <w:r w:rsidRPr="005B4849">
        <w:rPr>
          <w:lang w:val="en-GB"/>
        </w:rPr>
        <w:t>The Aerosol Limb Imager: Acousto-Optic Imaging of Limb Scattered Sunlight for Stratospheric Aerosol Profiling</w:t>
      </w:r>
    </w:p>
    <w:p w:rsidR="009D0D66" w:rsidRDefault="009D0D66">
      <w:pPr>
        <w:rPr>
          <w:lang w:val="en-GB"/>
        </w:rPr>
      </w:pPr>
    </w:p>
    <w:p w:rsidR="005B4849" w:rsidRDefault="005B4849">
      <w:pPr>
        <w:rPr>
          <w:rFonts w:ascii="Arial" w:hAnsi="Arial" w:cs="Arial"/>
          <w:b/>
          <w:szCs w:val="24"/>
          <w:lang w:val="en-GB"/>
        </w:rPr>
      </w:pPr>
      <w:r w:rsidRPr="005B4849">
        <w:rPr>
          <w:rFonts w:ascii="Arial" w:hAnsi="Arial" w:cs="Arial"/>
          <w:b/>
          <w:szCs w:val="24"/>
          <w:lang w:val="en-GB"/>
        </w:rPr>
        <w:t>B.J. Elash</w:t>
      </w:r>
      <w:r>
        <w:rPr>
          <w:rFonts w:ascii="Arial" w:hAnsi="Arial" w:cs="Arial"/>
          <w:b/>
          <w:szCs w:val="24"/>
          <w:vertAlign w:val="superscript"/>
          <w:lang w:val="en-GB"/>
        </w:rPr>
        <w:t>1</w:t>
      </w:r>
      <w:r w:rsidRPr="005B4849">
        <w:rPr>
          <w:rFonts w:ascii="Arial" w:hAnsi="Arial" w:cs="Arial"/>
          <w:b/>
          <w:szCs w:val="24"/>
          <w:lang w:val="en-GB"/>
        </w:rPr>
        <w:t>, A.E. Bourassa</w:t>
      </w:r>
      <w:r>
        <w:rPr>
          <w:rFonts w:ascii="Arial" w:hAnsi="Arial" w:cs="Arial"/>
          <w:b/>
          <w:szCs w:val="24"/>
          <w:vertAlign w:val="superscript"/>
          <w:lang w:val="en-GB"/>
        </w:rPr>
        <w:t>1</w:t>
      </w:r>
      <w:r w:rsidRPr="005B4849">
        <w:rPr>
          <w:rFonts w:ascii="Arial" w:hAnsi="Arial" w:cs="Arial"/>
          <w:b/>
          <w:szCs w:val="24"/>
          <w:lang w:val="en-GB"/>
        </w:rPr>
        <w:t>, P.R. Loewen</w:t>
      </w:r>
      <w:r>
        <w:rPr>
          <w:rFonts w:ascii="Arial" w:hAnsi="Arial" w:cs="Arial"/>
          <w:b/>
          <w:szCs w:val="24"/>
          <w:vertAlign w:val="superscript"/>
          <w:lang w:val="en-GB"/>
        </w:rPr>
        <w:t>1</w:t>
      </w:r>
      <w:r w:rsidRPr="005B4849">
        <w:rPr>
          <w:rFonts w:ascii="Arial" w:hAnsi="Arial" w:cs="Arial"/>
          <w:b/>
          <w:szCs w:val="24"/>
          <w:lang w:val="en-GB"/>
        </w:rPr>
        <w:t>, N.D. Lloyd</w:t>
      </w:r>
      <w:r>
        <w:rPr>
          <w:rFonts w:ascii="Arial" w:hAnsi="Arial" w:cs="Arial"/>
          <w:b/>
          <w:szCs w:val="24"/>
          <w:vertAlign w:val="superscript"/>
          <w:lang w:val="en-GB"/>
        </w:rPr>
        <w:t>1</w:t>
      </w:r>
      <w:r w:rsidRPr="005B4849">
        <w:rPr>
          <w:rFonts w:ascii="Arial" w:hAnsi="Arial" w:cs="Arial"/>
          <w:b/>
          <w:szCs w:val="24"/>
          <w:lang w:val="en-GB"/>
        </w:rPr>
        <w:t>, D.A. Degenstein</w:t>
      </w:r>
      <w:r>
        <w:rPr>
          <w:rFonts w:ascii="Arial" w:hAnsi="Arial" w:cs="Arial"/>
          <w:b/>
          <w:szCs w:val="24"/>
          <w:vertAlign w:val="superscript"/>
          <w:lang w:val="en-GB"/>
        </w:rPr>
        <w:t>1</w:t>
      </w:r>
      <w:r w:rsidRPr="005B4849">
        <w:rPr>
          <w:rFonts w:ascii="Arial" w:hAnsi="Arial" w:cs="Arial"/>
          <w:b/>
          <w:szCs w:val="24"/>
          <w:lang w:val="en-GB"/>
        </w:rPr>
        <w:t xml:space="preserve"> </w:t>
      </w:r>
    </w:p>
    <w:p w:rsidR="009D0D66" w:rsidRDefault="009D0D66">
      <w:pPr>
        <w:rPr>
          <w:lang w:val="en-GB"/>
        </w:rPr>
      </w:pPr>
      <w:r>
        <w:rPr>
          <w:lang w:val="en-GB"/>
        </w:rPr>
        <w:t>[1]{</w:t>
      </w:r>
      <w:r w:rsidR="005B4849" w:rsidRPr="005B4849">
        <w:rPr>
          <w:lang w:val="en-GB"/>
        </w:rPr>
        <w:t>Institute of Space and Atmospheric Studies, Saskatchewan, Canada}</w:t>
      </w:r>
    </w:p>
    <w:p w:rsidR="009D0D66" w:rsidRDefault="009D0D66">
      <w:pPr>
        <w:rPr>
          <w:lang w:val="en-GB"/>
        </w:rPr>
      </w:pPr>
      <w:r>
        <w:rPr>
          <w:lang w:val="en-GB"/>
        </w:rPr>
        <w:t xml:space="preserve">Correspondence to: </w:t>
      </w:r>
      <w:r w:rsidR="005B4849">
        <w:rPr>
          <w:lang w:val="en-GB"/>
        </w:rPr>
        <w:t>B</w:t>
      </w:r>
      <w:r>
        <w:rPr>
          <w:lang w:val="en-GB"/>
        </w:rPr>
        <w:t xml:space="preserve">. </w:t>
      </w:r>
      <w:r w:rsidR="005B4849">
        <w:rPr>
          <w:lang w:val="en-GB"/>
        </w:rPr>
        <w:t>J</w:t>
      </w:r>
      <w:r>
        <w:rPr>
          <w:lang w:val="en-GB"/>
        </w:rPr>
        <w:t xml:space="preserve">. </w:t>
      </w:r>
      <w:r w:rsidR="005B4849">
        <w:rPr>
          <w:lang w:val="en-GB"/>
        </w:rPr>
        <w:t>Elash</w:t>
      </w:r>
      <w:r>
        <w:rPr>
          <w:lang w:val="en-GB"/>
        </w:rPr>
        <w:t xml:space="preserve"> (</w:t>
      </w:r>
      <w:r w:rsidR="005B4849">
        <w:rPr>
          <w:lang w:val="en-GB"/>
        </w:rPr>
        <w:t>Brenden.elash</w:t>
      </w:r>
      <w:r w:rsidR="005B4849">
        <w:rPr>
          <w:lang w:val="en-CA"/>
        </w:rPr>
        <w:t>@usask.ca</w:t>
      </w:r>
      <w:r>
        <w:rPr>
          <w:lang w:val="en-GB"/>
        </w:rPr>
        <w:t>)</w:t>
      </w:r>
    </w:p>
    <w:p w:rsidR="009D0D66" w:rsidRDefault="009D0D66">
      <w:pPr>
        <w:rPr>
          <w:lang w:val="en-GB"/>
        </w:rPr>
      </w:pPr>
    </w:p>
    <w:p w:rsidR="009D0D66" w:rsidRDefault="009D0D66">
      <w:pPr>
        <w:pStyle w:val="Subtitle"/>
        <w:rPr>
          <w:lang w:val="en-GB"/>
        </w:rPr>
      </w:pPr>
      <w:r>
        <w:rPr>
          <w:lang w:val="en-GB"/>
        </w:rPr>
        <w:t>Abstract</w:t>
      </w:r>
    </w:p>
    <w:p w:rsidR="009D0D66" w:rsidRDefault="006C4237">
      <w:pPr>
        <w:rPr>
          <w:lang w:val="en-GB"/>
        </w:rPr>
      </w:pPr>
      <w:r w:rsidRPr="00210B41">
        <w:t>The Aerosol Limb Imager (ALI) is a</w:t>
      </w:r>
      <w:r>
        <w:t>n optical</w:t>
      </w:r>
      <w:r w:rsidRPr="00210B41">
        <w:t xml:space="preserve"> remote sensing instrument</w:t>
      </w:r>
      <w:r>
        <w:t xml:space="preserve"> </w:t>
      </w:r>
      <w:r w:rsidRPr="00210B41">
        <w:t xml:space="preserve">designed to </w:t>
      </w:r>
      <w:r>
        <w:t>image</w:t>
      </w:r>
      <w:r w:rsidRPr="00210B41">
        <w:t xml:space="preserve"> scattered sunlight from the atmospheric limb</w:t>
      </w:r>
      <w:r>
        <w:t>.  These measurements are</w:t>
      </w:r>
      <w:r w:rsidRPr="00210B41">
        <w:t xml:space="preserve"> </w:t>
      </w:r>
      <w:r>
        <w:t>used to</w:t>
      </w:r>
      <w:r w:rsidRPr="00210B41">
        <w:t xml:space="preserve"> retrieve spatially resolved information of the stratospheric aerosol distribution, including </w:t>
      </w:r>
      <w:r>
        <w:t xml:space="preserve">spectral </w:t>
      </w:r>
      <w:r w:rsidRPr="00210B41">
        <w:t xml:space="preserve">extinction coefficient and particle size. Here we present the </w:t>
      </w:r>
      <w:r>
        <w:t xml:space="preserve">design, </w:t>
      </w:r>
      <w:r w:rsidRPr="00210B41">
        <w:t>development</w:t>
      </w:r>
      <w:r>
        <w:t xml:space="preserve"> and test</w:t>
      </w:r>
      <w:r w:rsidRPr="00210B41">
        <w:t xml:space="preserve"> </w:t>
      </w:r>
      <w:r>
        <w:t xml:space="preserve">results </w:t>
      </w:r>
      <w:r w:rsidRPr="00210B41">
        <w:t>of an ALI prototype</w:t>
      </w:r>
      <w:r>
        <w:t xml:space="preserve"> instrument</w:t>
      </w:r>
      <w:r w:rsidRPr="00210B41">
        <w:t>.</w:t>
      </w:r>
      <w:r>
        <w:t xml:space="preserve"> </w:t>
      </w:r>
      <w:r w:rsidRPr="00210B41">
        <w:t>The long term goal of this work is the eventual realization of ALI on a satellite platform in low earth orbit</w:t>
      </w:r>
      <w:r>
        <w:t xml:space="preserve">, where it can provide high spatial resolution observations, both in the vertical and cross-track. </w:t>
      </w:r>
      <w:r w:rsidRPr="00210B41">
        <w:t xml:space="preserve"> The </w:t>
      </w:r>
      <w:r>
        <w:t>instrument</w:t>
      </w:r>
      <w:r w:rsidRPr="00210B41">
        <w:t xml:space="preserve"> </w:t>
      </w:r>
      <w:r>
        <w:t>design</w:t>
      </w:r>
      <w:r w:rsidRPr="00210B41">
        <w:t xml:space="preserve"> uses a large aperture Acousto-Optic Tunable Filter (AOTF) to image the </w:t>
      </w:r>
      <w:r>
        <w:t xml:space="preserve">sunlit </w:t>
      </w:r>
      <w:r w:rsidRPr="00210B41">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t>,</w:t>
      </w:r>
      <w:r w:rsidRPr="00210B41">
        <w:t xml:space="preserve"> and </w:t>
      </w:r>
      <w:r>
        <w:t xml:space="preserve">we have </w:t>
      </w:r>
      <w:r w:rsidRPr="00210B41">
        <w:t xml:space="preserve">used </w:t>
      </w:r>
      <w:r>
        <w:t xml:space="preserve">these </w:t>
      </w:r>
      <w:r w:rsidRPr="00210B41">
        <w:t>to retrieve vertical profiles of stratospheric aerosol extinction coefficient</w:t>
      </w:r>
      <w:r>
        <w:t xml:space="preserve"> from 650-1000 nm, along with</w:t>
      </w:r>
      <w:r w:rsidRPr="00210B41">
        <w:t xml:space="preserve"> one moment of the particle size distribution.</w:t>
      </w:r>
      <w:r>
        <w:t xml:space="preserve"> Those preliminary results are promising and development of a satellite prototype of ALI within the Canadian Space Agency is ongoing.</w:t>
      </w:r>
    </w:p>
    <w:p w:rsidR="009D0D66" w:rsidRDefault="009D0D66">
      <w:pPr>
        <w:rPr>
          <w:lang w:val="en-GB"/>
        </w:rPr>
      </w:pPr>
    </w:p>
    <w:p w:rsidR="009D0D66" w:rsidRDefault="009D0D66">
      <w:pPr>
        <w:pStyle w:val="Heading1"/>
        <w:rPr>
          <w:lang w:val="en-GB"/>
        </w:rPr>
      </w:pPr>
      <w:r>
        <w:rPr>
          <w:lang w:val="en-GB"/>
        </w:rPr>
        <w:t>Introduction</w:t>
      </w:r>
    </w:p>
    <w:p w:rsidR="006C4237" w:rsidRDefault="006C4237" w:rsidP="006C4237">
      <w:r w:rsidRPr="00222E24">
        <w:t>Stratospheric aeroso</w:t>
      </w:r>
      <w:r>
        <w:t>l</w:t>
      </w:r>
      <w:r w:rsidRPr="00222E24">
        <w:t xml:space="preserve"> plays an important role in the global radiative forcing balance</w:t>
      </w:r>
      <w:r>
        <w:t xml:space="preserve"> by scattering solar irradiation and c</w:t>
      </w:r>
      <w:r w:rsidRPr="00222E24">
        <w:t>ausing a</w:t>
      </w:r>
      <w:r>
        <w:t>n</w:t>
      </w:r>
      <w:r w:rsidRPr="00222E24">
        <w:t xml:space="preserve"> overall cooling effect</w:t>
      </w:r>
      <w:r>
        <w:t xml:space="preserve"> that</w:t>
      </w:r>
      <w:r w:rsidRPr="00222E24">
        <w:t xml:space="preserve"> depend</w:t>
      </w:r>
      <w:r>
        <w:t>s</w:t>
      </w:r>
      <w:r w:rsidRPr="00222E24">
        <w:t xml:space="preserve"> on </w:t>
      </w:r>
      <w:r>
        <w:t xml:space="preserve">the </w:t>
      </w:r>
      <w:r w:rsidRPr="00222E24">
        <w:t>particle size distribution</w:t>
      </w:r>
      <w:r>
        <w:t xml:space="preserve"> and the concentration</w:t>
      </w:r>
      <w:r w:rsidRPr="00222E24">
        <w:t xml:space="preserve"> (Kiehl and Briegleb, 1993</w:t>
      </w:r>
      <w:r>
        <w:t xml:space="preserve">; </w:t>
      </w:r>
      <w:r w:rsidRPr="00222E24">
        <w:t>Stocker et al., 2013)</w:t>
      </w:r>
      <w:r>
        <w:t xml:space="preserve">.  These climate effects are an important and recent focus of research due to the potential contribution </w:t>
      </w:r>
      <w:r>
        <w:lastRenderedPageBreak/>
        <w:t xml:space="preserve">of stratospheric aerosol to the so-called global warming hiatus (Solomon et al., 2011; Haywood et al., 2014; Fyfe et al., 2013), and efforts to quantify the variability and trends in the global stratospheric aerosol load are underway with various ground based and satellite data sets (Rieger et al., 2015; Ridley et al., 2014). </w:t>
      </w:r>
    </w:p>
    <w:p w:rsidR="006C4237" w:rsidRPr="00222E24" w:rsidRDefault="006C4237" w:rsidP="006C4237">
      <w:r>
        <w:t>Since its discovery with stratospheric balloon observations (Junge et al., 1961), stratospheric aerosol has</w:t>
      </w:r>
      <w:r w:rsidRPr="00222E24">
        <w:t xml:space="preserve"> been measured </w:t>
      </w:r>
      <w:r>
        <w:t>with various techniques, although due to the variability of physical composition and particle size, the observations are essentially always limited to some degree.  In-situ balloon observations continue to be used and have provided highly valuable data sets, including most notably</w:t>
      </w:r>
      <w:r w:rsidRPr="00222E24">
        <w:t xml:space="preserve"> </w:t>
      </w:r>
      <w:r>
        <w:t>the long time series of optical particle counter measurements from Laramie, WY</w:t>
      </w:r>
      <w:r w:rsidRPr="00222E24">
        <w:t xml:space="preserve"> (Deshler et al., 2003</w:t>
      </w:r>
      <w:r>
        <w:t xml:space="preserve">; 2006; </w:t>
      </w:r>
      <w:r w:rsidRPr="00635FED">
        <w:t>Kovilakam</w:t>
      </w:r>
      <w:r>
        <w:t xml:space="preserve"> et al., 2015</w:t>
      </w:r>
      <w:r w:rsidRPr="00222E24">
        <w:t>)</w:t>
      </w:r>
      <w:r>
        <w:t>.  Aircraft-borne n</w:t>
      </w:r>
      <w:r w:rsidRPr="00136038">
        <w:t xml:space="preserve">ephelometers </w:t>
      </w:r>
      <w:r>
        <w:t>(</w:t>
      </w:r>
      <w:r w:rsidRPr="00471DF1">
        <w:t>Beuttell and Brewer</w:t>
      </w:r>
      <w:r>
        <w:t>,</w:t>
      </w:r>
      <w:r w:rsidRPr="00471DF1">
        <w:t xml:space="preserve"> 1949</w:t>
      </w:r>
      <w:r>
        <w:t xml:space="preserve">; </w:t>
      </w:r>
      <w:r w:rsidRPr="000F4543">
        <w:t>Charlson</w:t>
      </w:r>
      <w:r>
        <w:t xml:space="preserve"> et al.</w:t>
      </w:r>
      <w:r w:rsidRPr="000F4543">
        <w:t xml:space="preserve">, </w:t>
      </w:r>
      <w:r w:rsidRPr="008828D0">
        <w:t>1969)</w:t>
      </w:r>
      <w:r w:rsidRPr="006C5C2C">
        <w:t>;</w:t>
      </w:r>
      <w:r w:rsidRPr="00A878AD">
        <w:t xml:space="preserve"> </w:t>
      </w:r>
      <w:r w:rsidRPr="00222E24">
        <w:t xml:space="preserve">acquire </w:t>
      </w:r>
      <w:r>
        <w:t xml:space="preserve">detailed in-situ measurements, providing, for example, plume composition (Murphy et al., 2014), </w:t>
      </w:r>
      <w:r w:rsidRPr="00222E24">
        <w:t xml:space="preserve">but </w:t>
      </w:r>
      <w:r>
        <w:t>are spatially limited to the aircraft track</w:t>
      </w:r>
      <w:r w:rsidRPr="00222E24">
        <w:t>.</w:t>
      </w:r>
      <w:r>
        <w:t xml:space="preserve"> G</w:t>
      </w:r>
      <w:r w:rsidRPr="00222E24">
        <w:t>round based lidar</w:t>
      </w:r>
      <w:r>
        <w:t>s have been used to do detailed studies of the extent of volcanic aerosol plumes (Chazette et al., 1995; Sawamura et al., 2012) and provide valuable insight into long term</w:t>
      </w:r>
      <w:r w:rsidRPr="00222E24">
        <w:t xml:space="preserve"> </w:t>
      </w:r>
      <w:r>
        <w:t xml:space="preserve">local variability and trends in the aerosol layer. For example, lidar observations were used by Hofmann et al. (2009) to first report the observed increase in stratospheric aerosol over approximately the last decade. However, the global distribution, which can only really be obtained with satellite observations, provides invaluable insight into aerosol processes and variability.  A good example of this is the use of satellite observations by Vernier et al. (2011b) to determine that the increased stratospheric aerosol load reported by Hofmann et al. (2009) was in fact due to a series of relatively minor, mostly tropical, volcanic eruptions. </w:t>
      </w:r>
    </w:p>
    <w:p w:rsidR="006C4237" w:rsidRDefault="006C4237" w:rsidP="006C4237">
      <w:r>
        <w:t>Satellite instrumentation capable of remote sensing stratospheric aerosol has been in use since the 1970’s, beginning with limb sounding s</w:t>
      </w:r>
      <w:r w:rsidRPr="00222E24">
        <w:t>olar occultation</w:t>
      </w:r>
      <w:r>
        <w:t xml:space="preserve"> measurements.  These have </w:t>
      </w:r>
      <w:r w:rsidRPr="00222E24">
        <w:t xml:space="preserve">provided a reliable, accurate and </w:t>
      </w:r>
      <w:r>
        <w:t xml:space="preserve">essentially continuous </w:t>
      </w:r>
      <w:r w:rsidRPr="00222E24">
        <w:t xml:space="preserve">long term </w:t>
      </w:r>
      <w:r>
        <w:t>record</w:t>
      </w:r>
      <w:r w:rsidRPr="00222E24">
        <w:t xml:space="preserve"> of </w:t>
      </w:r>
      <w:r>
        <w:t xml:space="preserve">vertically resolved aerosol extinction coefficient measurements, mostly from the series of Stratospheric Aerosol and Gas Experiment (SAGE) instruments (Russell </w:t>
      </w:r>
      <w:r w:rsidRPr="005160D0">
        <w:t>and McCormick, 1989</w:t>
      </w:r>
      <w:r>
        <w:t xml:space="preserve">; </w:t>
      </w:r>
      <w:r w:rsidRPr="00222E24">
        <w:t>Thomason and Taha, 2003</w:t>
      </w:r>
      <w:r>
        <w:t>)</w:t>
      </w:r>
      <w:r w:rsidRPr="00222E24">
        <w:t xml:space="preserve">. </w:t>
      </w:r>
      <w:r>
        <w:t>These SAGE measurements, which have a vertical resolution of approximately 1 km, have generally compared well with</w:t>
      </w:r>
      <w:r w:rsidRPr="00222E24">
        <w:t xml:space="preserve"> ground based and </w:t>
      </w:r>
      <w:r>
        <w:t>in-situ</w:t>
      </w:r>
      <w:r w:rsidRPr="00222E24">
        <w:t xml:space="preserve"> measurements</w:t>
      </w:r>
      <w:r>
        <w:t>, although there are challenges associated with comparing the retrieved extinction profiles to other microphysical parameters</w:t>
      </w:r>
      <w:r w:rsidRPr="00222E24">
        <w:t xml:space="preserve"> (Russell and McCormick, 1989</w:t>
      </w:r>
      <w:r>
        <w:t xml:space="preserve">; </w:t>
      </w:r>
      <w:r w:rsidRPr="008D370F">
        <w:t>Kovilakam</w:t>
      </w:r>
      <w:r>
        <w:t xml:space="preserve"> et al., 2015</w:t>
      </w:r>
      <w:r w:rsidRPr="00222E24">
        <w:t xml:space="preserve">). </w:t>
      </w:r>
      <w:r>
        <w:t>However, s</w:t>
      </w:r>
      <w:r w:rsidRPr="00A47035">
        <w:t xml:space="preserve">olar occultation </w:t>
      </w:r>
      <w:r>
        <w:t xml:space="preserve">is generally a robust and stable technique as it </w:t>
      </w:r>
      <w:r w:rsidRPr="00222E24">
        <w:t xml:space="preserve">directly measures </w:t>
      </w:r>
      <w:r>
        <w:t xml:space="preserve">atmospheric </w:t>
      </w:r>
      <w:r w:rsidRPr="00222E24">
        <w:t xml:space="preserve">optical </w:t>
      </w:r>
      <w:r w:rsidRPr="00222E24">
        <w:lastRenderedPageBreak/>
        <w:t>depth</w:t>
      </w:r>
      <w:r>
        <w:t>, along with the exo-atmospheric solar spectrum with each scan,</w:t>
      </w:r>
      <w:r w:rsidRPr="00222E24">
        <w:t xml:space="preserve"> allowing for </w:t>
      </w:r>
      <w:r>
        <w:t>straight forward</w:t>
      </w:r>
      <w:r w:rsidRPr="00222E24">
        <w:t xml:space="preserve"> </w:t>
      </w:r>
      <w:r>
        <w:t>retrieval of aerosol</w:t>
      </w:r>
      <w:r w:rsidRPr="00222E24">
        <w:t xml:space="preserve"> extinction </w:t>
      </w:r>
      <w:r>
        <w:t>coefficient (Damadeo et al, 2013).</w:t>
      </w:r>
      <w:r w:rsidRPr="00222E24">
        <w:t xml:space="preserve"> </w:t>
      </w:r>
      <w:r>
        <w:t xml:space="preserve"> Although the currently operational MAESTRO and ACE-Imager instruments on </w:t>
      </w:r>
      <w:r w:rsidRPr="00814832">
        <w:t xml:space="preserve">SciSat </w:t>
      </w:r>
      <w:r w:rsidRPr="002C7739">
        <w:t>(McElroy et al., 2007</w:t>
      </w:r>
      <w:r>
        <w:t>; Gilbert et al., 2007</w:t>
      </w:r>
      <w:r w:rsidRPr="002C7739">
        <w:t>)</w:t>
      </w:r>
      <w:r w:rsidRPr="00814832">
        <w:t xml:space="preserve"> </w:t>
      </w:r>
      <w:r>
        <w:t xml:space="preserve">have had some success producing stratospheric aerosol extinction products </w:t>
      </w:r>
      <w:r w:rsidRPr="002C7739">
        <w:t>(</w:t>
      </w:r>
      <w:r w:rsidRPr="00C965C0">
        <w:t>Vanhellemont</w:t>
      </w:r>
      <w:r>
        <w:t xml:space="preserve"> et al., 2008; </w:t>
      </w:r>
      <w:r w:rsidRPr="00C965C0">
        <w:t>Sioris</w:t>
      </w:r>
      <w:r w:rsidRPr="004F1E0A" w:rsidDel="00C965C0">
        <w:t xml:space="preserve"> </w:t>
      </w:r>
      <w:r>
        <w:t>et al., 2010</w:t>
      </w:r>
      <w:r w:rsidRPr="002C7739">
        <w:t>),</w:t>
      </w:r>
      <w:r w:rsidRPr="00FC2643">
        <w:rPr>
          <w:color w:val="FF0000"/>
        </w:rPr>
        <w:t xml:space="preserve"> </w:t>
      </w:r>
      <w:r>
        <w:t xml:space="preserve">the era of solar occultation measurements essentially came to an end with SAGE III in 2006.  However, a manifestation of SAGE III is planned for deployment on the International Space Station in 2016 </w:t>
      </w:r>
      <w:r w:rsidRPr="002C7739">
        <w:t>(</w:t>
      </w:r>
      <w:r w:rsidRPr="00647991">
        <w:t>Cisewski</w:t>
      </w:r>
      <w:r>
        <w:t xml:space="preserve"> et al., 2014</w:t>
      </w:r>
      <w:r w:rsidRPr="002C7739">
        <w:t xml:space="preserve">). </w:t>
      </w:r>
    </w:p>
    <w:p w:rsidR="006C4237" w:rsidRDefault="006C4237" w:rsidP="006C4237">
      <w:r>
        <w:t xml:space="preserve">More recently, limb scattered sunlight measurements have been used for stratospheric aerosol retrievals. </w:t>
      </w:r>
      <w:r w:rsidRPr="00222E24">
        <w:t xml:space="preserve">Although this </w:t>
      </w:r>
      <w:r>
        <w:t>technique</w:t>
      </w:r>
      <w:r w:rsidRPr="00222E24">
        <w:t xml:space="preserve"> has the advantage of being able to </w:t>
      </w:r>
      <w:r>
        <w:t>sample</w:t>
      </w:r>
      <w:r w:rsidRPr="00222E24">
        <w:t xml:space="preserve"> the atmosphere throughout </w:t>
      </w:r>
      <w:r>
        <w:t>the sunlit hemisphere</w:t>
      </w:r>
      <w:r w:rsidRPr="00222E24">
        <w:t xml:space="preserve">, </w:t>
      </w:r>
      <w:r>
        <w:t>it</w:t>
      </w:r>
      <w:r w:rsidRPr="00222E24">
        <w:t xml:space="preserve"> requires the use of a </w:t>
      </w:r>
      <w:r>
        <w:t xml:space="preserve">complex </w:t>
      </w:r>
      <w:r w:rsidRPr="00222E24">
        <w:t xml:space="preserve">forward model </w:t>
      </w:r>
      <w:r>
        <w:t xml:space="preserve">of multiple scattering processes along with at least some </w:t>
      </w:r>
      <w:r w:rsidRPr="00FC2643">
        <w:rPr>
          <w:i/>
        </w:rPr>
        <w:t>a priori</w:t>
      </w:r>
      <w:r>
        <w:t xml:space="preserve"> knowledge of the aerosol scattering cross section in order </w:t>
      </w:r>
      <w:r w:rsidRPr="00222E24">
        <w:t>to</w:t>
      </w:r>
      <w:r>
        <w:t xml:space="preserve"> retrieve the extinction coefficient profile</w:t>
      </w:r>
      <w:r w:rsidRPr="00222E24">
        <w:t xml:space="preserve">. </w:t>
      </w:r>
      <w:r>
        <w:t xml:space="preserve"> </w:t>
      </w:r>
      <w:r w:rsidRPr="00222E24">
        <w:t>The Optical Spectrograph and InfraRed Imaging System (OSIRIS</w:t>
      </w:r>
      <w:r>
        <w:t>)</w:t>
      </w:r>
      <w:r w:rsidRPr="00222E24">
        <w:t xml:space="preserve"> </w:t>
      </w:r>
      <w:r>
        <w:t xml:space="preserve">instrument </w:t>
      </w:r>
      <w:r w:rsidRPr="00222E24">
        <w:t>(Llewellyn et al., 2004)</w:t>
      </w:r>
      <w:r>
        <w:t>, which was launched in 2001 and is presently still operational, was the first limb scatter instrument to retrieve stratospheric aerosol extinction (Bourassa et al., 2007).  The current OSIRIS version 5.07 data product, which provides 750 nm extinction profiles at approximately 2 km vertical resolution, has been shown to agree relatively well with SAGE II and SAGE III occultation measurements (Bourassa et al., 2012b; Rieger et al., 2015).</w:t>
      </w:r>
      <w:r w:rsidRPr="00222E24">
        <w:t xml:space="preserve"> </w:t>
      </w:r>
      <w:r>
        <w:t xml:space="preserve"> The </w:t>
      </w:r>
      <w:r w:rsidRPr="00222E24">
        <w:t>SC</w:t>
      </w:r>
      <w:r>
        <w:t>a</w:t>
      </w:r>
      <w:r w:rsidRPr="00222E24">
        <w:t>nning Imaging Absorption spectroMeter for Atmospheric CHartographY</w:t>
      </w:r>
      <w:r>
        <w:t xml:space="preserve"> </w:t>
      </w:r>
      <w:r w:rsidRPr="00222E24">
        <w:t xml:space="preserve"> (SCIAMACHY)</w:t>
      </w:r>
      <w:r>
        <w:t xml:space="preserve"> instrument</w:t>
      </w:r>
      <w:r w:rsidRPr="00222E24">
        <w:t xml:space="preserve"> </w:t>
      </w:r>
      <w:r>
        <w:t xml:space="preserve"> on Envisat </w:t>
      </w:r>
      <w:r w:rsidRPr="00222E24">
        <w:t>(Bovensmann et al., 1999)</w:t>
      </w:r>
      <w:r>
        <w:t xml:space="preserve"> uses a retrieval technique essentially similar to OSIRIS to retrieve aerosol profiles at 750 nm with approximately 3 km vertical resolution (Ernst et al., 2012; von Savigny et al., 2015) from scattered sunlight spectra.  SCIAMACHY observations ceased with the demise of Envisat in 2012 and although OSIRIS continues to operate, it is now in the fourteenth year of a mission designed for two years. </w:t>
      </w:r>
    </w:p>
    <w:p w:rsidR="006C4237" w:rsidRDefault="006C4237" w:rsidP="006C4237">
      <w:r>
        <w:t>The most recently launched limb scatter instrument is the</w:t>
      </w:r>
      <w:r w:rsidRPr="00222E24">
        <w:t xml:space="preserve"> Ozone Mapping Profiler Suite Limb Profiler (OMPS-LP)</w:t>
      </w:r>
      <w:r>
        <w:t xml:space="preserve"> on the Suomi-NPP satellite.  Although similar in spectral range and vertical resolution to OSIRIS</w:t>
      </w:r>
      <w:r w:rsidRPr="00222E24">
        <w:t xml:space="preserve">, </w:t>
      </w:r>
      <w:r>
        <w:t xml:space="preserve">OMPS-LP is an imaging spectrometer that vertically </w:t>
      </w:r>
      <w:r w:rsidRPr="00222E24">
        <w:t>image</w:t>
      </w:r>
      <w:r>
        <w:t>s the</w:t>
      </w:r>
      <w:r w:rsidRPr="00222E24">
        <w:t xml:space="preserve"> limb</w:t>
      </w:r>
      <w:r>
        <w:t xml:space="preserve"> in a single measurement.  Both OSIRIS and SCIAMACHY are grating spectrometers with a narrow field of view, such that limb profiles are obtained by vertically scanning through a range of tangent altitudes.  The imaging capability of OMPS provides a decrease in the time required to obtain a limb profile and so </w:t>
      </w:r>
      <w:r w:rsidRPr="00222E24">
        <w:t>increase</w:t>
      </w:r>
      <w:r>
        <w:t>s</w:t>
      </w:r>
      <w:r w:rsidRPr="00222E24">
        <w:t xml:space="preserve"> </w:t>
      </w:r>
      <w:r>
        <w:t xml:space="preserve">the along track sampling.  Recent work on the </w:t>
      </w:r>
      <w:r>
        <w:lastRenderedPageBreak/>
        <w:t xml:space="preserve">feasibility of aerosol retrieval from OMPS-LP </w:t>
      </w:r>
      <w:r w:rsidRPr="00222E24">
        <w:t>measurements</w:t>
      </w:r>
      <w:r>
        <w:t xml:space="preserve"> show promising results </w:t>
      </w:r>
      <w:r w:rsidRPr="00222E24">
        <w:t>(Rault and Loughman, 2013)</w:t>
      </w:r>
      <w:r>
        <w:t>.</w:t>
      </w:r>
    </w:p>
    <w:p w:rsidR="006C4237" w:rsidRDefault="006C4237" w:rsidP="006C4237">
      <w:r>
        <w:t xml:space="preserve">Several recent studies have highlighted the requirement for continued global stratospheric aerosol observations, and especially the need to resolve, both vertically and horizontally, aerosol in the lowermost stratosphere and the upper troposphere.  This is the case for tracking the evolution of aerosol from volcanic eruptions, which can have a substantial effect on the aerosol optical depth in the lowermost stratosphere (Ridley et al., 2014; Andersson et al., 2015).   Furthering the understanding of the transport of aerosol near and across the tropopause 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Fairlie et al., 2014; Clarisse et al, 2014; Fromm et al, 2014).  However, this is also the case for the formation of background-level aerosol, particularly in the region of the Asian and North American monsoons, which have been identified as a source of substantial, seasonal and highly structured aerosol formation from precursor, tropospheric source gases (Vernier et al., 2011a; Neely et al., 2014; Thomasonand Vernier, 2013).  </w:t>
      </w:r>
    </w:p>
    <w:p w:rsidR="006C4237" w:rsidRDefault="006C4237" w:rsidP="006C4237">
      <w:r>
        <w:t>Many of the studies mentioned above have involved the use of</w:t>
      </w:r>
      <w:r w:rsidRPr="00222E24">
        <w:t xml:space="preserve"> </w:t>
      </w:r>
      <w:r>
        <w:t>Cloud Aerosol Lidar and Infrared Pathfinder Satellite Observation (CALIPSO) space-borne lidar measurements</w:t>
      </w:r>
      <w:r w:rsidRPr="00222E24">
        <w:t xml:space="preserve"> (Winker et al., 2007)</w:t>
      </w:r>
      <w:r>
        <w:t xml:space="preserve">, which nominally </w:t>
      </w:r>
      <w:r w:rsidRPr="00222E24">
        <w:t xml:space="preserve">measures </w:t>
      </w:r>
      <w:r>
        <w:t>backscatter profiles approximately every 300 m along track with approximately 200 m vertical resolution</w:t>
      </w:r>
      <w:r w:rsidRPr="00222E24">
        <w:t xml:space="preserve">. </w:t>
      </w:r>
      <w:r>
        <w:t xml:space="preserve"> However, the stratospheric backscatter signal is weak and requires averaging of only the night time measurements over several days and typically 0.5 km vertically and 500 km horizontally (Vernier et al, 2011b</w:t>
      </w:r>
      <w:r w:rsidRPr="00222E24">
        <w:t>)</w:t>
      </w:r>
      <w:r>
        <w:t xml:space="preserve">.  Additionally, the uncertainty in the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rsidR="006C4237" w:rsidRDefault="006C4237" w:rsidP="006C4237">
      <w:r>
        <w:t xml:space="preserve">Continued stratospheric aerosol observations from space are drastically needed though few, if any, planned missions with such capability are underway.  In this paper we present the design and test of a prototype instrument for potential future satellite-based stratospheric aerosol observation. The Aerosol Limb Imager (ALI) concept is a relatively small, low-cost, low-power, passive instrument, suitable for microsatellite deployment, with the capability to provide high spatial resolution measurements, both vertically and horizontally, of the visible/NIR </w:t>
      </w:r>
      <w:r>
        <w:lastRenderedPageBreak/>
        <w:t xml:space="preserve">aerosol extinction coefficient.  The basic idea is to leverage the clear advantages of the limb scatter technique as a passive, and therefore low mass and power, means to obtain daily global coverage, with a two dimensional hyperspectral imager for filling cross-track observation.  </w:t>
      </w:r>
    </w:p>
    <w:p w:rsidR="006C4237" w:rsidRPr="00222E24" w:rsidRDefault="006C4237" w:rsidP="006C4237">
      <w:r>
        <w:t xml:space="preserve">The ALI instrument concept is built around the use of an Acousto-Optic Tunable Filter (AOTF), which is a novel </w:t>
      </w:r>
      <w:r w:rsidRPr="00222E24">
        <w:t xml:space="preserve">filtering technology </w:t>
      </w:r>
      <w:r>
        <w:t xml:space="preserve">that provides the ability to rapidly select the central wavelength of an image with no moving parts.  These filters, which have recently been developed as large aperture, imaging quality devices, </w:t>
      </w:r>
      <w:r w:rsidRPr="00222E24">
        <w:t xml:space="preserve">operate </w:t>
      </w:r>
      <w:r>
        <w:t xml:space="preserve">very </w:t>
      </w:r>
      <w:r w:rsidRPr="00222E24">
        <w:t xml:space="preserve">efficiently in the </w:t>
      </w:r>
      <w:r>
        <w:t>red and near infrared spectral range,</w:t>
      </w:r>
      <w:r w:rsidRPr="00222E24">
        <w:t xml:space="preserve"> which is a</w:t>
      </w:r>
      <w:r>
        <w:t xml:space="preserve"> well matched</w:t>
      </w:r>
      <w:r w:rsidRPr="00222E24">
        <w:t xml:space="preserve"> </w:t>
      </w:r>
      <w:r>
        <w:t>spectral</w:t>
      </w:r>
      <w:r w:rsidRPr="00222E24">
        <w:t xml:space="preserve"> range for</w:t>
      </w:r>
      <w:r>
        <w:t xml:space="preserve"> limb scatter</w:t>
      </w:r>
      <w:r w:rsidRPr="00222E24">
        <w:t xml:space="preserve"> sensitivity to aerosol </w:t>
      </w:r>
      <w:r>
        <w:t>and cloud</w:t>
      </w:r>
      <w:r w:rsidRPr="00222E24">
        <w:t xml:space="preserve"> (Rieger et al., 2014). </w:t>
      </w:r>
      <w:r>
        <w:t xml:space="preserve"> Additionally, t</w:t>
      </w:r>
      <w:r w:rsidRPr="00222E24">
        <w:t xml:space="preserve">he </w:t>
      </w:r>
      <w:r>
        <w:t xml:space="preserve">spectral </w:t>
      </w:r>
      <w:r w:rsidRPr="00222E24">
        <w:t xml:space="preserve">bandpass of the AOTF, </w:t>
      </w:r>
      <w:r>
        <w:t xml:space="preserve">which is typically between 3-6 </w:t>
      </w:r>
      <w:r w:rsidRPr="00222E24">
        <w:t xml:space="preserve">nm </w:t>
      </w:r>
      <w:r>
        <w:t>at these wavelengths, is</w:t>
      </w:r>
      <w:r w:rsidRPr="00222E24">
        <w:t xml:space="preserve"> </w:t>
      </w:r>
      <w:r>
        <w:t xml:space="preserve">very suitable for </w:t>
      </w:r>
      <w:r w:rsidRPr="00222E24">
        <w:t>the broadband scattering characteristic</w:t>
      </w:r>
      <w:r>
        <w:t>s</w:t>
      </w:r>
      <w:r w:rsidRPr="00222E24">
        <w:t xml:space="preserve"> of the aerosol </w:t>
      </w:r>
      <w:r>
        <w:t xml:space="preserve">limb </w:t>
      </w:r>
      <w:r w:rsidRPr="00222E24">
        <w:t xml:space="preserve">signal. </w:t>
      </w:r>
      <w: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rsidR="009D0D66" w:rsidRDefault="006C4237" w:rsidP="006C4237">
      <w:pPr>
        <w:rPr>
          <w:lang w:val="en-GB"/>
        </w:rPr>
      </w:pPr>
      <w:r>
        <w:t>It should be noted that the basic instrument design concept of ALI is very similar to that of t</w:t>
      </w:r>
      <w:r w:rsidRPr="00222E24">
        <w:t>he Atmospheric Limb Tracker for the Investigation of the Upcoming Stratosphere (ALTIUS) (Dekemper et al., 2012)</w:t>
      </w:r>
      <w:r>
        <w:t>, which</w:t>
      </w:r>
      <w:r w:rsidRPr="00222E24">
        <w:t xml:space="preserve"> is a Belgi</w:t>
      </w:r>
      <w:r>
        <w:t>an</w:t>
      </w:r>
      <w:r w:rsidRPr="00222E24">
        <w:t xml:space="preserve"> instrument </w:t>
      </w:r>
      <w:r>
        <w:t>concept from</w:t>
      </w:r>
      <w:r w:rsidRPr="00222E24">
        <w:t xml:space="preserve"> </w:t>
      </w:r>
      <w:r>
        <w:t xml:space="preserve">at the </w:t>
      </w:r>
      <w:r w:rsidRPr="00222E24">
        <w:t xml:space="preserve">Belgian Institute for Space Aeronomy </w:t>
      </w:r>
      <w:r>
        <w:t xml:space="preserve">(BIRA).  ALTIUS is designed to measure </w:t>
      </w:r>
      <w:r w:rsidRPr="00222E24">
        <w:t>limb scatter</w:t>
      </w:r>
      <w:r>
        <w:t>ed</w:t>
      </w:r>
      <w:r w:rsidRPr="00222E24">
        <w:t xml:space="preserve"> </w:t>
      </w:r>
      <w:r>
        <w:t xml:space="preserve">sunlight; however, it also has </w:t>
      </w:r>
      <w:r w:rsidRPr="00222E24">
        <w:t>solar, stellar, and planetary occultation</w:t>
      </w:r>
      <w:r>
        <w:t xml:space="preserve"> modes and is scientifically focused on trace gas measurements, particularly for ozone, whereas ALI is optimized for aerosol observation.</w:t>
      </w:r>
    </w:p>
    <w:p w:rsidR="009D0D66" w:rsidRDefault="00990642" w:rsidP="00990642">
      <w:pPr>
        <w:pStyle w:val="Heading1"/>
        <w:rPr>
          <w:lang w:val="en-GB"/>
        </w:rPr>
      </w:pPr>
      <w:r w:rsidRPr="00990642">
        <w:rPr>
          <w:lang w:val="en-GB"/>
        </w:rPr>
        <w:t>ALI Instrument Design</w:t>
      </w:r>
    </w:p>
    <w:p w:rsidR="009D0D66" w:rsidRDefault="006C4237">
      <w:pPr>
        <w:rPr>
          <w:lang w:val="en-GB"/>
        </w:rPr>
      </w:pPr>
      <w:r w:rsidRPr="00222E24">
        <w:t xml:space="preserve">ALI is a simple </w:t>
      </w:r>
      <w:r>
        <w:t>optical</w:t>
      </w:r>
      <w:r w:rsidRPr="00222E24">
        <w:t xml:space="preserve"> system that </w:t>
      </w:r>
      <w:r>
        <w:t>images</w:t>
      </w:r>
      <w:r w:rsidRPr="00222E24">
        <w:t xml:space="preserve"> </w:t>
      </w:r>
      <w:r>
        <w:t xml:space="preserve">essentially </w:t>
      </w:r>
      <w:r w:rsidRPr="00222E24">
        <w:t xml:space="preserve">a single wavelength at a time through the use of an </w:t>
      </w:r>
      <w:r>
        <w:t>acousto-optic tunable filter (</w:t>
      </w:r>
      <w:r w:rsidRPr="00222E24">
        <w:t>AOTF</w:t>
      </w:r>
      <w:r>
        <w:t>)</w:t>
      </w:r>
      <w:r w:rsidRPr="00222E24">
        <w:t>. The AOTF is a unique device that allows for the filtering without</w:t>
      </w:r>
      <w:r>
        <w:t xml:space="preserve"> </w:t>
      </w:r>
      <w:r w:rsidRPr="00222E24">
        <w:t xml:space="preserve">any </w:t>
      </w:r>
      <w:r>
        <w:t>moving</w:t>
      </w:r>
      <w:r w:rsidRPr="00222E24">
        <w:t xml:space="preserve"> parts </w:t>
      </w:r>
      <w:r>
        <w:t>and relatively</w:t>
      </w:r>
      <w:r w:rsidRPr="00222E24">
        <w:t xml:space="preserve"> low power consumption. However, the AOTF </w:t>
      </w:r>
      <w:r>
        <w:t xml:space="preserve">operation </w:t>
      </w:r>
      <w:r w:rsidRPr="00222E24">
        <w:t>requires</w:t>
      </w:r>
      <w:r>
        <w:t xml:space="preserve"> important instrument design</w:t>
      </w:r>
      <w:r w:rsidRPr="00222E24">
        <w:t xml:space="preserve"> consideration</w:t>
      </w:r>
      <w:r>
        <w:t>s</w:t>
      </w:r>
      <w:r w:rsidRPr="00222E24">
        <w:t xml:space="preserve"> to account for its optical </w:t>
      </w:r>
      <w:r>
        <w:t>operation</w:t>
      </w:r>
      <w:r w:rsidRPr="00222E24">
        <w:t xml:space="preserve">. </w:t>
      </w:r>
      <w:r>
        <w:t>For example, the</w:t>
      </w:r>
      <w:r w:rsidRPr="00222E24">
        <w:t xml:space="preserve"> diffractive qualities </w:t>
      </w:r>
      <w:r>
        <w:t xml:space="preserve">of the AOTF </w:t>
      </w:r>
      <w:r w:rsidRPr="00222E24">
        <w:t xml:space="preserve">depend on the angle that light enters the device. </w:t>
      </w:r>
      <w:r>
        <w:t>Additionally, in practice</w:t>
      </w:r>
      <w:r w:rsidRPr="00222E24">
        <w:t xml:space="preserve"> the AOTF </w:t>
      </w:r>
      <w:r>
        <w:t>output is limited to a single linear</w:t>
      </w:r>
      <w:r w:rsidRPr="00222E24">
        <w:t xml:space="preserve"> polarization</w:t>
      </w:r>
      <w:r>
        <w:t>, which</w:t>
      </w:r>
      <w:r w:rsidRPr="00222E24">
        <w:t xml:space="preserve"> reduce</w:t>
      </w:r>
      <w:r>
        <w:t>s</w:t>
      </w:r>
      <w:r w:rsidRPr="00222E24">
        <w:t xml:space="preserve"> the system </w:t>
      </w:r>
      <w:r>
        <w:t>throughput and causes potential internal</w:t>
      </w:r>
      <w:r w:rsidRPr="00222E24">
        <w:t xml:space="preserve"> stray light </w:t>
      </w:r>
      <w:r>
        <w:t xml:space="preserve">in </w:t>
      </w:r>
      <w:r w:rsidRPr="00222E24">
        <w:t>the system through the rejection of the other linear polarization.</w:t>
      </w:r>
      <w:r>
        <w:t xml:space="preserve">  The following sections provide a brief introduction to the physical operation of the AOTF, considerations for implementation in a system designed specifically for aerosol, and an overview of the final ALI optical design.</w:t>
      </w:r>
    </w:p>
    <w:p w:rsidR="009D0D66" w:rsidRDefault="00990642" w:rsidP="00990642">
      <w:pPr>
        <w:pStyle w:val="Heading2"/>
        <w:rPr>
          <w:lang w:val="en-GB"/>
        </w:rPr>
      </w:pPr>
      <w:r w:rsidRPr="00990642">
        <w:rPr>
          <w:lang w:val="en-GB"/>
        </w:rPr>
        <w:lastRenderedPageBreak/>
        <w:t>Acousto-Optical Tunable Filter</w:t>
      </w:r>
    </w:p>
    <w:p w:rsidR="006C4237" w:rsidRDefault="006C4237" w:rsidP="006C4237">
      <w:r w:rsidRPr="00222E24">
        <w:t>The primary filtering device behind ALI and the technology that allows</w:t>
      </w:r>
      <w:r>
        <w:t xml:space="preserve"> for the</w:t>
      </w:r>
      <w:r w:rsidRPr="00222E24">
        <w:t xml:space="preserve"> two dimensional spatial imaging is the AOTF</w:t>
      </w:r>
      <w:r>
        <w:t>, which is typically made from a birefringent crystal.</w:t>
      </w:r>
      <w:r w:rsidRPr="00222E24">
        <w:t xml:space="preserve"> </w:t>
      </w:r>
      <w:r>
        <w:t>A radio frequency (RF)</w:t>
      </w:r>
      <w:r w:rsidRPr="00222E24">
        <w:t xml:space="preserve"> wave is propagated through the crystal</w:t>
      </w:r>
      <w:r>
        <w:t>,</w:t>
      </w:r>
      <w:r w:rsidRPr="00222E24">
        <w:t xml:space="preserve"> and forms a</w:t>
      </w:r>
      <w:r>
        <w:t>n acoustic</w:t>
      </w:r>
      <w:r w:rsidRPr="00222E24">
        <w:t xml:space="preserve"> standing wave </w:t>
      </w:r>
      <w:r>
        <w:t>that</w:t>
      </w:r>
      <w:r w:rsidRPr="00222E24">
        <w:t xml:space="preserve"> </w:t>
      </w:r>
      <w:r>
        <w:t>interacts with an incoming beam of light</w:t>
      </w:r>
      <w:r w:rsidRPr="00222E24">
        <w:t xml:space="preserve"> </w:t>
      </w:r>
      <w:r>
        <w:t>in an</w:t>
      </w:r>
      <w:r w:rsidRPr="00222E24">
        <w:t xml:space="preserve"> effect similar to </w:t>
      </w:r>
      <w:r>
        <w:t xml:space="preserve">the </w:t>
      </w:r>
      <w:r w:rsidRPr="00222E24">
        <w:t>diffraction of a specific wavelength. The use of an AOTF for an imaging system has several distinct advantages due to its low mass, fast stabilization times of a few microseconds, and no moving parts.</w:t>
      </w:r>
      <w:r>
        <w:t xml:space="preserve"> Although many applications use small, non-imaging AOTF’s with various configurations, l</w:t>
      </w:r>
      <w:r w:rsidRPr="00222E24">
        <w:t>arge aperture, birefringent, non-collinear acousto</w:t>
      </w:r>
      <w:r>
        <w:t>-optic</w:t>
      </w:r>
      <w:r w:rsidRPr="00222E24">
        <w:t xml:space="preserve"> devices are </w:t>
      </w:r>
      <w:r>
        <w:t xml:space="preserve">typically </w:t>
      </w:r>
      <w:r w:rsidRPr="00222E24">
        <w:t>used in imaging systems</w:t>
      </w:r>
      <w:r>
        <w:t>.</w:t>
      </w:r>
      <w:r w:rsidRPr="00222E24">
        <w:t xml:space="preserve"> A non-collinear device is </w:t>
      </w:r>
      <w:r>
        <w:t xml:space="preserve">one </w:t>
      </w:r>
      <w:r w:rsidRPr="00222E24">
        <w:t xml:space="preserve">where the input </w:t>
      </w:r>
      <w:r>
        <w:t>light beam</w:t>
      </w:r>
      <w:r w:rsidRPr="00222E24">
        <w:t xml:space="preserve"> and </w:t>
      </w:r>
      <w:r>
        <w:t xml:space="preserve">the RF </w:t>
      </w:r>
      <w:r w:rsidRPr="00222E24">
        <w:t xml:space="preserve">acoustic wave are not aligned. Thanks to recent advancements </w:t>
      </w:r>
      <w:r>
        <w:t>in</w:t>
      </w:r>
      <w:r w:rsidRPr="00222E24">
        <w:t xml:space="preserve"> non-collinear AOTF technology these devices </w:t>
      </w:r>
      <w:r>
        <w:t>now have relatively high</w:t>
      </w:r>
      <w:r w:rsidRPr="00222E24">
        <w:t xml:space="preserve"> efficien</w:t>
      </w:r>
      <w:r>
        <w:t>c</w:t>
      </w:r>
      <w:r w:rsidRPr="00222E24">
        <w:t xml:space="preserve">y </w:t>
      </w:r>
      <w:r>
        <w:t>and robust imaging quality</w:t>
      </w:r>
      <w:r w:rsidRPr="00222E24">
        <w:t xml:space="preserve"> (Georgiev et al., 2002; Voloshinov et al., 2007). </w:t>
      </w:r>
    </w:p>
    <w:p w:rsidR="006C4237" w:rsidRPr="00222E24" w:rsidRDefault="006C4237" w:rsidP="006C4237">
      <w:r w:rsidRPr="00222E24">
        <w:t>To create the diffraction of a specific wavelength, a momentum matching criteria must be held where the wave vectors of the acoustic wave match the difference of the incoming and diffracted light wave vectors as seen in Figure 1. This condition is known as the Bragg matching criteria and is given by</w:t>
      </w:r>
    </w:p>
    <w:p w:rsidR="006C4237" w:rsidRPr="00222E24" w:rsidRDefault="006178B5" w:rsidP="006C4237">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6C4237" w:rsidRDefault="006C4237" w:rsidP="006C4237">
      <w:r w:rsidRPr="00222E24">
        <w:t xml:space="preserve">where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/λ</m:t>
        </m:r>
      </m:oMath>
      <w:r w:rsidRPr="00222E24">
        <w:t xml:space="preserve"> is the wave number of the inc</w:t>
      </w:r>
      <w:r>
        <w:t>ident</w:t>
      </w:r>
      <w:r w:rsidRPr="00222E24">
        <w:t xml:space="preserve"> light,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/λ</m:t>
        </m:r>
      </m:oMath>
      <w:r w:rsidRPr="00222E24">
        <w:t xml:space="preserve">  is the wave number of the diffracted light, and </w:t>
      </w:r>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 xml:space="preserve"> = 2πF/ν</m:t>
        </m:r>
      </m:oMath>
      <w:r w:rsidRPr="00222E24">
        <w:t xml:space="preserve"> is the wave number of the acousto wave. The parameters</w:t>
      </w:r>
      <w:r>
        <w:t xml:space="preserve"> </w:t>
      </w:r>
      <m:oMath>
        <m:r>
          <w:rPr>
            <w:rFonts w:ascii="Cambria Math" w:hAnsi="Cambria Math"/>
          </w:rPr>
          <m:t>λ</m:t>
        </m:r>
      </m:oMath>
      <w:r>
        <w:t>,</w:t>
      </w:r>
      <m:oMath>
        <m:r>
          <w:rPr>
            <w:rFonts w:ascii="Cambria Math" w:hAnsi="Cambria Math"/>
          </w:rPr>
          <m:t xml:space="preserve"> F</m:t>
        </m:r>
      </m:oMath>
      <w:r w:rsidRPr="00222E24">
        <w:t xml:space="preserve"> and </w:t>
      </w:r>
      <m:oMath>
        <m:r>
          <w:rPr>
            <w:rFonts w:ascii="Cambria Math" w:hAnsi="Cambria Math"/>
          </w:rPr>
          <m:t>ν</m:t>
        </m:r>
      </m:oMath>
      <w:r w:rsidRPr="00222E24">
        <w:t xml:space="preserve"> are the wavelength</w:t>
      </w:r>
      <w:r>
        <w:t xml:space="preserve"> of light</w:t>
      </w:r>
      <w:r w:rsidRPr="00222E24">
        <w:t xml:space="preserve"> in vacuum, the frequency of the RF wave, and the phase velocity in the crystal </w:t>
      </w:r>
      <w:r w:rsidRPr="00F52339">
        <w:t xml:space="preserve">respectively and the indices of refraction for the incident and </w:t>
      </w:r>
      <w:r w:rsidRPr="009120B6">
        <w:t xml:space="preserve">diffracted light are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F523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 respectively.</w:t>
      </w:r>
      <w:r w:rsidRPr="002C7739">
        <w:t xml:space="preserve"> </w:t>
      </w:r>
      <w:r w:rsidRPr="00222E24">
        <w:t xml:space="preserve">Using the condition given in </w:t>
      </w:r>
      <w:r>
        <w:t>Equation 1</w:t>
      </w:r>
      <w:r w:rsidRPr="00222E24">
        <w:t xml:space="preserve"> and the wave vector diagram gives the following relation for a birefringent material undergoing Bragg diffraction</w:t>
      </w:r>
    </w:p>
    <w:p w:rsidR="006C4237" w:rsidRPr="000626EF" w:rsidRDefault="006C4237" w:rsidP="006C4237">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 xml:space="preserve"> (2)</m:t>
          </m:r>
        </m:oMath>
      </m:oMathPara>
    </w:p>
    <w:p w:rsidR="006C4237" w:rsidRPr="00222E24" w:rsidRDefault="006C4237" w:rsidP="006C4237">
      <w:r>
        <w:t>w</w:t>
      </w:r>
      <w:r w:rsidRPr="00222E24">
        <w:t>here</w:t>
      </w:r>
      <w:r>
        <w:t xml:space="preserve"> </w:t>
      </w:r>
      <m:oMath>
        <m:r>
          <m:rPr>
            <m:sty m:val="p"/>
          </m:rPr>
          <w:rPr>
            <w:rFonts w:ascii="Cambria Math" w:hAnsi="Cambria Math"/>
          </w:rPr>
          <m:t>Δ</m:t>
        </m:r>
        <m:r>
          <w:rPr>
            <w:rFonts w:ascii="Cambria Math" w:hAnsi="Cambria Math"/>
          </w:rPr>
          <m:t>n</m:t>
        </m:r>
      </m:oMath>
      <w:r w:rsidRPr="00222E24">
        <w:t xml:space="preserve"> is the absolute difference between the ordinary and extraordinary indices of refraction,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is the angle of incidence of the incoming light, and </w:t>
      </w:r>
      <m:oMath>
        <m:r>
          <w:rPr>
            <w:rFonts w:ascii="Cambria Math" w:hAnsi="Cambria Math"/>
          </w:rPr>
          <m:t>α</m:t>
        </m:r>
      </m:oMath>
      <w:r w:rsidRPr="00222E24">
        <w:t xml:space="preserve"> is the angle the acoustic wave propagates though the device</w:t>
      </w:r>
      <w:r>
        <w:t xml:space="preserve"> </w:t>
      </w:r>
      <w:r w:rsidRPr="002C7739">
        <w:t>(Voloshinov and Mosquera, 2006)</w:t>
      </w:r>
      <w:r w:rsidRPr="00222E24">
        <w:t xml:space="preserve">. </w:t>
      </w:r>
      <w:r>
        <w:t xml:space="preserve">Note that </w:t>
      </w:r>
      <w:r w:rsidRPr="00222E24">
        <w:t>the wavelength diffracted by the AOTF is inversely related to frequency of the RF wave.</w:t>
      </w:r>
      <w:r>
        <w:t xml:space="preserve"> </w:t>
      </w:r>
      <w:r w:rsidRPr="00222E24">
        <w:t xml:space="preserve">This </w:t>
      </w:r>
      <w:r w:rsidRPr="00222E24">
        <w:lastRenderedPageBreak/>
        <w:t>equatio</w:t>
      </w:r>
      <w:r>
        <w:t>n also displays an</w:t>
      </w:r>
      <w:r w:rsidRPr="00222E24">
        <w:t xml:space="preserve"> </w:t>
      </w:r>
      <w:r>
        <w:t xml:space="preserve">important </w:t>
      </w:r>
      <w:r w:rsidRPr="00222E24">
        <w:t xml:space="preserve">implication </w:t>
      </w:r>
      <w:r>
        <w:t>of</w:t>
      </w:r>
      <w:r w:rsidRPr="00222E24">
        <w:t xml:space="preserve"> the operation of the device </w:t>
      </w:r>
      <w:r>
        <w:t>that</w:t>
      </w:r>
      <w:r w:rsidRPr="00222E24">
        <w:t xml:space="preserve"> affects the design possibilities in an imaging system. </w:t>
      </w:r>
      <w:r>
        <w:t>That is</w:t>
      </w:r>
      <w:r w:rsidRPr="00222E24">
        <w:t>, the wavelength of diffracted signal is dependent on the angle of incidence of the incoming wave</w:t>
      </w:r>
      <w:r>
        <w:t xml:space="preserve">. </w:t>
      </w:r>
      <w:r w:rsidRPr="00222E24">
        <w:t xml:space="preserve"> </w:t>
      </w:r>
      <w:r>
        <w:t>T</w:t>
      </w:r>
      <w:r w:rsidRPr="00222E24">
        <w:t>herefore</w:t>
      </w:r>
      <w:r>
        <w:t>,</w:t>
      </w:r>
      <w:r w:rsidRPr="00222E24">
        <w:t xml:space="preserve"> </w:t>
      </w:r>
      <w:r>
        <w:t>passing the</w:t>
      </w:r>
      <w:r w:rsidRPr="00222E24">
        <w:t xml:space="preserve"> </w:t>
      </w:r>
      <w:r>
        <w:t>light beam</w:t>
      </w:r>
      <w:r w:rsidRPr="00222E24">
        <w:t xml:space="preserve"> th</w:t>
      </w:r>
      <w:r>
        <w:t>r</w:t>
      </w:r>
      <w:r w:rsidRPr="00222E24">
        <w:t xml:space="preserve">ough the AOTF at different incident angles will result in </w:t>
      </w:r>
      <w:r>
        <w:t xml:space="preserve">slightly </w:t>
      </w:r>
      <w:r w:rsidRPr="00222E24">
        <w:t xml:space="preserve">different outgoing </w:t>
      </w:r>
      <w:r>
        <w:t xml:space="preserve">diffracted </w:t>
      </w:r>
      <w:r w:rsidRPr="00222E24">
        <w:t>wavelengths. Also, through the described interaction, the diffracted light goes through a 90</w:t>
      </w:r>
      <w:r w:rsidRPr="00210B41">
        <w:rPr>
          <w:vertAlign w:val="superscript"/>
        </w:rPr>
        <w:t>o</w:t>
      </w:r>
      <w:r w:rsidRPr="00222E24">
        <w:t xml:space="preserve"> rotation in polarization </w:t>
      </w:r>
      <w:r>
        <w:t>(</w:t>
      </w:r>
      <w:r w:rsidRPr="00222E24">
        <w:t>Voloshinov</w:t>
      </w:r>
      <w:r>
        <w:t>, 1996)</w:t>
      </w:r>
      <w:r w:rsidRPr="00222E24">
        <w:t>.</w:t>
      </w:r>
    </w:p>
    <w:p w:rsidR="00990642" w:rsidRDefault="006C4237" w:rsidP="006C4237">
      <w:r>
        <w:t>For ALI prototyping purposes, a</w:t>
      </w:r>
      <w:r w:rsidRPr="00222E24">
        <w:t xml:space="preserve"> 10x10</w:t>
      </w:r>
      <w:r>
        <w:t xml:space="preserve"> </w:t>
      </w:r>
      <w:r w:rsidRPr="00222E24">
        <w:t>mm aperture imaging quality ATOF was acquired from Brimrose of America</w:t>
      </w:r>
      <w:r>
        <w:t xml:space="preserve"> (model number TEAFI10-0.6-1.0-MSD) with a Gooch and Housego driver (model number 64020-200-2ADMDFS-A)</w:t>
      </w:r>
      <w:r w:rsidRPr="00222E24">
        <w:t xml:space="preserve">. </w:t>
      </w:r>
      <w:r>
        <w:t>The AOTF</w:t>
      </w:r>
      <w:r w:rsidRPr="00222E24">
        <w:t xml:space="preserve"> is optically tuned for </w:t>
      </w:r>
      <w:r>
        <w:t>the</w:t>
      </w:r>
      <w:r w:rsidRPr="00222E24">
        <w:t xml:space="preserve"> wavelength octave </w:t>
      </w:r>
      <w:r>
        <w:t xml:space="preserve">of 600 nm to 1200 </w:t>
      </w:r>
      <w:r w:rsidRPr="00222E24">
        <w:t>nm</w:t>
      </w:r>
      <w:r>
        <w:t>,</w:t>
      </w:r>
      <w:r w:rsidRPr="00222E24">
        <w:t xml:space="preserve"> corresponding to a</w:t>
      </w:r>
      <w:r>
        <w:t>n</w:t>
      </w:r>
      <w:r w:rsidRPr="00222E24">
        <w:t xml:space="preserve"> RF range of 156 to 70</w:t>
      </w:r>
      <w:r>
        <w:t xml:space="preserve"> </w:t>
      </w:r>
      <w:r w:rsidRPr="00222E24">
        <w:t xml:space="preserve">MHz. </w:t>
      </w:r>
      <w:r>
        <w:t xml:space="preserve"> </w:t>
      </w:r>
      <w:r w:rsidRPr="00222E24">
        <w:t>It is made from tellurium dioxide (TeO</w:t>
      </w:r>
      <w:r w:rsidRPr="00210B41">
        <w:rPr>
          <w:vertAlign w:val="subscript"/>
        </w:rPr>
        <w:t>2</w:t>
      </w:r>
      <w:r w:rsidRPr="00222E24">
        <w:t>), a birefringent crystal with indices of refraction at 800</w:t>
      </w:r>
      <w:r>
        <w:t xml:space="preserve"> </w:t>
      </w:r>
      <w:r w:rsidRPr="00222E24">
        <w:t xml:space="preserve">nm of 2.226 and 2.373 for the ordinary and extraordinary modes respectively </w:t>
      </w:r>
      <w:r>
        <w:t>(Uchida, 1971)</w:t>
      </w:r>
      <w:r w:rsidRPr="00222E24">
        <w:t xml:space="preserve">. </w:t>
      </w:r>
      <w:r>
        <w:t xml:space="preserve"> The acousto-optic diffraction angle is not constant angle with wavelength, so i</w:t>
      </w:r>
      <w:r w:rsidRPr="00222E24">
        <w:t>n order to achieve a</w:t>
      </w:r>
      <w:r>
        <w:t>n essentially</w:t>
      </w:r>
      <w:r w:rsidRPr="00222E24">
        <w:t xml:space="preserve"> constant diffraction angle</w:t>
      </w:r>
      <w:r>
        <w:t xml:space="preserve"> </w:t>
      </w:r>
      <w:r w:rsidRPr="00222E24">
        <w:t xml:space="preserve">the rear surface of the crystal is cut </w:t>
      </w:r>
      <w:r>
        <w:t>at a specific angle, such that the refraction at this final surface compensates for the angular change with wavelength.</w:t>
      </w:r>
      <w:r w:rsidRPr="00222E24">
        <w:t xml:space="preserve"> </w:t>
      </w:r>
      <w:r>
        <w:t xml:space="preserve">For our specific sample, the diffracted </w:t>
      </w:r>
      <w:r w:rsidRPr="00222E24">
        <w:t>extraordinary light</w:t>
      </w:r>
      <w:r>
        <w:t xml:space="preserve"> beam is compensated in this way and</w:t>
      </w:r>
      <w:r w:rsidRPr="00222E24">
        <w:t xml:space="preserve"> is diffracted 2.7 degrees from the</w:t>
      </w:r>
      <w:r>
        <w:t xml:space="preserve"> input</w:t>
      </w:r>
      <w:r w:rsidRPr="00222E24">
        <w:t xml:space="preserve"> optical axis of the device.</w:t>
      </w:r>
      <w:r>
        <w:t xml:space="preserve"> </w:t>
      </w:r>
      <w:r w:rsidRPr="00222E24">
        <w:t>The ordinary light</w:t>
      </w:r>
      <w:r>
        <w:t xml:space="preserve"> beam</w:t>
      </w:r>
      <w:r w:rsidRPr="00222E24">
        <w:t xml:space="preserve"> </w:t>
      </w:r>
      <w:r>
        <w:t xml:space="preserve">also </w:t>
      </w:r>
      <w:r w:rsidRPr="00222E24">
        <w:t>undergoes diffraction</w:t>
      </w:r>
      <w:r>
        <w:t>,</w:t>
      </w:r>
      <w:r w:rsidRPr="00222E24">
        <w:t xml:space="preserve"> but at a non</w:t>
      </w:r>
      <w:r>
        <w:t>-</w:t>
      </w:r>
      <w:r w:rsidRPr="00222E24">
        <w:t>constant angle from the optical axis with respect to wavelength</w:t>
      </w:r>
      <w:r>
        <w:t xml:space="preserve"> and is not imaged by the system</w:t>
      </w:r>
      <w:r w:rsidRPr="00222E24">
        <w:t xml:space="preserve">. </w:t>
      </w:r>
      <w:r>
        <w:t xml:space="preserve">A schematic of the basic light paths through the </w:t>
      </w:r>
      <w:r w:rsidRPr="00222E24">
        <w:t xml:space="preserve">AOTF </w:t>
      </w:r>
      <w:r>
        <w:t>is shown</w:t>
      </w:r>
      <w:r w:rsidRPr="00222E24">
        <w:t xml:space="preserve"> in </w:t>
      </w:r>
      <w:r>
        <w:t>Figure 2a</w:t>
      </w:r>
      <w:r w:rsidRPr="00222E24">
        <w:t>.</w:t>
      </w:r>
    </w:p>
    <w:p w:rsidR="00990642" w:rsidRDefault="00990642" w:rsidP="00990642">
      <w:pPr>
        <w:pStyle w:val="Heading2"/>
        <w:rPr>
          <w:lang w:val="en-GB"/>
        </w:rPr>
      </w:pPr>
      <w:r w:rsidRPr="00990642">
        <w:rPr>
          <w:lang w:val="en-GB"/>
        </w:rPr>
        <w:t>Instrument Design</w:t>
      </w:r>
    </w:p>
    <w:p w:rsidR="006C4237" w:rsidRPr="00FF7C9C" w:rsidRDefault="006C4237" w:rsidP="006C4237">
      <w:r w:rsidRPr="00222E24">
        <w:t xml:space="preserve">The ALI prototype </w:t>
      </w:r>
      <w:r>
        <w:t>that we have developed</w:t>
      </w:r>
      <w:r w:rsidRPr="00222E24">
        <w:t xml:space="preserve"> has been designed</w:t>
      </w:r>
      <w:r>
        <w:t xml:space="preserve"> specifically f</w:t>
      </w:r>
      <w:r w:rsidRPr="00222E24">
        <w:t>or</w:t>
      </w:r>
      <w:r>
        <w:t xml:space="preserve"> testing from a</w:t>
      </w:r>
      <w:r w:rsidRPr="00222E24">
        <w:t xml:space="preserve"> stratospheric ba</w:t>
      </w:r>
      <w:r>
        <w:t xml:space="preserve">lloon at a float altitude of approximately 35 </w:t>
      </w:r>
      <w:r w:rsidRPr="00222E24">
        <w:t>km</w:t>
      </w:r>
      <w:r>
        <w:t xml:space="preserve">.  In this geometry, a field of view that captures a vertical image of the limb from the horizontal at float down to the tangent line to the surface corresponds to </w:t>
      </w:r>
      <w:r w:rsidRPr="00222E24">
        <w:t>6</w:t>
      </w:r>
      <w:r>
        <w:t xml:space="preserve"> degrees (Figure 3).  This is substantially larger than similar imaging requirements from low earth orbit, where the same tangent altitude range would be covered by about a one degree field of view.  The target vertical resolution of the measured radiance profiles is 200 m in tangent altitude.  A wavelength range of 600-1000 nm was decided upon for the prototype, mostly to align well with the spectral response of a standard and readily available CCD detector. We also attempted to pay careful attention to stray light reduction including both internal scatter and out-of-field signal.</w:t>
      </w:r>
    </w:p>
    <w:p w:rsidR="006C4237" w:rsidRPr="00222E24" w:rsidRDefault="006C4237" w:rsidP="006C4237">
      <w:r>
        <w:lastRenderedPageBreak/>
        <w:t>The use of the AOTF essentially limits the optical design to two possible basic layouts: the telecentric or the telescopic system.</w:t>
      </w:r>
      <w:r w:rsidRPr="00222E24">
        <w:t xml:space="preserve"> </w:t>
      </w:r>
      <w:r>
        <w:t>This limitation is m</w:t>
      </w:r>
      <w:r w:rsidRPr="00222E24">
        <w:t>ainly</w:t>
      </w:r>
      <w:r>
        <w:t xml:space="preserve"> that</w:t>
      </w:r>
      <w:r w:rsidRPr="00222E24">
        <w:t xml:space="preserve"> the incoming light</w:t>
      </w:r>
      <w:r>
        <w:t xml:space="preserve"> beams</w:t>
      </w:r>
      <w:r w:rsidRPr="00222E24">
        <w:t xml:space="preserve"> </w:t>
      </w:r>
      <w:r>
        <w:t xml:space="preserve">at the AOTF device </w:t>
      </w:r>
      <w:r w:rsidRPr="00222E24">
        <w:t>must enter at less than the acceptance angle</w:t>
      </w:r>
      <w:r>
        <w:t xml:space="preserve">, which is defined by a threshold beyond which the </w:t>
      </w:r>
      <w:r w:rsidRPr="00222E24">
        <w:t xml:space="preserve">diffraction </w:t>
      </w:r>
      <w:r>
        <w:t>efficiency falls off sharply</w:t>
      </w:r>
      <w:r w:rsidRPr="00222E24">
        <w:t xml:space="preserve">. </w:t>
      </w:r>
      <w:r>
        <w:t>These AOTF layouts have been studied previously (</w:t>
      </w:r>
      <w:r w:rsidRPr="00222E24">
        <w:t>Suhre</w:t>
      </w:r>
      <w:r>
        <w:t xml:space="preserve"> et al., 2004); however they are briefly explained here in the context of our intended purpose of limb imaging aerosol. The upshot is that t</w:t>
      </w:r>
      <w:r w:rsidRPr="00222E24">
        <w:t>he telescopic</w:t>
      </w:r>
      <w:r>
        <w:t xml:space="preserve">, </w:t>
      </w:r>
      <w:r w:rsidRPr="00222E24">
        <w:t>or afocal</w:t>
      </w:r>
      <w:r>
        <w:t>,</w:t>
      </w:r>
      <w:r w:rsidRPr="00222E24">
        <w:t xml:space="preserve"> system causes a wavelength gradient to be formed across the image </w:t>
      </w:r>
      <w:r>
        <w:t xml:space="preserve">plane, </w:t>
      </w:r>
      <w:r w:rsidRPr="00222E24">
        <w:t>whereas the telecentric design overcomes this problem but has a larger spectral point spread function</w:t>
      </w:r>
      <w:r>
        <w:t>, and a slight change in focus with wavelength.</w:t>
      </w:r>
      <w:r w:rsidRPr="00222E24">
        <w:t xml:space="preserve"> The optical design software Code V was used to assist in designing</w:t>
      </w:r>
      <w:r>
        <w:t xml:space="preserve"> and analyzing the performance</w:t>
      </w:r>
      <w:r w:rsidRPr="00222E24">
        <w:t xml:space="preserve"> of both of the optical layouts.</w:t>
      </w:r>
    </w:p>
    <w:p w:rsidR="006C4237" w:rsidRPr="00222E24" w:rsidRDefault="006C4237" w:rsidP="006C4237">
      <w:r w:rsidRPr="00222E24">
        <w:t>A telecentric layout leads to focused light</w:t>
      </w:r>
      <w:r>
        <w:t xml:space="preserve"> bundles</w:t>
      </w:r>
      <w:r w:rsidRPr="00222E24">
        <w:t xml:space="preserve"> passing through the AOTF. The filtered image </w:t>
      </w:r>
      <w:r>
        <w:t xml:space="preserve">then </w:t>
      </w:r>
      <w:r w:rsidRPr="00222E24">
        <w:t xml:space="preserve">has a </w:t>
      </w:r>
      <w:r>
        <w:t>constant</w:t>
      </w:r>
      <w:r w:rsidRPr="00222E24">
        <w:t xml:space="preserve"> wavelength across the entire image with a larger spectral point spread function</w:t>
      </w:r>
      <w:r>
        <w:t>,</w:t>
      </w:r>
      <w:r w:rsidRPr="00222E24">
        <w:t xml:space="preserve"> since the diffracted wavelength is dependent on incident angle, as seen in </w:t>
      </w:r>
      <w:r>
        <w:t>Equation 2</w:t>
      </w:r>
      <w:r w:rsidRPr="00222E24">
        <w:t xml:space="preserve">. This </w:t>
      </w:r>
      <w:r>
        <w:t>layout</w:t>
      </w:r>
      <w:r w:rsidRPr="00222E24">
        <w:t xml:space="preserve"> </w:t>
      </w:r>
      <w:r>
        <w:t>has</w:t>
      </w:r>
      <w:r w:rsidRPr="00222E24">
        <w:t xml:space="preserve"> two inherent issues. First, </w:t>
      </w:r>
      <w:r>
        <w:t xml:space="preserve">it </w:t>
      </w:r>
      <w:r w:rsidRPr="00222E24">
        <w:t xml:space="preserve">is sensitive to any surface defects of the crystal since the light </w:t>
      </w:r>
      <w:r>
        <w:t>path is focused very near the AOTF surfaces</w:t>
      </w:r>
      <w:r w:rsidRPr="00222E24">
        <w:t xml:space="preserve">. Second, a shift in the location of the imaging focal plane occurs that is dependent on wavelength </w:t>
      </w:r>
      <w:r>
        <w:t xml:space="preserve">such that perfect focus </w:t>
      </w:r>
      <w:r w:rsidRPr="00222E24">
        <w:t xml:space="preserve">can only be </w:t>
      </w:r>
      <w:r>
        <w:t>obtained</w:t>
      </w:r>
      <w:r w:rsidRPr="00222E24">
        <w:t xml:space="preserve"> for a single wavelength. Defocusing will occur at the image plane for all other wavelengths and in order to correct for this problem additional compensating optics would need to be added or the </w:t>
      </w:r>
      <w:r>
        <w:t>detector</w:t>
      </w:r>
      <w:r w:rsidRPr="00222E24">
        <w:t xml:space="preserve"> would need to be actively moved as the wavelengths are scanned</w:t>
      </w:r>
      <w:r>
        <w:t xml:space="preserve">. </w:t>
      </w:r>
    </w:p>
    <w:p w:rsidR="006C4237" w:rsidRDefault="006C4237" w:rsidP="006C4237">
      <w:r w:rsidRPr="00222E24">
        <w:t xml:space="preserve">In the telescopic </w:t>
      </w:r>
      <w:r>
        <w:t>layout,</w:t>
      </w:r>
      <w:r w:rsidRPr="00222E24">
        <w:t xml:space="preserve"> collimated light for each line</w:t>
      </w:r>
      <w:r>
        <w:t>-</w:t>
      </w:r>
      <w:r w:rsidRPr="00222E24">
        <w:t>of</w:t>
      </w:r>
      <w:r>
        <w:t>-</w:t>
      </w:r>
      <w:r w:rsidRPr="00222E24">
        <w:t>sight pass</w:t>
      </w:r>
      <w:r>
        <w:t>es</w:t>
      </w:r>
      <w:r w:rsidRPr="00222E24">
        <w:t xml:space="preserve"> through the </w:t>
      </w:r>
      <w:r>
        <w:t>AOTF.</w:t>
      </w:r>
      <w:r w:rsidRPr="00222E24">
        <w:t xml:space="preserve"> </w:t>
      </w:r>
      <w:r>
        <w:t>T</w:t>
      </w:r>
      <w:r w:rsidRPr="00222E24">
        <w:t xml:space="preserve">his </w:t>
      </w:r>
      <w:r>
        <w:t xml:space="preserve">results in </w:t>
      </w:r>
      <w:r w:rsidRPr="00222E24">
        <w:t xml:space="preserve">a few fundamental </w:t>
      </w:r>
      <w:r>
        <w:t>differences</w:t>
      </w:r>
      <w:r w:rsidRPr="00222E24">
        <w:t xml:space="preserve"> </w:t>
      </w:r>
      <w:r>
        <w:t>that both</w:t>
      </w:r>
      <w:r w:rsidRPr="00222E24">
        <w:t xml:space="preserve"> improve and degrade the imaging quality. First, the light passing through the AOTF from a single line</w:t>
      </w:r>
      <w:r>
        <w:t>-</w:t>
      </w:r>
      <w:r w:rsidRPr="00222E24">
        <w:t>of</w:t>
      </w:r>
      <w:r>
        <w:t>-</w:t>
      </w:r>
      <w:r w:rsidRPr="00222E24">
        <w:t xml:space="preserve">sight enters the AOTF at the same angle, so the image will have a narrower spectral </w:t>
      </w:r>
      <w:r>
        <w:t>point spread function</w:t>
      </w:r>
      <w:r w:rsidRPr="00222E24">
        <w:t xml:space="preserve"> than the telecentric counterpart. However, each line</w:t>
      </w:r>
      <w:r>
        <w:t>-</w:t>
      </w:r>
      <w:r w:rsidRPr="00222E24">
        <w:t>of</w:t>
      </w:r>
      <w:r>
        <w:t>-</w:t>
      </w:r>
      <w:r w:rsidRPr="00222E24">
        <w:t xml:space="preserve">sight will be diffracted with a different fundamental central wavelength due to the angular dependence in the AOTF diffraction </w:t>
      </w:r>
      <w:r>
        <w:t>(Equation 2</w:t>
      </w:r>
      <w:r w:rsidRPr="00222E24">
        <w:t xml:space="preserve">). The </w:t>
      </w:r>
      <w:r>
        <w:t xml:space="preserve">scanned spectrum then has better spectral resolution than obtained with the telecentric system, </w:t>
      </w:r>
      <w:r w:rsidRPr="00222E24">
        <w:t xml:space="preserve">but there will be a wavelength gradient radiating out from the center of the image. Second, since light </w:t>
      </w:r>
      <w:r>
        <w:t>in this design</w:t>
      </w:r>
      <w:r w:rsidRPr="00222E24">
        <w:t xml:space="preserve"> passes through the AOTF collimated, the focal point of the image no longer changes with wavelength. Instead, a lateral displacement of each line</w:t>
      </w:r>
      <w:r>
        <w:t>-</w:t>
      </w:r>
      <w:r w:rsidRPr="00222E24">
        <w:t>of</w:t>
      </w:r>
      <w:r>
        <w:t>-</w:t>
      </w:r>
      <w:r w:rsidRPr="00222E24">
        <w:t>sight occurs based on the angle of incidence and the diffracted wavelength which causes a slight change in magnification of the final image. The lateral displacement that occurs is given by the following relation</w:t>
      </w:r>
    </w:p>
    <w:p w:rsidR="006C4237" w:rsidRPr="001F4D4B" w:rsidRDefault="006C4237" w:rsidP="006C4237">
      <w:pPr>
        <w:ind w:firstLine="720"/>
      </w:pPr>
      <m:oMathPara>
        <m:oMath>
          <m:r>
            <w:rPr>
              <w:rFonts w:ascii="Cambria Math" w:hAnsi="Cambria Math"/>
            </w:rPr>
            <w:lastRenderedPageBreak/>
            <m:t>δ=</m:t>
          </m:r>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e>
          </m:d>
          <m:f>
            <m:fPr>
              <m:ctrlPr>
                <w:rPr>
                  <w:rFonts w:ascii="Cambria Math" w:hAnsi="Cambria Math"/>
                  <w:i/>
                </w:rPr>
              </m:ctrlPr>
            </m:fPr>
            <m:num>
              <m:r>
                <w:rPr>
                  <w:rFonts w:ascii="Cambria Math" w:hAnsi="Cambria Math"/>
                </w:rPr>
                <m:t>tθ</m:t>
              </m:r>
            </m:num>
            <m:den>
              <m:r>
                <w:rPr>
                  <w:rFonts w:ascii="Cambria Math" w:hAnsi="Cambria Math"/>
                </w:rPr>
                <m:t>n(λ)</m:t>
              </m:r>
            </m:den>
          </m:f>
          <m:r>
            <w:rPr>
              <w:rFonts w:ascii="Cambria Math" w:hAnsi="Cambria Math"/>
            </w:rPr>
            <m:t xml:space="preserve"> (3)</m:t>
          </m:r>
        </m:oMath>
      </m:oMathPara>
    </w:p>
    <w:p w:rsidR="006C4237" w:rsidRPr="00222E24" w:rsidRDefault="006C4237" w:rsidP="006C4237">
      <w:r w:rsidRPr="00222E24">
        <w:t xml:space="preserve">where </w:t>
      </w:r>
      <m:oMath>
        <m:r>
          <w:rPr>
            <w:rFonts w:ascii="Cambria Math" w:hAnsi="Cambria Math"/>
          </w:rPr>
          <m:t>δ</m:t>
        </m:r>
      </m:oMath>
      <w:r w:rsidRPr="00222E24">
        <w:t xml:space="preserve"> is the displacement from the original path. </w:t>
      </w:r>
      <w:r>
        <w:t>However, it turns out that t</w:t>
      </w:r>
      <w:r w:rsidRPr="00222E24">
        <w:t xml:space="preserve">his </w:t>
      </w:r>
      <w:r>
        <w:t>wavelength dependant change</w:t>
      </w:r>
      <w:r w:rsidRPr="00222E24">
        <w:t xml:space="preserve"> is negligible for the current ALI design</w:t>
      </w:r>
      <w:r>
        <w:t>.</w:t>
      </w:r>
    </w:p>
    <w:p w:rsidR="006C4237" w:rsidRPr="00CA06EA" w:rsidRDefault="006C4237" w:rsidP="006C4237">
      <w:r>
        <w:t>In light of the requirements for imaging aerosol</w:t>
      </w:r>
      <w:r w:rsidRPr="00222E24">
        <w:t>, we have chosen a telescopic design</w:t>
      </w:r>
      <w:r>
        <w:t xml:space="preserve"> for the ALI prototype.  Since the wavelength gradient across the image is small compared to the slowly varying aerosol scattering cross section, the fixed image plane is preferable for the improvement it provides in spatial imaging, particularly as we desired to use as simple as possible an optical design.  </w:t>
      </w:r>
    </w:p>
    <w:p w:rsidR="006C4237" w:rsidRDefault="006C4237" w:rsidP="006C4237">
      <w:r>
        <w:t xml:space="preserve">We used </w:t>
      </w:r>
      <w:r w:rsidRPr="00222E24">
        <w:t xml:space="preserve">a </w:t>
      </w:r>
      <w:r>
        <w:t xml:space="preserve">very </w:t>
      </w:r>
      <w:r w:rsidRPr="00222E24">
        <w:t xml:space="preserve">simple three lens optical layout </w:t>
      </w:r>
      <w:r>
        <w:t>with</w:t>
      </w:r>
      <w:r w:rsidRPr="00222E24">
        <w:t xml:space="preserve"> </w:t>
      </w:r>
      <w:r>
        <w:t>c</w:t>
      </w:r>
      <w:r w:rsidRPr="00222E24">
        <w:t xml:space="preserve">ommercial </w:t>
      </w:r>
      <w:r>
        <w:t>o</w:t>
      </w:r>
      <w:r w:rsidRPr="00222E24">
        <w:t>ff-</w:t>
      </w:r>
      <w:r>
        <w:t>t</w:t>
      </w:r>
      <w:r w:rsidRPr="00222E24">
        <w:t>he-</w:t>
      </w:r>
      <w:r>
        <w:t>s</w:t>
      </w:r>
      <w:r w:rsidRPr="00222E24">
        <w:t xml:space="preserve">helf </w:t>
      </w:r>
      <w:r w:rsidRPr="00CA06EA">
        <w:t xml:space="preserve">components. </w:t>
      </w:r>
      <w:r w:rsidRPr="00C01CFC">
        <w:t xml:space="preserve">Two </w:t>
      </w:r>
      <w:r w:rsidRPr="00CA06EA">
        <w:t>lens</w:t>
      </w:r>
      <w:r>
        <w:t>es</w:t>
      </w:r>
      <w:r w:rsidRPr="00CA06EA">
        <w:t xml:space="preserve"> b</w:t>
      </w:r>
      <w:r w:rsidRPr="00222E24">
        <w:t>efore the AOTF form</w:t>
      </w:r>
      <w:r>
        <w:t xml:space="preserve"> a simple telescope for</w:t>
      </w:r>
      <w:r w:rsidRPr="00222E24">
        <w:t xml:space="preserve"> the </w:t>
      </w:r>
      <w:r>
        <w:t>F</w:t>
      </w:r>
      <w:r w:rsidRPr="00222E24">
        <w:t xml:space="preserve">ront </w:t>
      </w:r>
      <w:r>
        <w:t>E</w:t>
      </w:r>
      <w:r w:rsidRPr="00222E24">
        <w:t xml:space="preserve">nd </w:t>
      </w:r>
      <w:r>
        <w:t>O</w:t>
      </w:r>
      <w:r w:rsidRPr="00222E24">
        <w:t>ptics</w:t>
      </w:r>
      <w:r>
        <w:t xml:space="preserve"> (FEO),</w:t>
      </w:r>
      <w:r w:rsidRPr="00222E24">
        <w:t xml:space="preserve"> and </w:t>
      </w:r>
      <w:r>
        <w:t>a single focusing</w:t>
      </w:r>
      <w:r w:rsidRPr="00222E24">
        <w:t xml:space="preserve"> lens behind</w:t>
      </w:r>
      <w:r>
        <w:t xml:space="preserve"> the AOTF</w:t>
      </w:r>
      <w:r w:rsidRPr="00222E24">
        <w:t xml:space="preserve"> comprises the </w:t>
      </w:r>
      <w:r>
        <w:t>B</w:t>
      </w:r>
      <w:r w:rsidRPr="00222E24">
        <w:t xml:space="preserve">ack </w:t>
      </w:r>
      <w:r>
        <w:t>E</w:t>
      </w:r>
      <w:r w:rsidRPr="00222E24">
        <w:t xml:space="preserve">nd </w:t>
      </w:r>
      <w:r>
        <w:t>O</w:t>
      </w:r>
      <w:r w:rsidRPr="00222E24">
        <w:t>ptics</w:t>
      </w:r>
      <w:r>
        <w:t xml:space="preserve"> (BEO)</w:t>
      </w:r>
      <w:r w:rsidRPr="00222E24">
        <w:t xml:space="preserve">. </w:t>
      </w:r>
      <w:r>
        <w:t xml:space="preserve"> The AOTF is oriented such that the detected image is formed from the diffracted beam of the vertically polarized, i.e. extraordinary, light (defined at the entrance aperture). A</w:t>
      </w:r>
      <w:r w:rsidRPr="00222E24">
        <w:t xml:space="preserve"> linear polarizer with an extinction ratio </w:t>
      </w:r>
      <w:r>
        <w:t>greater than 10</w:t>
      </w:r>
      <w:r>
        <w:rPr>
          <w:vertAlign w:val="superscript"/>
        </w:rPr>
        <w:t>-5</w:t>
      </w:r>
      <w:r w:rsidRPr="00222E24">
        <w:t xml:space="preserve"> is </w:t>
      </w:r>
      <w:r>
        <w:t>placed at the back of the FEO</w:t>
      </w:r>
      <w:r w:rsidRPr="00222E24">
        <w:t xml:space="preserve"> to remove the incoming horizontal</w:t>
      </w:r>
      <w:r>
        <w:t xml:space="preserve">, or </w:t>
      </w:r>
      <w:r w:rsidRPr="00222E24">
        <w:t>ordinary</w:t>
      </w:r>
      <w:r>
        <w:t>,</w:t>
      </w:r>
      <w:r w:rsidRPr="00222E24">
        <w:t xml:space="preserve"> polarized </w:t>
      </w:r>
      <w:r>
        <w:t xml:space="preserve">beam.  </w:t>
      </w:r>
      <w:r w:rsidRPr="00222E24">
        <w:t>The</w:t>
      </w:r>
      <w:r>
        <w:t xml:space="preserve"> </w:t>
      </w:r>
      <w:r w:rsidRPr="00222E24">
        <w:t xml:space="preserve">diffracted </w:t>
      </w:r>
      <w:r>
        <w:t>extraordinary beam</w:t>
      </w:r>
      <w:r w:rsidRPr="00222E24">
        <w:t xml:space="preserve"> undergoes a 90</w:t>
      </w:r>
      <w:r>
        <w:rPr>
          <w:vertAlign w:val="superscript"/>
        </w:rPr>
        <w:t>o</w:t>
      </w:r>
      <w:r w:rsidRPr="00222E24">
        <w:t xml:space="preserve"> rotation in polarization so a second linear polarizer</w:t>
      </w:r>
      <w:r>
        <w:t>, oriented at</w:t>
      </w:r>
      <w:r w:rsidRPr="00222E24">
        <w:t xml:space="preserve"> 90</w:t>
      </w:r>
      <w:r w:rsidRPr="001F4D4B">
        <w:rPr>
          <w:vertAlign w:val="superscript"/>
        </w:rPr>
        <w:t>o</w:t>
      </w:r>
      <w:r w:rsidRPr="00222E24">
        <w:t xml:space="preserve"> to the first</w:t>
      </w:r>
      <w:r>
        <w:t>,</w:t>
      </w:r>
      <w:r w:rsidRPr="00222E24">
        <w:t xml:space="preserve"> is used after the AOTF</w:t>
      </w:r>
      <w:r>
        <w:t xml:space="preserve"> and</w:t>
      </w:r>
      <w:r w:rsidRPr="00222E24">
        <w:t xml:space="preserve"> </w:t>
      </w:r>
      <w:r>
        <w:t xml:space="preserve">before the BEO </w:t>
      </w:r>
      <w:r w:rsidRPr="00222E24">
        <w:t>to remove the undiffracted beam</w:t>
      </w:r>
      <w:r>
        <w:t>.  This is shown schematically in</w:t>
      </w:r>
      <w:r w:rsidRPr="00222E24">
        <w:t xml:space="preserve"> </w:t>
      </w:r>
      <w:r>
        <w:t>Figure 2b</w:t>
      </w:r>
      <w:r w:rsidRPr="00222E24">
        <w:t xml:space="preserve">. </w:t>
      </w:r>
      <w:r>
        <w:t xml:space="preserve"> Note that even with the high extinction ratio of the polarizers, a not insignificant fraction of light that is intended to be blocked passes through the system. The diffracted extraordinary signal compresses at most a ~10 nm bandpass fraction of one polarization such that the unabsorbed broadband signal from the polarizers can be on the same order of intensity as the diffracted </w:t>
      </w:r>
      <w:r w:rsidRPr="00B42EF1">
        <w:t xml:space="preserve">signal. </w:t>
      </w:r>
    </w:p>
    <w:p w:rsidR="006C4237" w:rsidRDefault="006C4237" w:rsidP="006C4237">
      <w:r w:rsidRPr="00222E24">
        <w:t xml:space="preserve">The </w:t>
      </w:r>
      <w:r>
        <w:t xml:space="preserve">extraordinary </w:t>
      </w:r>
      <w:r w:rsidRPr="00222E24">
        <w:t>diffracted light is 2.7</w:t>
      </w:r>
      <w:r>
        <w:rPr>
          <w:vertAlign w:val="superscript"/>
        </w:rPr>
        <w:t>o</w:t>
      </w:r>
      <w:r w:rsidRPr="00222E24">
        <w:t xml:space="preserve"> from the optical axis and to compensate, the </w:t>
      </w:r>
      <w:r>
        <w:t>entire</w:t>
      </w:r>
      <w:r w:rsidRPr="00222E24">
        <w:t xml:space="preserve"> optical chain after the AOTF is</w:t>
      </w:r>
      <w:r>
        <w:t xml:space="preserve"> mechanically</w:t>
      </w:r>
      <w:r w:rsidRPr="00222E24">
        <w:t xml:space="preserve"> aligned with this direction. </w:t>
      </w:r>
      <w:r>
        <w:t>The BEO</w:t>
      </w:r>
      <w:r w:rsidRPr="00222E24">
        <w:t xml:space="preserve"> forms the image of the signal on a QSI 616s </w:t>
      </w:r>
      <w:r>
        <w:t xml:space="preserve">16 bit </w:t>
      </w:r>
      <w:r w:rsidRPr="00222E24">
        <w:t>CCD</w:t>
      </w:r>
      <w:r>
        <w:t xml:space="preserve"> </w:t>
      </w:r>
      <w:r w:rsidRPr="002C7739">
        <w:t>with 153</w:t>
      </w:r>
      <w:r>
        <w:t>6</w:t>
      </w:r>
      <w:r w:rsidRPr="002C7739">
        <w:t xml:space="preserve"> by 1024 pixels</w:t>
      </w:r>
      <w:r w:rsidRPr="00222E24">
        <w:t xml:space="preserve">. A ray tracing diagram for ALI's optical system was created using the CODE V optical design software and can be seen in </w:t>
      </w:r>
      <w:r>
        <w:t>Figure 4</w:t>
      </w:r>
      <w:r w:rsidRPr="00222E24">
        <w:t xml:space="preserve">. </w:t>
      </w:r>
      <w:r>
        <w:t xml:space="preserve">No corrections were attempted to reduce chromatic or spherical aberrations within the system and the system exhibits some coma due the large field of view and the curvature of the lenses near the edge of the field of view. Analysis with Code V shows that the distortion due to these effects across the center two degrees of the field of view is a change of less than 1% change across the entire wavelength range. The final one degree shows a distortion </w:t>
      </w:r>
      <w:r>
        <w:lastRenderedPageBreak/>
        <w:t>of less than 4%. An analysis</w:t>
      </w:r>
      <w:r w:rsidRPr="00222E24">
        <w:t xml:space="preserve"> was also performed to determine the minimum r</w:t>
      </w:r>
      <w:r>
        <w:t>esolution required to achieve a</w:t>
      </w:r>
      <w:r w:rsidRPr="00222E24">
        <w:t xml:space="preserve"> </w:t>
      </w:r>
      <w:r>
        <w:t>Modular Transfer Function (</w:t>
      </w:r>
      <w:r w:rsidRPr="00222E24">
        <w:t>MTF</w:t>
      </w:r>
      <w:r>
        <w:t>)</w:t>
      </w:r>
      <w:r w:rsidRPr="00222E24">
        <w:t xml:space="preserve"> of 0.3 across the entire field of view</w:t>
      </w:r>
      <w:r>
        <w:t xml:space="preserve"> for all wavelengths (Smith, 2000). </w:t>
      </w:r>
      <w:r w:rsidRPr="00222E24">
        <w:t xml:space="preserve">To </w:t>
      </w:r>
      <w:r>
        <w:t>obtain</w:t>
      </w:r>
      <w:r w:rsidRPr="00222E24">
        <w:t xml:space="preserve"> </w:t>
      </w:r>
      <w:r>
        <w:t>the MTF</w:t>
      </w:r>
      <w:r w:rsidRPr="00222E24">
        <w:t xml:space="preserve"> across the entire field of view a 7 pixel</w:t>
      </w:r>
      <w:r>
        <w:t xml:space="preserve"> running average</w:t>
      </w:r>
      <w:r w:rsidRPr="00222E24">
        <w:t xml:space="preserve"> is required</w:t>
      </w:r>
      <w:r>
        <w:t>.  This translates to</w:t>
      </w:r>
      <w:r w:rsidRPr="00222E24">
        <w:t xml:space="preserve"> </w:t>
      </w:r>
      <w:r>
        <w:t xml:space="preserve">an </w:t>
      </w:r>
      <w:r w:rsidRPr="00222E24">
        <w:t>average vertical and horizontal resolution of 210</w:t>
      </w:r>
      <w:r>
        <w:t xml:space="preserve"> m</w:t>
      </w:r>
      <w:r w:rsidRPr="00222E24">
        <w:t xml:space="preserve"> </w:t>
      </w:r>
      <w:r>
        <w:t>a</w:t>
      </w:r>
      <w:r w:rsidRPr="00222E24">
        <w:t xml:space="preserve">cross the entire </w:t>
      </w:r>
      <w:r>
        <w:t xml:space="preserve">ALI </w:t>
      </w:r>
      <w:r w:rsidRPr="00222E24">
        <w:t>field</w:t>
      </w:r>
      <w:r>
        <w:t xml:space="preserve"> </w:t>
      </w:r>
      <w:r w:rsidRPr="00222E24">
        <w:t>of</w:t>
      </w:r>
      <w:r>
        <w:t xml:space="preserve"> </w:t>
      </w:r>
      <w:r w:rsidRPr="00222E24">
        <w:t xml:space="preserve">view </w:t>
      </w:r>
      <w:r>
        <w:t>at the tangent point</w:t>
      </w:r>
      <w:r w:rsidRPr="00222E24">
        <w:t>.</w:t>
      </w:r>
      <w:r>
        <w:t xml:space="preserve"> A tolerance study was also performed with Code V to assess the capability of the system within the tolerances of the mounting equipment and was found that the system was insensitive to tilts and offsets within the system. </w:t>
      </w:r>
    </w:p>
    <w:p w:rsidR="00990642" w:rsidRDefault="006C4237" w:rsidP="006C4237">
      <w:r>
        <w:t xml:space="preserve">The SASKTAN-HR (Bourassa et al., 2008; </w:t>
      </w:r>
      <w:r w:rsidRPr="00222E24">
        <w:t>Zawada</w:t>
      </w:r>
      <w:r>
        <w:t xml:space="preserve"> et al., 2015)</w:t>
      </w:r>
      <w:r w:rsidRPr="00222E24">
        <w:t xml:space="preserve"> </w:t>
      </w:r>
      <w:r>
        <w:t xml:space="preserve">radiative transfer model was used to assist in determining exposure times and entrance pupil of ALI. This was performed by using ground-based sky measurements during a cloudless day at an azimuth of </w:t>
      </w:r>
      <w:r w:rsidRPr="00007AAA">
        <w:t>9</w:t>
      </w:r>
      <w:r>
        <w:t>0</w:t>
      </w:r>
      <w:r>
        <w:rPr>
          <w:vertAlign w:val="superscript"/>
        </w:rPr>
        <w:t>o</w:t>
      </w:r>
      <w:r>
        <w:t xml:space="preserve"> from the sun at a variety of exposure times (0.01 to 60 seconds) and wavelengths (600 to 1000 nm). The sky measurements were used to estimate typical exposure times. The SASKTRAN-HR model was used to compute the ratio of the modeled radiances from a balloon flight geometry to the ground-based geometry to scale the ground-based exposure times to those for balloon flight. The ALI entrance pupil was selected at 9.91 mm to yield flight exposure times on the order of 1 second. </w:t>
      </w:r>
      <w:r w:rsidRPr="00007AAA">
        <w:t>A</w:t>
      </w:r>
      <w:r>
        <w:t xml:space="preserve"> summary of the </w:t>
      </w:r>
      <w:r w:rsidRPr="00222E24">
        <w:t xml:space="preserve">optical specification for </w:t>
      </w:r>
      <w:r>
        <w:t xml:space="preserve">the </w:t>
      </w:r>
      <w:r w:rsidRPr="00222E24">
        <w:t xml:space="preserve">ALI </w:t>
      </w:r>
      <w:r>
        <w:t>prototype is given</w:t>
      </w:r>
      <w:r w:rsidRPr="00222E24">
        <w:t xml:space="preserve"> in </w:t>
      </w:r>
      <w:r>
        <w:t>Table 1</w:t>
      </w:r>
      <w:r w:rsidRPr="00222E24">
        <w:t>.</w:t>
      </w:r>
    </w:p>
    <w:p w:rsidR="006C4237" w:rsidRPr="00222E24" w:rsidRDefault="006C4237" w:rsidP="006C4237">
      <w:r>
        <w:t xml:space="preserve">A long standing </w:t>
      </w:r>
      <w:r w:rsidRPr="00222E24">
        <w:t xml:space="preserve">concern in the design of limb scatter instruments is the </w:t>
      </w:r>
      <w:r>
        <w:t>effective rejection</w:t>
      </w:r>
      <w:r w:rsidRPr="00222E24">
        <w:t xml:space="preserve"> of out-of-field stray light.</w:t>
      </w:r>
      <w:r>
        <w:t xml:space="preserve">  This is due to the bright surface very near to the targeted limb in combination with the exponentially dropping limb signal with tangent altitude.  For ALI test observations from the stratospheric balloon, a</w:t>
      </w:r>
      <w:r w:rsidRPr="00222E24">
        <w:t xml:space="preserve"> front end baffle was </w:t>
      </w:r>
      <w:r>
        <w:t xml:space="preserve">incorporated.  This was </w:t>
      </w:r>
      <w:r w:rsidRPr="00222E24">
        <w:t>design</w:t>
      </w:r>
      <w:r>
        <w:t>ed to</w:t>
      </w:r>
      <w:r w:rsidRPr="00222E24">
        <w:t xml:space="preserve"> minimize the percentage of out-of-field light that </w:t>
      </w:r>
      <w:r>
        <w:t>can</w:t>
      </w:r>
      <w:r w:rsidRPr="00222E24">
        <w:t xml:space="preserve"> </w:t>
      </w:r>
      <w:r>
        <w:t>reach</w:t>
      </w:r>
      <w:r w:rsidRPr="00222E24">
        <w:t xml:space="preserve"> the aperture without encountering at least three baffle surfaces. To further reduce the unwanted signal, </w:t>
      </w:r>
      <w:r>
        <w:t>each</w:t>
      </w:r>
      <w:r w:rsidRPr="00222E24">
        <w:t xml:space="preserve"> baffle maintains a height to pitch ratio greater than 0.5 </w:t>
      </w:r>
      <w:r>
        <w:t>(</w:t>
      </w:r>
      <w:r w:rsidRPr="00222E24">
        <w:t>Fischer</w:t>
      </w:r>
      <w:r>
        <w:t xml:space="preserve"> et al, 2008)</w:t>
      </w:r>
      <w:r w:rsidRPr="00222E24">
        <w:t>.</w:t>
      </w:r>
      <w:r>
        <w:t xml:space="preserve"> The baffle is 300 mm long with a cross section of 70x70 mm and contains seven veins spaced throughout the length.  The effectiveness of the baffle was measured against that of a simple aperture through laboratory testing yielding an approximately 8 fold decrease in measured out-of-field stray light.  </w:t>
      </w:r>
    </w:p>
    <w:p w:rsidR="006C4237" w:rsidRPr="00E42707" w:rsidRDefault="006C4237" w:rsidP="006C4237">
      <w:r w:rsidRPr="00222E24">
        <w:t xml:space="preserve">A SolidWorks rendition of the completed ALI </w:t>
      </w:r>
      <w:r>
        <w:t xml:space="preserve">prototype is shown </w:t>
      </w:r>
      <w:r w:rsidRPr="00222E24">
        <w:t xml:space="preserve">in </w:t>
      </w:r>
      <w:r>
        <w:t>Figure 5</w:t>
      </w:r>
      <w:r w:rsidRPr="00222E24">
        <w:t xml:space="preserve">. </w:t>
      </w:r>
      <w:r>
        <w:t xml:space="preserve">The base plate of the instrument is </w:t>
      </w:r>
      <w:r w:rsidRPr="00222E24">
        <w:t>tilted at 3</w:t>
      </w:r>
      <w:r>
        <w:rPr>
          <w:vertAlign w:val="superscript"/>
        </w:rPr>
        <w:t>o</w:t>
      </w:r>
      <w:r w:rsidRPr="00222E24">
        <w:t xml:space="preserve"> from the horizontal so the complete 6</w:t>
      </w:r>
      <w:r>
        <w:rPr>
          <w:vertAlign w:val="superscript"/>
        </w:rPr>
        <w:t>o</w:t>
      </w:r>
      <w:r w:rsidRPr="00222E24">
        <w:t xml:space="preserve"> vertical field of view spans from the tangent point to the ground to the float altitude</w:t>
      </w:r>
      <w:r>
        <w:t xml:space="preserve"> once mounted on the level balloon gondola.</w:t>
      </w:r>
      <w:r w:rsidRPr="00222E24">
        <w:t xml:space="preserve"> </w:t>
      </w:r>
      <w:r>
        <w:t xml:space="preserve"> With the simple off-the-shelf optics t</w:t>
      </w:r>
      <w:r w:rsidRPr="00E42707">
        <w:t xml:space="preserve">he </w:t>
      </w:r>
      <w:r>
        <w:t xml:space="preserve">operating </w:t>
      </w:r>
      <w:r w:rsidRPr="00E42707">
        <w:t xml:space="preserve">temperature of ALI during the mission was </w:t>
      </w:r>
      <w:r>
        <w:t xml:space="preserve">not actively controlled, although the instrument temperature is monitored in </w:t>
      </w:r>
      <w:r>
        <w:lastRenderedPageBreak/>
        <w:t>several locations along the optical chain and at the detector for later analysis. A simple covering of insulating</w:t>
      </w:r>
      <w:r w:rsidRPr="00E42707">
        <w:t xml:space="preserve"> foam </w:t>
      </w:r>
      <w:r>
        <w:t>with a</w:t>
      </w:r>
      <w:r w:rsidRPr="00E42707">
        <w:t xml:space="preserve"> reflecti</w:t>
      </w:r>
      <w:r>
        <w:t>ve</w:t>
      </w:r>
      <w:r w:rsidRPr="00E42707">
        <w:t xml:space="preserve"> </w:t>
      </w:r>
      <w:r>
        <w:t xml:space="preserve">coating was used </w:t>
      </w:r>
      <w:r w:rsidRPr="00E42707">
        <w:t xml:space="preserve">to reduce </w:t>
      </w:r>
      <w:r>
        <w:t xml:space="preserve">temperature extremes due to the cold ambient environment and direct </w:t>
      </w:r>
      <w:r w:rsidRPr="00E42707">
        <w:t>solar heating.</w:t>
      </w:r>
    </w:p>
    <w:p w:rsidR="006C4237" w:rsidRDefault="006C4237" w:rsidP="006C4237">
      <w:r>
        <w:t xml:space="preserve">Software and controlling hardware for the instrument was developed for autonomous or commanded control during the balloon flight. </w:t>
      </w:r>
      <w:r w:rsidRPr="00222E24">
        <w:t xml:space="preserve"> </w:t>
      </w:r>
      <w:r>
        <w:t xml:space="preserve">A </w:t>
      </w:r>
      <w:r w:rsidRPr="00222E24">
        <w:t>Debian Linux operating system with C++ based software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o</w:t>
      </w:r>
      <w:r>
        <w:t>C.</w:t>
      </w:r>
      <w:r w:rsidRPr="00222E24">
        <w:t xml:space="preserve"> The onboard system </w:t>
      </w:r>
      <w:r>
        <w:t xml:space="preserve">provides two-way </w:t>
      </w:r>
      <w:r w:rsidRPr="00222E24">
        <w:t>communicat</w:t>
      </w:r>
      <w:r>
        <w:t>ion</w:t>
      </w:r>
      <w:r w:rsidRPr="00222E24">
        <w:t xml:space="preserve"> to a ground based station through UDP protocol and sends data, including images and housekeeping information, to the ground, as well as receives commands from ground control.</w:t>
      </w:r>
    </w:p>
    <w:p w:rsidR="006C4237" w:rsidRPr="00990642" w:rsidRDefault="006C4237" w:rsidP="006C4237">
      <w:pPr>
        <w:rPr>
          <w:lang w:val="en-GB"/>
        </w:rPr>
      </w:pPr>
      <w:r>
        <w:t>It should be noted that our choice of a telescopic optical layout for ALI is actually the opposite choice of that made for the</w:t>
      </w:r>
      <w:r w:rsidRPr="00222E24">
        <w:t xml:space="preserve"> </w:t>
      </w:r>
      <w:r w:rsidRPr="00F33AA5">
        <w:t>ALTIUS</w:t>
      </w:r>
      <w:r>
        <w:t xml:space="preserve"> design</w:t>
      </w:r>
      <w:r w:rsidRPr="00F33AA5">
        <w:t xml:space="preserve">, </w:t>
      </w:r>
      <w:r>
        <w:t xml:space="preserve">which </w:t>
      </w:r>
      <w:r w:rsidRPr="00F33AA5">
        <w:t>uses a telecentric optical layout</w:t>
      </w:r>
      <w:r>
        <w:t>.  For that instrument, the need for spectral resolution for trace gas retrieval makes the decision to use telecentic optics quite clear</w:t>
      </w:r>
      <w:r w:rsidRPr="00F33AA5">
        <w:t xml:space="preserve"> (Dekemper et al., 2012). </w:t>
      </w:r>
      <w:r>
        <w:t>Given that basic design difference, t</w:t>
      </w:r>
      <w:r w:rsidRPr="00F33AA5">
        <w:t xml:space="preserve">he </w:t>
      </w:r>
      <w:r>
        <w:t xml:space="preserve">overall </w:t>
      </w:r>
      <w:r w:rsidRPr="00F33AA5">
        <w:t xml:space="preserve">optical specifications are </w:t>
      </w:r>
      <w:r>
        <w:t xml:space="preserve">quite </w:t>
      </w:r>
      <w:r w:rsidRPr="00F33AA5">
        <w:t xml:space="preserve">similar between </w:t>
      </w:r>
      <w:r>
        <w:t>the ALI and ALITUS prototype instruments (again see Table 1 for ALI specifications), although t</w:t>
      </w:r>
      <w:r w:rsidRPr="00F33AA5">
        <w:t xml:space="preserve">wo key differences </w:t>
      </w:r>
      <w:r>
        <w:t>are noted</w:t>
      </w:r>
      <w:r w:rsidRPr="00F33AA5">
        <w:t xml:space="preserve">. First, by using a telescopic layout </w:t>
      </w:r>
      <w:r>
        <w:t xml:space="preserve">the </w:t>
      </w:r>
      <w:r w:rsidRPr="00F33AA5">
        <w:t xml:space="preserve">maximum field of view </w:t>
      </w:r>
      <w:r>
        <w:t xml:space="preserve">for ALI </w:t>
      </w:r>
      <w:r w:rsidRPr="00F33AA5">
        <w:t>is determined by choosing lenses to ensure light enters ALI within the acceptance angle of the AOTF</w:t>
      </w:r>
      <w:r>
        <w:t>.  This</w:t>
      </w:r>
      <w:r w:rsidRPr="00F33AA5">
        <w:t xml:space="preserve"> allow</w:t>
      </w:r>
      <w:r>
        <w:t>s</w:t>
      </w:r>
      <w:r w:rsidRPr="00F33AA5">
        <w:t xml:space="preserve"> for a larger possible field of view than </w:t>
      </w:r>
      <w:r>
        <w:t>with</w:t>
      </w:r>
      <w:r w:rsidRPr="00F33AA5">
        <w:t xml:space="preserve"> a telecentric system where the field view is defined by the aperture of the AOTF. </w:t>
      </w:r>
      <w:r>
        <w:t xml:space="preserve"> </w:t>
      </w:r>
      <w:r w:rsidRPr="00F33AA5">
        <w:t>Second, the f</w:t>
      </w:r>
      <w:r>
        <w:t>-number</w:t>
      </w:r>
      <w:r w:rsidRPr="00F33AA5">
        <w:t xml:space="preserve"> for ALTIUS is 14.32 compared to 7.5 </w:t>
      </w:r>
      <w:r>
        <w:t xml:space="preserve">for ALI, </w:t>
      </w:r>
      <w:r w:rsidRPr="00F33AA5">
        <w:t xml:space="preserve">which allows ALI to increase light throughput at the cost of slightly higher aberrations in the final image. </w:t>
      </w:r>
      <w:r>
        <w:t xml:space="preserve"> Dekemper et al. (2012) reports that t</w:t>
      </w:r>
      <w:r w:rsidRPr="00F33AA5">
        <w:t>he visible channel of ALTIUS was breadboarded and tested by</w:t>
      </w:r>
      <w:r>
        <w:t xml:space="preserve"> taking ground based</w:t>
      </w:r>
      <w:r w:rsidRPr="00F33AA5">
        <w:t xml:space="preserve"> </w:t>
      </w:r>
      <w:r>
        <w:t>measurements</w:t>
      </w:r>
      <w:r w:rsidRPr="00F33AA5">
        <w:t xml:space="preserve"> </w:t>
      </w:r>
      <w:r>
        <w:t xml:space="preserve">of </w:t>
      </w:r>
      <w:r w:rsidRPr="00F33AA5">
        <w:t xml:space="preserve">a smoke stack </w:t>
      </w:r>
      <w:r>
        <w:t>plume.  They used the measurements to retrieve</w:t>
      </w:r>
      <w:r w:rsidRPr="00F33AA5">
        <w:t xml:space="preserve"> NO</w:t>
      </w:r>
      <w:r w:rsidRPr="00F33AA5">
        <w:rPr>
          <w:vertAlign w:val="subscript"/>
        </w:rPr>
        <w:t>2</w:t>
      </w:r>
      <w:r w:rsidRPr="00F33AA5">
        <w:t xml:space="preserve"> slant column density </w:t>
      </w:r>
      <w:r>
        <w:t xml:space="preserve">using </w:t>
      </w:r>
      <w:r w:rsidRPr="00F33AA5">
        <w:t>10 second exposure time</w:t>
      </w:r>
      <w:r>
        <w:t>s; although, they note</w:t>
      </w:r>
      <w:r w:rsidRPr="00F33AA5">
        <w:t xml:space="preserve"> that </w:t>
      </w:r>
      <w:r>
        <w:t xml:space="preserve">an increase in measurement frequency would </w:t>
      </w:r>
      <w:r w:rsidRPr="00F33AA5">
        <w:t>improve</w:t>
      </w:r>
      <w:r>
        <w:t xml:space="preserve"> the instrument capabilities. This also factored into our decision to use telescopic optics to increase throughout for ALI.</w:t>
      </w:r>
    </w:p>
    <w:p w:rsidR="009D0D66" w:rsidRDefault="00990642" w:rsidP="00990642">
      <w:pPr>
        <w:pStyle w:val="Heading1"/>
        <w:rPr>
          <w:lang w:val="en-GB"/>
        </w:rPr>
      </w:pPr>
      <w:r w:rsidRPr="00990642">
        <w:rPr>
          <w:lang w:val="en-GB"/>
        </w:rPr>
        <w:t>Calibration</w:t>
      </w:r>
    </w:p>
    <w:p w:rsidR="00990642" w:rsidRPr="00990642" w:rsidRDefault="00990642" w:rsidP="00990642">
      <w:pPr>
        <w:rPr>
          <w:szCs w:val="24"/>
        </w:rPr>
      </w:pPr>
      <w:r w:rsidRPr="00990642">
        <w:rPr>
          <w:szCs w:val="24"/>
        </w:rPr>
        <w:t>A series of pre-flight laboratory calibrations were performed in two stages. First, the AOTF was characterized to calibrate it with respect to wavelength registration and spectral point spread function. Secondly, the instrument was characterized as a complete system to provide calibrated radiance. The following calibration measurements were performed on ALI:</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lastRenderedPageBreak/>
        <w:t>AOTF wavelength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AOTF point spread function and diffraction efficiency</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Stray light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Flat-fielding correction</w:t>
      </w:r>
    </w:p>
    <w:p w:rsidR="009D0D66" w:rsidRDefault="00990642" w:rsidP="00990642">
      <w:pPr>
        <w:pStyle w:val="Heading2"/>
        <w:rPr>
          <w:lang w:val="en-GB"/>
        </w:rPr>
      </w:pPr>
      <w:r w:rsidRPr="00990642">
        <w:rPr>
          <w:lang w:val="en-GB"/>
        </w:rPr>
        <w:t>AOTF Wavelength Calibration</w:t>
      </w:r>
    </w:p>
    <w:p w:rsidR="006C4237" w:rsidRPr="00222E24" w:rsidRDefault="006C4237" w:rsidP="006C4237">
      <w:r w:rsidRPr="00222E24">
        <w:t xml:space="preserve">The relationship between the applied </w:t>
      </w:r>
      <w:r>
        <w:t xml:space="preserve">acoustic wave frequency </w:t>
      </w:r>
      <w:r w:rsidRPr="00222E24">
        <w:t xml:space="preserve">and </w:t>
      </w:r>
      <w:r>
        <w:t xml:space="preserve">the </w:t>
      </w:r>
      <w:r w:rsidRPr="00222E24">
        <w:t>diffracted wavelength</w:t>
      </w:r>
      <w:r>
        <w:t>, which is known as the tuning curve defines the wavelength registration to the RF wave of the collected images</w:t>
      </w:r>
      <w:r w:rsidRPr="00222E24">
        <w:t xml:space="preserve">. </w:t>
      </w:r>
      <w:r>
        <w:t>This was determined in the laboratory setting by filling the AOTF aperture with collimated light and observing the</w:t>
      </w:r>
      <w:r w:rsidRPr="00222E24">
        <w:t xml:space="preserve"> </w:t>
      </w:r>
      <w:r>
        <w:t>diffracted, or</w:t>
      </w:r>
      <w:r w:rsidRPr="00222E24">
        <w:t xml:space="preserve"> </w:t>
      </w:r>
      <w:r>
        <w:t xml:space="preserve">filtered, </w:t>
      </w:r>
      <w:r w:rsidRPr="00222E24">
        <w:t xml:space="preserve">signal </w:t>
      </w:r>
      <w:r>
        <w:t>with</w:t>
      </w:r>
      <w:r w:rsidRPr="00222E24">
        <w:t xml:space="preserve"> a HORIBA iHR320 spectrometer</w:t>
      </w:r>
      <w:r>
        <w:t xml:space="preserve"> and </w:t>
      </w:r>
      <w:r w:rsidRPr="00222E24">
        <w:t xml:space="preserve">Synapse 354308 </w:t>
      </w:r>
      <w:r>
        <w:t xml:space="preserve">1024x256 pixel </w:t>
      </w:r>
      <w:r w:rsidRPr="00222E24">
        <w:t>CCD.</w:t>
      </w:r>
      <w:r>
        <w:t xml:space="preserve"> The grating used with the spectrometer had a spectral resolution of 1.2 </w:t>
      </w:r>
      <w:r w:rsidRPr="00222E24">
        <w:t>nm</w:t>
      </w:r>
      <w:r>
        <w:t>,</w:t>
      </w:r>
      <w:r w:rsidRPr="00222E24">
        <w:t xml:space="preserve"> which is</w:t>
      </w:r>
      <w:r>
        <w:t xml:space="preserve"> much less</w:t>
      </w:r>
      <w:r w:rsidRPr="00222E24">
        <w:t xml:space="preserve"> </w:t>
      </w:r>
      <w:r>
        <w:t xml:space="preserve">than </w:t>
      </w:r>
      <w:r w:rsidRPr="00222E24">
        <w:t>the factory specified resolution of the ATOF</w:t>
      </w:r>
      <w:r>
        <w:t xml:space="preserve">. </w:t>
      </w:r>
      <w:r w:rsidRPr="00222E24">
        <w:t xml:space="preserve"> Images were taken at a constant exposure time a</w:t>
      </w:r>
      <w:r>
        <w:t xml:space="preserve">t a set of acoustic wave radio frequencies spaced every 150 </w:t>
      </w:r>
      <w:r w:rsidRPr="00222E24">
        <w:t xml:space="preserve">kHz from </w:t>
      </w:r>
      <w:r>
        <w:t xml:space="preserve">75 MHz to 160 </w:t>
      </w:r>
      <w:r w:rsidRPr="00222E24">
        <w:t>MHz</w:t>
      </w:r>
      <w:r>
        <w:t xml:space="preserve">.  This corresponds to approximately one image every </w:t>
      </w:r>
      <w:r w:rsidRPr="00222E24">
        <w:t>1</w:t>
      </w:r>
      <w:r>
        <w:t xml:space="preserve"> </w:t>
      </w:r>
      <w:r w:rsidRPr="00222E24">
        <w:t xml:space="preserve">nm. </w:t>
      </w:r>
      <w:r>
        <w:t xml:space="preserve"> A</w:t>
      </w:r>
      <w:r w:rsidRPr="00222E24">
        <w:t xml:space="preserve"> typical </w:t>
      </w:r>
      <w:r>
        <w:t>spectrum recorded with the iHR320</w:t>
      </w:r>
      <w:r w:rsidRPr="00222E24">
        <w:t xml:space="preserve"> </w:t>
      </w:r>
      <w:r>
        <w:t xml:space="preserve">is shown </w:t>
      </w:r>
      <w:r w:rsidRPr="00222E24">
        <w:t xml:space="preserve">in </w:t>
      </w:r>
      <w:r>
        <w:t>Figure 6a</w:t>
      </w:r>
      <w:r w:rsidRPr="00222E24">
        <w:t xml:space="preserve">. </w:t>
      </w:r>
      <w:r>
        <w:t>The fringes that are visible in the spectrum in Figure 6a are a known acousto-optic effect (</w:t>
      </w:r>
      <w:r w:rsidRPr="00222E24">
        <w:t>Xu</w:t>
      </w:r>
      <w:r>
        <w:t xml:space="preserve"> and Stroud, 1992) and for ALI amount to 8 to 14% of the total signal depending on wavelength and incident angle.  </w:t>
      </w:r>
      <w:r w:rsidRPr="00222E24">
        <w:t xml:space="preserve">The maximum value of each image is </w:t>
      </w:r>
      <w:r>
        <w:t xml:space="preserve">then </w:t>
      </w:r>
      <w:r w:rsidRPr="00222E24">
        <w:t xml:space="preserve">taken to be the central wavelength at each respective </w:t>
      </w:r>
      <w:r>
        <w:t>acoustic wave frequency</w:t>
      </w:r>
      <w:r w:rsidRPr="00222E24">
        <w:t>.</w:t>
      </w:r>
    </w:p>
    <w:p w:rsidR="006C4237" w:rsidRPr="00222E24" w:rsidRDefault="006C4237" w:rsidP="006C4237">
      <w:r>
        <w:t>These central wavelengths for the full set of spectra were</w:t>
      </w:r>
      <w:r w:rsidRPr="00222E24">
        <w:t xml:space="preserve"> empiri</w:t>
      </w:r>
      <w:r>
        <w:t>c</w:t>
      </w:r>
      <w:r w:rsidRPr="00222E24">
        <w:t xml:space="preserve">ally </w:t>
      </w:r>
      <w:r>
        <w:t>found</w:t>
      </w:r>
      <w:r w:rsidRPr="00222E24">
        <w:t xml:space="preserve"> to follow a power function of the form</w:t>
      </w:r>
    </w:p>
    <w:p w:rsidR="006C4237" w:rsidRPr="00C32FF6" w:rsidRDefault="006C4237" w:rsidP="006C4237">
      <w:pPr>
        <w:rPr>
          <w:i/>
        </w:rPr>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eastAsiaTheme="minorEastAsia" w:hAnsi="Cambria Math"/>
            </w:rPr>
            <m:t>. (4)</m:t>
          </m:r>
        </m:oMath>
      </m:oMathPara>
    </w:p>
    <w:p w:rsidR="006C4237" w:rsidRPr="00222E24" w:rsidRDefault="006C4237" w:rsidP="006C4237">
      <w:r w:rsidRPr="00222E24">
        <w:t xml:space="preserve">The </w:t>
      </w:r>
      <w:r>
        <w:t>fit of the data to this function form agrees to less than 0.1</w:t>
      </w:r>
      <w:r w:rsidRPr="00222E24">
        <w:t>% throughout the whole wavelength range</w:t>
      </w:r>
      <w:r>
        <w:t xml:space="preserve"> such that the final tuning curve was</w:t>
      </w:r>
      <w:r w:rsidRPr="00222E24">
        <w:t xml:space="preserve"> as determined</w:t>
      </w:r>
      <w:r>
        <w:t xml:space="preserve"> as</w:t>
      </w:r>
    </w:p>
    <w:p w:rsidR="006C4237" w:rsidRPr="00C32FF6" w:rsidRDefault="006C4237" w:rsidP="006C4237">
      <w:pPr>
        <w:rPr>
          <w:i/>
        </w:rPr>
      </w:pPr>
      <m:oMathPara>
        <m:oMath>
          <m:r>
            <w:rPr>
              <w:rFonts w:ascii="Cambria Math" w:hAnsi="Cambria Math"/>
            </w:rPr>
            <m:t>F=</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19.793</m:t>
                  </m:r>
                </m:e>
              </m:d>
            </m:e>
          </m:func>
          <m:sSup>
            <m:sSupPr>
              <m:ctrlPr>
                <w:rPr>
                  <w:rFonts w:ascii="Cambria Math" w:hAnsi="Cambria Math"/>
                  <w:i/>
                </w:rPr>
              </m:ctrlPr>
            </m:sSupPr>
            <m:e>
              <m:r>
                <w:rPr>
                  <w:rFonts w:ascii="Cambria Math" w:hAnsi="Cambria Math"/>
                </w:rPr>
                <m:t>λ</m:t>
              </m:r>
            </m:e>
            <m:sup>
              <m:r>
                <w:rPr>
                  <w:rFonts w:ascii="Cambria Math" w:hAnsi="Cambria Math"/>
                </w:rPr>
                <m:t>-3.381+0.168</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hAnsi="Cambria Math"/>
            </w:rPr>
            <m:t xml:space="preserve"> (5)</m:t>
          </m:r>
        </m:oMath>
      </m:oMathPara>
    </w:p>
    <w:p w:rsidR="009D0D66" w:rsidRDefault="006C4237" w:rsidP="006C4237">
      <w:pPr>
        <w:rPr>
          <w:lang w:val="en-GB"/>
        </w:rPr>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MHz with a 0.1</w:t>
      </w:r>
      <w:r w:rsidRPr="00222E24">
        <w:t>% error in the central wavelength</w:t>
      </w:r>
      <w:r>
        <w:t xml:space="preserve"> (see Figure 6b)</w:t>
      </w:r>
      <w:r w:rsidRPr="00222E24">
        <w:t xml:space="preserve">. </w:t>
      </w:r>
      <w:r>
        <w:t xml:space="preserve"> </w:t>
      </w:r>
      <w:r w:rsidRPr="00222E24">
        <w:t>It should be noted that even though the AOTF optical range is 600</w:t>
      </w:r>
      <w:r>
        <w:t xml:space="preserve"> </w:t>
      </w:r>
      <w:r w:rsidRPr="00222E24">
        <w:t>nm to 1200</w:t>
      </w:r>
      <w:r>
        <w:t xml:space="preserve"> </w:t>
      </w:r>
      <w:r w:rsidRPr="00222E24">
        <w:t>nm our analysis only measured wavelengths from 600</w:t>
      </w:r>
      <w:r>
        <w:t xml:space="preserve"> </w:t>
      </w:r>
      <w:r w:rsidRPr="00222E24">
        <w:t>nm to 1080</w:t>
      </w:r>
      <w:r>
        <w:t xml:space="preserve"> </w:t>
      </w:r>
      <w:r w:rsidRPr="00222E24">
        <w:t>nm due to the low quantum efficiency of the CCD beyond this range.</w:t>
      </w:r>
    </w:p>
    <w:p w:rsidR="009D0D66" w:rsidRDefault="00990642" w:rsidP="00990642">
      <w:pPr>
        <w:pStyle w:val="Heading2"/>
        <w:rPr>
          <w:lang w:val="en-GB"/>
        </w:rPr>
      </w:pPr>
      <w:r w:rsidRPr="00990642">
        <w:rPr>
          <w:lang w:val="en-GB"/>
        </w:rPr>
        <w:lastRenderedPageBreak/>
        <w:t>AOTF Point Spread Function and Diffraction Efficiency</w:t>
      </w:r>
    </w:p>
    <w:p w:rsidR="006C4237" w:rsidRPr="00222E24" w:rsidRDefault="006C4237" w:rsidP="006C4237">
      <w:r w:rsidRPr="00222E24">
        <w:t>The spectral point spread function and diffraction efficiency of the AOTF were</w:t>
      </w:r>
      <w:r>
        <w:t xml:space="preserve"> also</w:t>
      </w:r>
      <w:r w:rsidRPr="00222E24">
        <w:t xml:space="preserve"> determined</w:t>
      </w:r>
      <w:r>
        <w:t xml:space="preserve"> in a similar fashion</w:t>
      </w:r>
      <w:r w:rsidRPr="00222E24">
        <w:t xml:space="preserve">. The same set of </w:t>
      </w:r>
      <w:r>
        <w:t xml:space="preserve">experimental </w:t>
      </w:r>
      <w:r w:rsidRPr="00222E24">
        <w:t xml:space="preserve">data </w:t>
      </w:r>
      <w:r>
        <w:t xml:space="preserve">that </w:t>
      </w:r>
      <w:r w:rsidRPr="00222E24">
        <w:t xml:space="preserve">was used </w:t>
      </w:r>
      <w:r>
        <w:t>for the wavelength registration</w:t>
      </w:r>
      <w:r w:rsidRPr="00222E24">
        <w:t xml:space="preserve"> was used to find the spectral point spread function by finding the </w:t>
      </w:r>
      <w:r>
        <w:t>f</w:t>
      </w:r>
      <w:r w:rsidRPr="00222E24">
        <w:t xml:space="preserve">ull </w:t>
      </w:r>
      <w:r>
        <w:t>w</w:t>
      </w:r>
      <w:r w:rsidRPr="00222E24">
        <w:t xml:space="preserve">idth </w:t>
      </w:r>
      <w:r>
        <w:t>at h</w:t>
      </w:r>
      <w:r w:rsidRPr="00222E24">
        <w:t xml:space="preserve">alf </w:t>
      </w:r>
      <w:r>
        <w:t>m</w:t>
      </w:r>
      <w:r w:rsidRPr="00222E24">
        <w:t>ax</w:t>
      </w:r>
      <w:r>
        <w:t>imum for each obtained spectrum</w:t>
      </w:r>
      <w:r w:rsidRPr="00222E24">
        <w:t>. These</w:t>
      </w:r>
      <w:r>
        <w:t xml:space="preserve"> range from 2-5 nm, increasing monotonically with wavelength, and</w:t>
      </w:r>
      <w:r w:rsidRPr="00222E24">
        <w:t xml:space="preserve"> are shown in </w:t>
      </w:r>
      <w:r>
        <w:t>Figure 6c</w:t>
      </w:r>
      <w:r w:rsidRPr="00222E24">
        <w:t>. Th</w:t>
      </w:r>
      <w:r>
        <w:t>is</w:t>
      </w:r>
      <w:r w:rsidRPr="00222E24">
        <w:t xml:space="preserve"> </w:t>
      </w:r>
      <w:r>
        <w:t>s</w:t>
      </w:r>
      <w:r w:rsidRPr="00222E24">
        <w:t xml:space="preserve">pectral resolution is well within the </w:t>
      </w:r>
      <w:r>
        <w:t>specification</w:t>
      </w:r>
      <w:r w:rsidRPr="00222E24">
        <w:t xml:space="preserve"> required in order to </w:t>
      </w:r>
      <w:r>
        <w:t>retrieve</w:t>
      </w:r>
      <w:r w:rsidRPr="00222E24">
        <w:t xml:space="preserve"> aerosol </w:t>
      </w:r>
      <w:r>
        <w:t>information as the aerosol scattering cross varies relatively slowly across the visible and near infrared spectral range</w:t>
      </w:r>
      <w:r w:rsidRPr="00222E24">
        <w:t>.</w:t>
      </w:r>
      <w:r>
        <w:t xml:space="preserve"> </w:t>
      </w:r>
    </w:p>
    <w:p w:rsidR="009D0D66" w:rsidRDefault="006C4237" w:rsidP="006C4237">
      <w:pPr>
        <w:rPr>
          <w:lang w:val="en-GB"/>
        </w:rPr>
      </w:pPr>
      <w:r w:rsidRPr="00222E24">
        <w:t xml:space="preserve">The </w:t>
      </w:r>
      <w:r>
        <w:t xml:space="preserve">same set of experimental data was also used to determine the </w:t>
      </w:r>
      <w:r w:rsidRPr="00222E24">
        <w:t>diffraction efficiency</w:t>
      </w:r>
      <w:r>
        <w:t xml:space="preserve"> of the AOTF,</w:t>
      </w:r>
      <w:r w:rsidRPr="00222E24">
        <w:t xml:space="preserve"> </w:t>
      </w:r>
      <w:r>
        <w:t>along with an additional measurement</w:t>
      </w:r>
      <w:r w:rsidRPr="00222E24">
        <w:t xml:space="preserve"> </w:t>
      </w:r>
      <w:r>
        <w:t>of the intensity of the incident collimated light beam</w:t>
      </w:r>
      <w:r w:rsidRPr="00222E24">
        <w:t>.</w:t>
      </w:r>
      <w:r>
        <w:t xml:space="preserve"> </w:t>
      </w:r>
      <w:r w:rsidRPr="00222E24">
        <w:t xml:space="preserve"> </w:t>
      </w:r>
      <w:r>
        <w:t xml:space="preserve">This </w:t>
      </w:r>
      <w:r w:rsidRPr="00222E24">
        <w:t xml:space="preserve">was </w:t>
      </w:r>
      <w:r>
        <w:t xml:space="preserve">simply </w:t>
      </w:r>
      <w:r w:rsidRPr="00222E24">
        <w:t>acquired by removing the</w:t>
      </w:r>
      <w:r>
        <w:t xml:space="preserve"> AOTF from the same experimental setup</w:t>
      </w:r>
      <w:r w:rsidRPr="00222E24">
        <w:t xml:space="preserve">. </w:t>
      </w:r>
      <w:r>
        <w:t xml:space="preserve"> </w:t>
      </w:r>
      <w:r w:rsidRPr="00222E24">
        <w:t xml:space="preserve">The incident light source </w:t>
      </w:r>
      <w:r>
        <w:t>was then</w:t>
      </w:r>
      <w:r w:rsidRPr="00222E24">
        <w:t xml:space="preserve"> measured with th</w:t>
      </w:r>
      <w:r>
        <w:t>e iHR320</w:t>
      </w:r>
      <w:r w:rsidRPr="00222E24">
        <w:t xml:space="preserve"> spectrometer </w:t>
      </w:r>
      <w:r>
        <w:t xml:space="preserve">and </w:t>
      </w:r>
      <w:r w:rsidRPr="00222E24">
        <w:t>Synapse CC</w:t>
      </w:r>
      <w:r>
        <w:t>D</w:t>
      </w:r>
      <w:r w:rsidRPr="00222E24">
        <w:t>.</w:t>
      </w:r>
      <w:r>
        <w:t xml:space="preserve"> </w:t>
      </w:r>
      <w:r w:rsidRPr="00222E24">
        <w:t xml:space="preserve"> By taking the ratio of the</w:t>
      </w:r>
      <w:r>
        <w:t xml:space="preserve"> intensity at the</w:t>
      </w:r>
      <w:r w:rsidRPr="00222E24">
        <w:t xml:space="preserve"> diffracted wavelength </w:t>
      </w:r>
      <w:r>
        <w:t>to</w:t>
      </w:r>
      <w:r w:rsidRPr="00222E24">
        <w:t xml:space="preserve"> the incident </w:t>
      </w:r>
      <w:r>
        <w:t xml:space="preserve">intensity </w:t>
      </w:r>
      <w:r w:rsidRPr="00222E24">
        <w:t>the diffraction efficiency was determined.</w:t>
      </w:r>
      <w:r>
        <w:t xml:space="preserve"> </w:t>
      </w:r>
      <w:r w:rsidRPr="00222E24">
        <w:t xml:space="preserve"> </w:t>
      </w:r>
      <w:r>
        <w:t>It was found to vary between 54-64</w:t>
      </w:r>
      <w:r w:rsidRPr="00222E24">
        <w:t>% across the measured spectral range</w:t>
      </w:r>
      <w:r>
        <w:t xml:space="preserve">. </w:t>
      </w:r>
      <w:r w:rsidRPr="00222E24">
        <w:t xml:space="preserve"> </w:t>
      </w:r>
      <w:r>
        <w:t xml:space="preserve">It </w:t>
      </w:r>
      <w:r w:rsidRPr="00222E24">
        <w:t xml:space="preserve">should be noted that the diffraction efficiency changes </w:t>
      </w:r>
      <w:r>
        <w:t xml:space="preserve">also </w:t>
      </w:r>
      <w:r w:rsidRPr="00222E24">
        <w:t>with respect to</w:t>
      </w:r>
      <w:r>
        <w:t xml:space="preserve"> incoming angle and this experimental determination only measured the diffraction efficiency at normal incidence (</w:t>
      </w:r>
      <w:r w:rsidRPr="00222E24">
        <w:t>Xu</w:t>
      </w:r>
      <w:r>
        <w:t xml:space="preserve"> and Stroud, 1992)</w:t>
      </w:r>
      <w:r w:rsidRPr="00222E24">
        <w:t>.</w:t>
      </w:r>
    </w:p>
    <w:p w:rsidR="00990642" w:rsidRDefault="00990642" w:rsidP="00990642">
      <w:pPr>
        <w:pStyle w:val="Heading2"/>
        <w:rPr>
          <w:lang w:val="en-GB"/>
        </w:rPr>
      </w:pPr>
      <w:r w:rsidRPr="00990642">
        <w:rPr>
          <w:lang w:val="en-GB"/>
        </w:rPr>
        <w:t>Stray Light</w:t>
      </w:r>
    </w:p>
    <w:p w:rsidR="006C4237" w:rsidRDefault="006C4237" w:rsidP="006C4237">
      <w:r w:rsidRPr="00222E24">
        <w:t>A</w:t>
      </w:r>
      <w:r>
        <w:t xml:space="preserve"> laboratory</w:t>
      </w:r>
      <w:r w:rsidRPr="00222E24">
        <w:t xml:space="preserve"> experiment to characterize the stray light </w:t>
      </w:r>
      <w:r>
        <w:t>in</w:t>
      </w:r>
      <w:r w:rsidRPr="00222E24">
        <w:t xml:space="preserve"> the </w:t>
      </w:r>
      <w:r>
        <w:t>ALI</w:t>
      </w:r>
      <w:r w:rsidRPr="00222E24">
        <w:t xml:space="preserve"> system was </w:t>
      </w:r>
      <w:r>
        <w:t xml:space="preserve">also </w:t>
      </w:r>
      <w:r w:rsidRPr="00222E24">
        <w:t>performed. Two types of stray light exist; the first is out-of-field stray light</w:t>
      </w:r>
      <w:r>
        <w:t>, i.e.</w:t>
      </w:r>
      <w:r w:rsidRPr="00222E24">
        <w:t xml:space="preserve"> </w:t>
      </w:r>
      <w:r>
        <w:t xml:space="preserve">signal </w:t>
      </w:r>
      <w:r w:rsidRPr="00222E24">
        <w:t>that enters the optical path that</w:t>
      </w:r>
      <w:r>
        <w:t xml:space="preserve"> originates</w:t>
      </w:r>
      <w:r w:rsidRPr="00222E24">
        <w:t xml:space="preserve"> outside of the field</w:t>
      </w:r>
      <w:r>
        <w:t xml:space="preserve"> </w:t>
      </w:r>
      <w:r w:rsidRPr="00222E24">
        <w:t>of</w:t>
      </w:r>
      <w:r>
        <w:t xml:space="preserve"> </w:t>
      </w:r>
      <w:r w:rsidRPr="00222E24">
        <w:t>view. The second is internal stray light</w:t>
      </w:r>
      <w:r>
        <w:t>,</w:t>
      </w:r>
      <w:r w:rsidRPr="00222E24">
        <w:t xml:space="preserve"> which </w:t>
      </w:r>
      <w:r>
        <w:t>is caused by scattering, reflections or other imperfections in the optical elements</w:t>
      </w:r>
      <w:r w:rsidRPr="00222E24">
        <w:t xml:space="preserve">. </w:t>
      </w:r>
      <w:r>
        <w:t>As mentioned above, s</w:t>
      </w:r>
      <w:r w:rsidRPr="00222E24">
        <w:t xml:space="preserve">tray light removal </w:t>
      </w:r>
      <w:r>
        <w:t xml:space="preserve">is quite critical for limb scatter measurements. </w:t>
      </w:r>
    </w:p>
    <w:p w:rsidR="00990642" w:rsidRDefault="006C4237" w:rsidP="006C4237">
      <w:pPr>
        <w:rPr>
          <w:lang w:val="en-GB"/>
        </w:rPr>
      </w:pPr>
      <w:r>
        <w:t xml:space="preserve">The use of the AOTF has potential to increase the amount of internal stray light due to the fact that the undiffracted beam and the unmeasured polarization also propagate through the system. </w:t>
      </w:r>
      <w:r w:rsidRPr="00222E24">
        <w:t xml:space="preserve">However, the diffraction interaction only occurs when the </w:t>
      </w:r>
      <w:r>
        <w:t>acoustic wave</w:t>
      </w:r>
      <w:r w:rsidRPr="00222E24">
        <w:t xml:space="preserve"> signal is applied, so without the </w:t>
      </w:r>
      <w:r>
        <w:t>acoustic</w:t>
      </w:r>
      <w:r w:rsidRPr="00222E24">
        <w:t xml:space="preserve"> wave the recorded measurement only contain</w:t>
      </w:r>
      <w:r>
        <w:t>s</w:t>
      </w:r>
      <w:r w:rsidRPr="00222E24">
        <w:t xml:space="preserve"> the stray light in the system</w:t>
      </w:r>
      <w:r>
        <w:t xml:space="preserve">.  </w:t>
      </w:r>
      <w:r w:rsidRPr="00222E24">
        <w:t>Using this characteristic, the stray light of the system</w:t>
      </w:r>
      <w:r>
        <w:t xml:space="preserve"> was measured in the laboratory</w:t>
      </w:r>
      <w:r w:rsidRPr="00222E24">
        <w:t>. A 250</w:t>
      </w:r>
      <w:r>
        <w:t xml:space="preserve"> </w:t>
      </w:r>
      <w:r w:rsidRPr="00222E24">
        <w:t xml:space="preserve">W quartz-tungsten light source was passed through a dispersing screen and </w:t>
      </w:r>
      <w:r>
        <w:t>o</w:t>
      </w:r>
      <w:r w:rsidRPr="00222E24">
        <w:t>nto the entrance aperture of ALI</w:t>
      </w:r>
      <w:r>
        <w:t>, effectively</w:t>
      </w:r>
      <w:r w:rsidRPr="00222E24">
        <w:t xml:space="preserve"> filling the entire </w:t>
      </w:r>
      <w:r>
        <w:t xml:space="preserve">aperture and all angles within the </w:t>
      </w:r>
      <w:r w:rsidRPr="00222E24">
        <w:t>field</w:t>
      </w:r>
      <w:r>
        <w:t xml:space="preserve"> </w:t>
      </w:r>
      <w:r w:rsidRPr="00222E24">
        <w:t>of</w:t>
      </w:r>
      <w:r>
        <w:t xml:space="preserve"> </w:t>
      </w:r>
      <w:r w:rsidRPr="00222E24">
        <w:t>view. Using a variety of exposure times, ranging from 0.1</w:t>
      </w:r>
      <w:r>
        <w:t xml:space="preserve"> </w:t>
      </w:r>
      <w:r w:rsidRPr="00222E24">
        <w:t>s to 60</w:t>
      </w:r>
      <w:r>
        <w:t xml:space="preserve"> </w:t>
      </w:r>
      <w:r w:rsidRPr="00222E24">
        <w:t>s and wavelengths from 650 to 950</w:t>
      </w:r>
      <w:r>
        <w:t xml:space="preserve"> </w:t>
      </w:r>
      <w:r w:rsidRPr="00222E24">
        <w:lastRenderedPageBreak/>
        <w:t>nm in 25</w:t>
      </w:r>
      <w:r>
        <w:t xml:space="preserve"> </w:t>
      </w:r>
      <w:r w:rsidRPr="00222E24">
        <w:t>nm intervals, th</w:t>
      </w:r>
      <w:r>
        <w:t xml:space="preserve">is diffuse </w:t>
      </w:r>
      <w:r w:rsidRPr="00222E24">
        <w:t xml:space="preserve">source was imaged twice; once with the AOTF in its off state, with no driving </w:t>
      </w:r>
      <w:r>
        <w:t>acoustic</w:t>
      </w:r>
      <w:r w:rsidRPr="00222E24">
        <w:t xml:space="preserve"> wave, and once with the ATOF in its on state, with the </w:t>
      </w:r>
      <w:r>
        <w:t>acoustic</w:t>
      </w:r>
      <w:r w:rsidRPr="00222E24">
        <w:t xml:space="preserve"> wave applied</w:t>
      </w:r>
      <w:r>
        <w:t xml:space="preserve"> (see Figure 2c)</w:t>
      </w:r>
      <w:r w:rsidRPr="00222E24">
        <w:t xml:space="preserve">. For each pair of measurements the image with the </w:t>
      </w:r>
      <w:r>
        <w:t>“</w:t>
      </w:r>
      <w:r w:rsidRPr="00222E24">
        <w:t>AOTF-off</w:t>
      </w:r>
      <w:r>
        <w:t>”</w:t>
      </w:r>
      <w:r w:rsidRPr="00222E24">
        <w:t xml:space="preserve"> only contains stray light in the system</w:t>
      </w:r>
      <w:r>
        <w:t>,</w:t>
      </w:r>
      <w:r w:rsidRPr="00222E24">
        <w:t xml:space="preserve"> and the </w:t>
      </w:r>
      <w:r>
        <w:t>“</w:t>
      </w:r>
      <w:r w:rsidRPr="00222E24">
        <w:t>AOTF</w:t>
      </w:r>
      <w:r>
        <w:t>-on” i</w:t>
      </w:r>
      <w:r w:rsidRPr="00222E24">
        <w:t xml:space="preserve">mage contains the stray light combined with the </w:t>
      </w:r>
      <w:r>
        <w:t xml:space="preserve">image of the diffuse </w:t>
      </w:r>
      <w:r w:rsidRPr="00222E24">
        <w:t xml:space="preserve">source. Subtracting the </w:t>
      </w:r>
      <w:r>
        <w:t>“</w:t>
      </w:r>
      <w:r w:rsidRPr="00222E24">
        <w:t>AOTF-off</w:t>
      </w:r>
      <w:r>
        <w:t>”</w:t>
      </w:r>
      <w:r w:rsidRPr="00222E24">
        <w:t xml:space="preserve"> image from the </w:t>
      </w:r>
      <w:r>
        <w:t>“</w:t>
      </w:r>
      <w:r w:rsidRPr="00222E24">
        <w:t>AOTF-o</w:t>
      </w:r>
      <w:r>
        <w:t>n”</w:t>
      </w:r>
      <w:r w:rsidRPr="00222E24">
        <w:t xml:space="preserve"> image yields a final image that contains</w:t>
      </w:r>
      <w:r>
        <w:t xml:space="preserve"> only the image of the diffuse source</w:t>
      </w:r>
      <w:r w:rsidRPr="00222E24">
        <w:t xml:space="preserve">. </w:t>
      </w:r>
      <w:r>
        <w:t xml:space="preserve">A typical example of a </w:t>
      </w:r>
      <w:r w:rsidRPr="00222E24">
        <w:t xml:space="preserve">resulting image </w:t>
      </w:r>
      <w:r>
        <w:t>is shown in Figure 7</w:t>
      </w:r>
      <w:r w:rsidRPr="00222E24">
        <w:t xml:space="preserve">. </w:t>
      </w:r>
      <w:r>
        <w:t xml:space="preserve"> </w:t>
      </w:r>
      <w:r w:rsidRPr="00222E24">
        <w:t xml:space="preserve">The </w:t>
      </w:r>
      <w:r>
        <w:t xml:space="preserve">observed </w:t>
      </w:r>
      <w:r w:rsidRPr="00222E24">
        <w:t>vignetting is caused by the aperture of the AOTF</w:t>
      </w:r>
      <w:r>
        <w:t xml:space="preserve"> and is expected from the ray trace model</w:t>
      </w:r>
      <w:r w:rsidRPr="00222E24">
        <w:t xml:space="preserve">. </w:t>
      </w:r>
      <w:r>
        <w:t xml:space="preserve"> Note that this method also removes any dark current associated with the detector.  This two-image method was used operationally during the balloon measurement campaign such that </w:t>
      </w:r>
      <w:r w:rsidRPr="00222E24">
        <w:t xml:space="preserve">images captured </w:t>
      </w:r>
      <w:r>
        <w:t xml:space="preserve">had </w:t>
      </w:r>
      <w:r w:rsidRPr="00222E24">
        <w:t xml:space="preserve">a corresponding </w:t>
      </w:r>
      <w:r>
        <w:t>“</w:t>
      </w:r>
      <w:r w:rsidRPr="00222E24">
        <w:t>AOTF-off</w:t>
      </w:r>
      <w:r>
        <w:t>”</w:t>
      </w:r>
      <w:r w:rsidRPr="00222E24">
        <w:t xml:space="preserve"> image</w:t>
      </w:r>
      <w:r>
        <w:t xml:space="preserve"> immediately obtained with the same exposure time</w:t>
      </w:r>
      <w:r w:rsidRPr="00222E24">
        <w:t>.</w:t>
      </w:r>
    </w:p>
    <w:p w:rsidR="00990642" w:rsidRDefault="00227AD0" w:rsidP="00227AD0">
      <w:pPr>
        <w:pStyle w:val="Heading2"/>
        <w:rPr>
          <w:lang w:val="en-GB"/>
        </w:rPr>
      </w:pPr>
      <w:r w:rsidRPr="00227AD0">
        <w:rPr>
          <w:lang w:val="en-GB"/>
        </w:rPr>
        <w:t>Relative Flat Fielding Calibration</w:t>
      </w:r>
    </w:p>
    <w:p w:rsidR="00227AD0" w:rsidRPr="00227AD0" w:rsidRDefault="006C4237" w:rsidP="00227AD0">
      <w:pPr>
        <w:rPr>
          <w:lang w:val="en-GB"/>
        </w:rPr>
      </w:pPr>
      <w:r>
        <w:t>The f</w:t>
      </w:r>
      <w:r w:rsidRPr="00222E24">
        <w:t>lat-field</w:t>
      </w:r>
      <w:r>
        <w:t xml:space="preserve"> calibration corrects optical and detector level differences in the system across the field of view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First</w:t>
      </w:r>
      <w:r>
        <w:t>,</w:t>
      </w:r>
      <w:r w:rsidRPr="00222E24">
        <w:t xml:space="preserve"> for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xml:space="preserve">, which had no more than a 4% standard deviation. </w:t>
      </w:r>
      <w:r w:rsidRPr="00222E24">
        <w:t xml:space="preserve"> ALI is most sensitive at 775</w:t>
      </w:r>
      <w:r>
        <w:t xml:space="preserve">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tungsten halogen bulb normalized to 775 nm assuming an operating temperature of 3300 K for the bulb using a method by Kosch et al. (2003)</w:t>
      </w:r>
      <w:r w:rsidRPr="00222E24">
        <w:t xml:space="preserve">. </w:t>
      </w:r>
      <w:r>
        <w:t>No absolute calibration was performed due to lack of availability of an appropriately calibrated source.</w:t>
      </w:r>
    </w:p>
    <w:p w:rsidR="009D0D66" w:rsidRDefault="00227AD0" w:rsidP="00227AD0">
      <w:pPr>
        <w:pStyle w:val="Heading1"/>
        <w:rPr>
          <w:lang w:val="en-GB"/>
        </w:rPr>
      </w:pPr>
      <w:r w:rsidRPr="00227AD0">
        <w:rPr>
          <w:lang w:val="en-GB"/>
        </w:rPr>
        <w:t>Stratospheric Balloon Flight</w:t>
      </w:r>
    </w:p>
    <w:p w:rsidR="00227AD0" w:rsidRPr="00227AD0" w:rsidRDefault="00227AD0" w:rsidP="00227AD0">
      <w:pPr>
        <w:pStyle w:val="Heading2"/>
        <w:rPr>
          <w:lang w:val="en-GB"/>
        </w:rPr>
      </w:pPr>
      <w:r w:rsidRPr="00222E24">
        <w:t>Flight Conditions</w:t>
      </w:r>
      <w:r>
        <w:t xml:space="preserve"> and Measurement Modes</w:t>
      </w:r>
    </w:p>
    <w:p w:rsidR="006C4237" w:rsidRPr="00222E24" w:rsidRDefault="006C4237" w:rsidP="006C4237">
      <w:r w:rsidRPr="00222E24">
        <w:t>The C</w:t>
      </w:r>
      <w:r>
        <w:t xml:space="preserve">anadian </w:t>
      </w:r>
      <w:r w:rsidRPr="00222E24">
        <w:t>S</w:t>
      </w:r>
      <w:r>
        <w:t xml:space="preserve">pace </w:t>
      </w:r>
      <w:r w:rsidRPr="00222E24">
        <w:t>A</w:t>
      </w:r>
      <w:r>
        <w:t>gency (CSA)</w:t>
      </w:r>
      <w:r w:rsidRPr="00222E24">
        <w:t xml:space="preserve"> balloon launch base is in Timmins, Ontario (48.47</w:t>
      </w:r>
      <w:r>
        <w:rPr>
          <w:vertAlign w:val="superscript"/>
        </w:rPr>
        <w:t>o</w:t>
      </w:r>
      <w:r w:rsidRPr="00222E24">
        <w:t>N 81.33</w:t>
      </w:r>
      <w:r>
        <w:rPr>
          <w:vertAlign w:val="superscript"/>
        </w:rPr>
        <w:t>o</w:t>
      </w:r>
      <w:r w:rsidRPr="00222E24">
        <w:t xml:space="preserve">W). ALI was integrated onto </w:t>
      </w:r>
      <w:r>
        <w:t>a</w:t>
      </w:r>
      <w:r w:rsidRPr="00222E24">
        <w:t xml:space="preserve"> CNES </w:t>
      </w:r>
      <w:r>
        <w:t>pointed</w:t>
      </w:r>
      <w:r w:rsidRPr="00222E24">
        <w:t xml:space="preserve"> gondola </w:t>
      </w:r>
      <w:r>
        <w:rPr>
          <w:color w:val="FF0000"/>
        </w:rPr>
        <w:t xml:space="preserve"> </w:t>
      </w:r>
      <w:r>
        <w:t>and used on-board sub</w:t>
      </w:r>
      <w:r w:rsidRPr="00222E24">
        <w:t xml:space="preserve">systems, including communications and power. </w:t>
      </w: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w:t>
      </w:r>
      <w:r w:rsidRPr="00222E24">
        <w:lastRenderedPageBreak/>
        <w:t xml:space="preserve">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 </w:t>
      </w:r>
    </w:p>
    <w:p w:rsidR="006C4237" w:rsidRDefault="006C4237" w:rsidP="006C4237">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 A visualization of the flight path with major landmarks noted can be found </w:t>
      </w:r>
      <w:r>
        <w:t>i</w:t>
      </w:r>
      <w:r w:rsidRPr="00222E24">
        <w:t xml:space="preserve">n </w:t>
      </w:r>
      <w:r>
        <w:t>Figure 8a</w:t>
      </w:r>
      <w:r w:rsidRPr="00222E24">
        <w:t xml:space="preserve">. Temperature profiles for the ambient atmosphere and instrument </w:t>
      </w:r>
      <w:r>
        <w:t>are shown</w:t>
      </w:r>
      <w:r w:rsidRPr="00222E24">
        <w:t xml:space="preserve"> in </w:t>
      </w:r>
      <w:r>
        <w:t>Figure 8b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(Dee et al., 2011)</w:t>
      </w:r>
      <w:r w:rsidRPr="00222E24">
        <w:t xml:space="preserve">. </w:t>
      </w:r>
    </w:p>
    <w:p w:rsidR="00227AD0" w:rsidRPr="00227AD0" w:rsidRDefault="006C4237" w:rsidP="006C4237">
      <w:pPr>
        <w:rPr>
          <w:lang w:val="en-GB"/>
        </w:rPr>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mode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2 </w:t>
      </w:r>
      <w:r w:rsidRPr="00222E24">
        <w:t>minutes with each measurement set taking approximately 45</w:t>
      </w:r>
      <w:r>
        <w:t xml:space="preserve"> </w:t>
      </w:r>
      <w:r w:rsidRPr="00222E24">
        <w:t>seconds to acquire with exposure time</w:t>
      </w:r>
      <w:r>
        <w:t>s</w:t>
      </w:r>
      <w:r w:rsidRPr="00222E24">
        <w:t xml:space="preserve"> varying between 0.5 to 6 seconds.</w:t>
      </w:r>
    </w:p>
    <w:p w:rsidR="00227AD0" w:rsidRPr="00227AD0" w:rsidRDefault="00227AD0" w:rsidP="00227AD0">
      <w:pPr>
        <w:pStyle w:val="Heading2"/>
        <w:rPr>
          <w:lang w:val="en-GB"/>
        </w:rPr>
      </w:pPr>
      <w:r w:rsidRPr="00227AD0">
        <w:rPr>
          <w:lang w:val="en-GB"/>
        </w:rPr>
        <w:t>Limb Measurements</w:t>
      </w:r>
    </w:p>
    <w:p w:rsidR="006C4237" w:rsidRPr="00222E24" w:rsidRDefault="006C4237" w:rsidP="006C4237">
      <w:r w:rsidRPr="00222E24">
        <w:t xml:space="preserve">After the successful </w:t>
      </w:r>
      <w:r>
        <w:t xml:space="preserve">post-flight </w:t>
      </w:r>
      <w:r w:rsidRPr="00222E24">
        <w:t xml:space="preserve">recovery of ALI, 216 raw images were </w:t>
      </w:r>
      <w:r>
        <w:t>obtained a</w:t>
      </w:r>
      <w:r w:rsidRPr="00222E24">
        <w:t>nd calibrat</w:t>
      </w:r>
      <w:r>
        <w:t>ed</w:t>
      </w:r>
      <w:r w:rsidRPr="00222E24">
        <w:t xml:space="preserve"> </w:t>
      </w:r>
      <w:r>
        <w:t>as detailed in Section 3</w:t>
      </w:r>
      <w:r w:rsidRPr="00222E24">
        <w:t>. An example of a</w:t>
      </w:r>
      <w:r>
        <w:t xml:space="preserve"> calibrated limb</w:t>
      </w:r>
      <w:r w:rsidRPr="00222E24">
        <w:t xml:space="preserve"> image </w:t>
      </w:r>
      <w:r>
        <w:t>is shown</w:t>
      </w:r>
      <w:r w:rsidRPr="00222E24">
        <w:t xml:space="preserve"> in </w:t>
      </w:r>
      <w:r>
        <w:t>Figure 9a</w:t>
      </w:r>
      <w:r w:rsidRPr="00222E24">
        <w:t>. This is image number 2</w:t>
      </w:r>
      <w:r>
        <w:t>08</w:t>
      </w:r>
      <w:r w:rsidRPr="00222E24">
        <w:t xml:space="preserve"> at 750</w:t>
      </w:r>
      <w:r>
        <w:t xml:space="preserve">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horizontal structure across the images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Figure 9b,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w:t>
      </w:r>
      <w:r>
        <w:lastRenderedPageBreak/>
        <w:t xml:space="preserve">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 </w:t>
      </w:r>
    </w:p>
    <w:p w:rsidR="006C4237" w:rsidRDefault="006C4237" w:rsidP="006C4237">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r</w:t>
      </w:r>
      <w:r w:rsidRPr="00222E24">
        <w:t>adiance profile</w:t>
      </w:r>
      <w:r>
        <w:t>s from the center column of the images for all measurements obtained during the flight are shown</w:t>
      </w:r>
      <w:r w:rsidRPr="00222E24">
        <w:t xml:space="preserve"> in </w:t>
      </w:r>
      <w:r>
        <w:t>Figure 10</w:t>
      </w:r>
      <w:r w:rsidRPr="00222E24">
        <w:t>. The first set</w:t>
      </w:r>
      <w:r>
        <w:t>s</w:t>
      </w:r>
      <w:r w:rsidRPr="00222E24">
        <w:t xml:space="preserve">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 xml:space="preserve">. </w:t>
      </w:r>
    </w:p>
    <w:p w:rsidR="009D0D66" w:rsidRDefault="006C4237" w:rsidP="006C4237">
      <w:pPr>
        <w:rPr>
          <w:lang w:val="en-GB"/>
        </w:rPr>
      </w:pPr>
      <w:r w:rsidRPr="00222E24">
        <w:t xml:space="preserve"> </w:t>
      </w: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Figure 11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 xml:space="preserve">represented by the shading.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 The error term </w:t>
      </w:r>
      <w:r w:rsidRPr="002C7739">
        <w:t xml:space="preserve">includes the </w:t>
      </w:r>
      <w:r>
        <w:t xml:space="preserve">CCD </w:t>
      </w:r>
      <w:r w:rsidRPr="002C7739">
        <w:t xml:space="preserve">read, DC offset, dark current, stray light removal, and flat fielding correction error terms.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9D0D66" w:rsidRDefault="00227AD0" w:rsidP="00227AD0">
      <w:pPr>
        <w:pStyle w:val="Heading2"/>
        <w:rPr>
          <w:lang w:val="en-GB"/>
        </w:rPr>
      </w:pPr>
      <w:r w:rsidRPr="00227AD0">
        <w:rPr>
          <w:lang w:val="en-GB"/>
        </w:rPr>
        <w:t>Retrieval Methodology</w:t>
      </w:r>
    </w:p>
    <w:p w:rsidR="006C4237" w:rsidRDefault="006C4237" w:rsidP="006C4237">
      <w:r>
        <w:t xml:space="preserve">As a first application of the ALI measurements, we have applied a slightly modified version of the standard OSIRIS stratospheric aerosol extinction retrieval (Bourassa et al., 2012b) to the </w:t>
      </w:r>
      <w:r>
        <w:lastRenderedPageBreak/>
        <w:t xml:space="preserve">flight measurements.  This inversion algorithm, which is applied from the tropopause to 30 km altitude, assumes log-normally distributed hydrated sulphuric acid droplets in order to calculate the aerosol scattering cross sections from the Mie scattering solution (Wiscombe, 1980).  </w:t>
      </w:r>
      <w:r w:rsidRPr="00222E24">
        <w:t xml:space="preserve">The modeled radiances for the nonlinear inversion were computed with the SASKTRAN </w:t>
      </w:r>
      <w:r>
        <w:t xml:space="preserve">High Resolution </w:t>
      </w:r>
      <w:r w:rsidRPr="00222E24">
        <w:t>radiative transfer engine</w:t>
      </w:r>
      <w:r>
        <w:t xml:space="preserve"> </w:t>
      </w:r>
      <w:r w:rsidRPr="00222E24">
        <w:t xml:space="preserve">(SASKTRAN-HR) </w:t>
      </w:r>
      <w:r>
        <w:t xml:space="preserve">(Bourassa et al., 2008; </w:t>
      </w:r>
      <w:r w:rsidRPr="00222E24">
        <w:t>Zawada</w:t>
      </w:r>
      <w:r>
        <w:t xml:space="preserve"> et al., 2015)</w:t>
      </w:r>
      <w:r w:rsidRPr="00222E24">
        <w:t xml:space="preserve"> using the newly developed </w:t>
      </w:r>
      <w:r>
        <w:t xml:space="preserve">vector </w:t>
      </w:r>
      <w:r w:rsidRPr="00222E24">
        <w:t>module</w:t>
      </w:r>
      <w:r>
        <w:t xml:space="preserve"> for polarization</w:t>
      </w:r>
      <w:r w:rsidRPr="00222E24">
        <w:t xml:space="preserve"> </w:t>
      </w:r>
      <w:r>
        <w:t>(</w:t>
      </w:r>
      <w:r w:rsidRPr="00222E24">
        <w:t>Dueck</w:t>
      </w:r>
      <w:r>
        <w:t xml:space="preserve"> et al., 2015)</w:t>
      </w:r>
      <w:r w:rsidRPr="00222E24">
        <w:t>. The output of SASKTRAN-HR gives the Stokes vectors for the radiance on the model reference frame</w:t>
      </w:r>
      <w:r>
        <w:t xml:space="preserve">, </w:t>
      </w:r>
      <w:r w:rsidRPr="00222E24">
        <w:t xml:space="preserve">which </w:t>
      </w:r>
      <w:r>
        <w:t>are</w:t>
      </w:r>
      <w:r w:rsidRPr="00222E24">
        <w:t xml:space="preserve"> then rotated into the instrument's coordinate system. Once rotated</w:t>
      </w:r>
      <w:r>
        <w:t>,</w:t>
      </w:r>
      <w:r w:rsidRPr="00222E24">
        <w:t xml:space="preserve"> the polarization</w:t>
      </w:r>
      <w:r>
        <w:t xml:space="preserve"> signal</w:t>
      </w:r>
      <w:r w:rsidRPr="00222E24">
        <w:t xml:space="preserve"> required to match the ALI measurement is the vertical polarization given</w:t>
      </w:r>
      <w:r>
        <w:t xml:space="preserve"> by</w:t>
      </w:r>
    </w:p>
    <w:p w:rsidR="006C4237" w:rsidRPr="00C01CFC" w:rsidRDefault="006178B5" w:rsidP="006C4237">
      <w:pPr>
        <w:rPr>
          <w:i/>
        </w:rPr>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I-Q</m:t>
              </m:r>
            </m:e>
          </m:d>
          <m:r>
            <w:rPr>
              <w:rFonts w:ascii="Cambria Math" w:hAnsi="Cambria Math"/>
            </w:rPr>
            <m:t xml:space="preserve"> (6)</m:t>
          </m:r>
        </m:oMath>
      </m:oMathPara>
    </w:p>
    <w:p w:rsidR="006C4237" w:rsidRPr="00222E24" w:rsidRDefault="006C4237" w:rsidP="006C4237">
      <w:r w:rsidRPr="00C01CFC">
        <w:t>where</w:t>
      </w:r>
      <m:oMath>
        <m:r>
          <w:rPr>
            <w:rFonts w:ascii="Cambria Math" w:hAnsi="Cambria Math"/>
          </w:rPr>
          <m:t xml:space="preserve"> I </m:t>
        </m:r>
      </m:oMath>
      <w:r w:rsidRPr="00C01CFC">
        <w:t>and</w:t>
      </w:r>
      <m:oMath>
        <m:r>
          <w:rPr>
            <w:rFonts w:ascii="Cambria Math" w:hAnsi="Cambria Math"/>
          </w:rPr>
          <m:t xml:space="preserve"> Q</m:t>
        </m:r>
        <m:r>
          <w:rPr>
            <w:rFonts w:ascii="Cambria Math" w:eastAsiaTheme="minorEastAsia" w:hAnsi="Cambria Math"/>
          </w:rPr>
          <m:t xml:space="preserve"> </m:t>
        </m:r>
      </m:oMath>
      <w:r w:rsidRPr="00C01CFC">
        <w:t xml:space="preserve">are Stokes parameters defined by </w:t>
      </w:r>
      <m:oMath>
        <m:r>
          <w:rPr>
            <w:rFonts w:ascii="Cambria Math" w:hAnsi="Cambria Math"/>
          </w:rPr>
          <m:t xml:space="preserve">I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Pr="00C01CFC">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C01CFC">
        <w:t xml:space="preserve"> are the horizontal and vertical component of the electric field in the instrument </w:t>
      </w:r>
      <w:r>
        <w:t xml:space="preserve">reference </w:t>
      </w:r>
      <w:r w:rsidRPr="00C01CFC">
        <w:t>frame.</w:t>
      </w:r>
    </w:p>
    <w:p w:rsidR="006C4237" w:rsidRDefault="006C4237" w:rsidP="006C4237">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6C4237" w:rsidRPr="00C210F3" w:rsidRDefault="006C4237" w:rsidP="006C4237">
      <w:pPr>
        <w:ind w:firstLine="720"/>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6C4237" w:rsidRDefault="006C4237" w:rsidP="006C4237">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6C4237" w:rsidRPr="00222E24" w:rsidRDefault="006178B5" w:rsidP="006C4237">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6C4237" w:rsidRPr="00222E24" w:rsidRDefault="006C4237" w:rsidP="006C4237">
      <w:r w:rsidRPr="00222E24">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6C4237" w:rsidRDefault="006C4237" w:rsidP="006C4237">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 </w:t>
      </w:r>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6C4237" w:rsidRPr="00DC503C" w:rsidRDefault="006C4237" w:rsidP="006C4237">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6C4237" w:rsidRPr="00222E24" w:rsidRDefault="006C4237" w:rsidP="006C4237">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C4237" w:rsidRPr="00222E24" w:rsidRDefault="006C4237" w:rsidP="006C4237">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rsidR="00227AD0" w:rsidRDefault="006C4237" w:rsidP="006C4237">
      <w:r>
        <w:t>Ideally, the ALI measurements would be used independently to also retrieve ozone in the Chappuis band.  However, due to the spectral range of the prototype, only a small fraction of the long wavelength side of the absorption band was captured.  For this analysis, we have not retrieved the ozone profile</w:t>
      </w:r>
      <w:r w:rsidRPr="00222E24">
        <w:t xml:space="preserve"> </w:t>
      </w:r>
      <w:r>
        <w:t xml:space="preserve">but have set the ozone profile in SASKTRAN-HR to an average of </w:t>
      </w:r>
      <w:r>
        <w:lastRenderedPageBreak/>
        <w:t>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 2012b, however due to the lack of an absolute calibration this was not possible.</w:t>
      </w:r>
    </w:p>
    <w:p w:rsidR="006C4237" w:rsidRDefault="006C4237" w:rsidP="006C4237">
      <w:pPr>
        <w:pStyle w:val="Heading2"/>
        <w:rPr>
          <w:lang w:val="en-GB"/>
        </w:rPr>
      </w:pPr>
      <w:r w:rsidRPr="006C4237">
        <w:rPr>
          <w:lang w:val="en-GB"/>
        </w:rPr>
        <w:t>Results</w:t>
      </w:r>
    </w:p>
    <w:p w:rsidR="006C4237" w:rsidRPr="00222E24" w:rsidRDefault="006C4237" w:rsidP="006C4237">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6C4237" w:rsidRPr="00222E24" w:rsidRDefault="006C4237" w:rsidP="006C4237">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Rieger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our knowledge and so there may be further issues to explore with the polarized measurement and forward model.  Regardless, the results are encouraging. </w:t>
      </w:r>
    </w:p>
    <w:p w:rsidR="006C4237" w:rsidRDefault="006C4237" w:rsidP="006C4237">
      <w:r w:rsidRPr="00222E24">
        <w:lastRenderedPageBreak/>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6C4237" w:rsidRDefault="006C4237" w:rsidP="006C4237">
      <w:pPr>
        <w:pStyle w:val="Heading1"/>
        <w:rPr>
          <w:lang w:val="en-GB"/>
        </w:rPr>
      </w:pPr>
      <w:r w:rsidRPr="006C4237">
        <w:rPr>
          <w:lang w:val="en-GB"/>
        </w:rPr>
        <w:t>Conclusions</w:t>
      </w:r>
    </w:p>
    <w:p w:rsidR="006C4237" w:rsidRDefault="006C4237" w:rsidP="006C4237">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6C4237" w:rsidRPr="006C4237" w:rsidRDefault="006C4237" w:rsidP="006C4237">
      <w:pPr>
        <w:rPr>
          <w:lang w:val="en-GB"/>
        </w:rPr>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9D0D66" w:rsidRDefault="009D0D66">
      <w:pPr>
        <w:pStyle w:val="Subtitle"/>
        <w:rPr>
          <w:lang w:val="en-GB"/>
        </w:rPr>
      </w:pPr>
      <w:r>
        <w:rPr>
          <w:lang w:val="en-GB"/>
        </w:rPr>
        <w:t>Acknowledgements</w:t>
      </w:r>
    </w:p>
    <w:p w:rsidR="00990642" w:rsidRDefault="006C4237">
      <w:r w:rsidRPr="00222E24">
        <w:t xml:space="preserve">This work would have not been possible without funding from the CSA to design and build ALI through the FAST program as well as the CSA building and managing the launch facility </w:t>
      </w:r>
      <w:r w:rsidRPr="00222E24">
        <w:lastRenderedPageBreak/>
        <w:t xml:space="preserve">in Timmins, Ontario. Also, thanks to CNES for funding and overseeing the launches at Timmins in 2014. </w:t>
      </w:r>
      <w:r>
        <w:t xml:space="preserve">The optical design analysis was performed in thanks to </w:t>
      </w:r>
      <w:r w:rsidRPr="00997C40">
        <w:t>Synopsys</w:t>
      </w:r>
      <w:r>
        <w:t xml:space="preserve"> for the use of a Code V software license. </w:t>
      </w:r>
      <w:r w:rsidRPr="003E7F7B">
        <w:t>The</w:t>
      </w:r>
      <w:r>
        <w:t xml:space="preserve"> CALIPSO </w:t>
      </w:r>
      <w:r w:rsidRPr="003E7F7B">
        <w:t>data were obtained from the NASA Langley Research Center Atmospheric Science Data Center.</w:t>
      </w:r>
      <w:r>
        <w:t xml:space="preserve"> </w:t>
      </w:r>
      <w:r w:rsidRPr="00222E24">
        <w:t>As well, thanks to Nick Lloyd for help in development of the flight code, without his efforts this work would have not been accomplished.</w:t>
      </w:r>
    </w:p>
    <w:p w:rsidR="003E27B0" w:rsidRDefault="003E27B0" w:rsidP="003E27B0">
      <w:pPr>
        <w:pStyle w:val="Subtitle"/>
        <w:rPr>
          <w:lang w:val="en-GB"/>
        </w:rPr>
      </w:pPr>
      <w:r>
        <w:rPr>
          <w:lang w:val="en-GB"/>
        </w:rPr>
        <w:t>References</w:t>
      </w:r>
    </w:p>
    <w:p w:rsidR="004C119A" w:rsidRPr="001B1DF2" w:rsidRDefault="004C119A" w:rsidP="004C119A">
      <w:pPr>
        <w:ind w:left="284" w:hanging="284"/>
      </w:pPr>
      <w:r w:rsidRPr="001B1DF2">
        <w:t>Andersson, S. M., B. G. Martinsson, J.-P. Vernier, J. Friberg, C. A. Brenninkmeijer, M. Hermann, P. F. van Velthoven, and A. Zahn (2015), Significant radiative impact of volcanic aerosol in the lowermost stratosphere, Nature, 6.</w:t>
      </w:r>
    </w:p>
    <w:p w:rsidR="004C119A" w:rsidRPr="001B1DF2" w:rsidRDefault="004C119A" w:rsidP="004C119A">
      <w:pPr>
        <w:ind w:left="284" w:hanging="284"/>
      </w:pPr>
      <w:r w:rsidRPr="001B1DF2">
        <w:t>Beuttell, R. G., and A. W. Brewer (1949), Instruments for the measurement of the visual range, J</w:t>
      </w:r>
      <w:r w:rsidR="003A3603" w:rsidRPr="001B1DF2">
        <w:t>.</w:t>
      </w:r>
      <w:r w:rsidRPr="001B1DF2">
        <w:t xml:space="preserve"> </w:t>
      </w:r>
      <w:r w:rsidR="003A3603" w:rsidRPr="001B1DF2">
        <w:t>Sc. Instrum.</w:t>
      </w:r>
      <w:r w:rsidRPr="001B1DF2">
        <w:t>, 26, 357.</w:t>
      </w:r>
    </w:p>
    <w:p w:rsidR="004C119A" w:rsidRPr="001B1DF2" w:rsidRDefault="004C119A" w:rsidP="004C119A">
      <w:pPr>
        <w:ind w:left="284" w:hanging="284"/>
      </w:pPr>
      <w:r w:rsidRPr="001B1DF2">
        <w:t>Bourassa, A. E., D. A. Degenstein, R. L. Gattinger, and E. J. Llewellyn (2007), Stratospheric aerosol retrieval with optical spectrograph and infrared imaging system limb scatter measurements, J</w:t>
      </w:r>
      <w:r w:rsidR="003A3603" w:rsidRPr="001B1DF2">
        <w:t>.</w:t>
      </w:r>
      <w:r w:rsidRPr="001B1DF2">
        <w:t xml:space="preserve"> Geophys</w:t>
      </w:r>
      <w:r w:rsidR="003A3603" w:rsidRPr="001B1DF2">
        <w:t>.</w:t>
      </w:r>
      <w:r w:rsidRPr="001B1DF2">
        <w:t xml:space="preserve"> Res</w:t>
      </w:r>
      <w:r w:rsidR="003A3603" w:rsidRPr="001B1DF2">
        <w:t>.</w:t>
      </w:r>
      <w:r w:rsidRPr="001B1DF2">
        <w:t>, 112, D10217, doi:10.1029/2006JD008079.</w:t>
      </w:r>
    </w:p>
    <w:p w:rsidR="004C119A" w:rsidRPr="001B1DF2" w:rsidRDefault="004C119A" w:rsidP="004C119A">
      <w:pPr>
        <w:ind w:left="284" w:hanging="284"/>
      </w:pPr>
      <w:r w:rsidRPr="001B1DF2">
        <w:t>Bourassa, A. E., D. A. Degenstein, and E. J. Llewellyn (2008), SASKTRAN: A spherical geometry radiative transfer code for efficient estimation of limb scattered sunlight, J</w:t>
      </w:r>
      <w:r w:rsidR="003A3603" w:rsidRPr="001B1DF2">
        <w:t>. Quant.</w:t>
      </w:r>
      <w:r w:rsidRPr="001B1DF2">
        <w:t xml:space="preserve"> Spectros</w:t>
      </w:r>
      <w:r w:rsidR="003A3603" w:rsidRPr="001B1DF2">
        <w:t>.</w:t>
      </w:r>
      <w:r w:rsidRPr="001B1DF2">
        <w:t xml:space="preserve"> and Radia</w:t>
      </w:r>
      <w:r w:rsidR="003A3603" w:rsidRPr="001B1DF2">
        <w:t>.</w:t>
      </w:r>
      <w:r w:rsidRPr="001B1DF2">
        <w:t xml:space="preserve"> Transfer, 109, 52-73, doi:10.1016/j.jqsrt.2007.07.007.</w:t>
      </w:r>
    </w:p>
    <w:p w:rsidR="004C119A" w:rsidRPr="001B1DF2" w:rsidRDefault="004C119A" w:rsidP="004C119A">
      <w:pPr>
        <w:ind w:left="284" w:hanging="284"/>
      </w:pPr>
      <w:r w:rsidRPr="001B1DF2">
        <w:t xml:space="preserve">Bourassa, A. E., C. A. McLinden, A. F. Bathgate, B. J. Elash, and D. A. Degenstein (2012a), Precision estimate for Odin-OSIRIS limb scatter retrievals, </w:t>
      </w:r>
      <w:r w:rsidR="003A3603" w:rsidRPr="001B1DF2">
        <w:t>J. Geophys. Res.</w:t>
      </w:r>
      <w:r w:rsidRPr="001B1DF2">
        <w:t>, 117, D04303, doi:10.1029/2011JD016976.</w:t>
      </w:r>
    </w:p>
    <w:p w:rsidR="004C119A" w:rsidRPr="001B1DF2" w:rsidRDefault="004C119A" w:rsidP="004C119A">
      <w:pPr>
        <w:ind w:left="284" w:hanging="284"/>
      </w:pPr>
      <w:r w:rsidRPr="001B1DF2">
        <w:t>Bourassa, A. E., L. A. Rieger, N. D. Lloyd, and D. A. Degenstein (2012b), Odin-OSIRIS stratospheric aerosol data product and SAGE III intercomparison, Atmospheric Chemistry &amp; Physics, 12, 605{614, doi:10.5194/acp-12-605-2012.</w:t>
      </w:r>
    </w:p>
    <w:p w:rsidR="004C119A" w:rsidRPr="001B1DF2" w:rsidRDefault="004C119A" w:rsidP="004C119A">
      <w:pPr>
        <w:ind w:left="284" w:hanging="284"/>
      </w:pPr>
      <w:r w:rsidRPr="001B1DF2">
        <w:t>Bourassa, A. E., A. Robock, W. J. Randel, T. Deshler, L. A. Rieger, N. D. Lloyd, E. T. Llewellyn, and D. A. Degenstein (2012), Large volcanic aerosol load in the stratosphere linked to Asian monsoon transport, Science, 337, 78-81.</w:t>
      </w:r>
    </w:p>
    <w:p w:rsidR="004C119A" w:rsidRPr="001B1DF2" w:rsidRDefault="004C119A" w:rsidP="004C119A">
      <w:pPr>
        <w:ind w:left="284" w:hanging="284"/>
      </w:pPr>
      <w:r w:rsidRPr="001B1DF2">
        <w:t>Bourassa, A. E., A. Robock, W. J. Randel, T. Deshler, L. A. Rieger, N. D. Lloyd, E. Llewellyn, and D. A. Degenstein (2013), Response to comments on" large volcanic aerosol load in the stratosphere linked to Asian monsoon transport", Science, 339, 647-647.</w:t>
      </w:r>
    </w:p>
    <w:p w:rsidR="004C119A" w:rsidRPr="001B1DF2" w:rsidRDefault="004C119A" w:rsidP="004C119A">
      <w:pPr>
        <w:ind w:left="284" w:hanging="284"/>
      </w:pPr>
      <w:r w:rsidRPr="001B1DF2">
        <w:lastRenderedPageBreak/>
        <w:t>Bovensmann, H., J. Burrows, M. Buchwitz, J. Frerick, S. Noël, V. Rozanov, K. Chance, and A. Goede (1999), SCIAMACHY: Mission objectives and measurement modes, Journal of the Atmospheric Sciences, 56, 127-150.</w:t>
      </w:r>
    </w:p>
    <w:p w:rsidR="004C119A" w:rsidRPr="001B1DF2" w:rsidRDefault="004C119A" w:rsidP="004C119A">
      <w:pPr>
        <w:ind w:left="284" w:hanging="284"/>
      </w:pPr>
      <w:r w:rsidRPr="001B1DF2">
        <w:t>Charlson, R. J., N. Ahlquist, H. Selvidge, and P. MacCready Jr (1969), Monitoring of atmospheric aerosol parameters with the integrating nephelometer, Journal of the Air Pollution Control Association, 19, 937-942.</w:t>
      </w:r>
    </w:p>
    <w:p w:rsidR="004C119A" w:rsidRPr="001B1DF2" w:rsidRDefault="004C119A" w:rsidP="004C119A">
      <w:pPr>
        <w:ind w:left="284" w:hanging="284"/>
      </w:pPr>
      <w:r w:rsidRPr="001B1DF2">
        <w:t xml:space="preserve">Chazette, P., C. David, J. Lefrere, S. Godin, J. Pelon, and G. Mégie (1995), Comparative lidar study of the optical, geometrical, and dynamical properties of stratospheric postvolcanic aerosols, following the eruptions of el chichon and mount pinatubo, </w:t>
      </w:r>
      <w:r w:rsidR="003A3603" w:rsidRPr="001B1DF2">
        <w:t>J. Geophys. Res.</w:t>
      </w:r>
      <w:r w:rsidRPr="001B1DF2">
        <w:t>, 100, 23-195.</w:t>
      </w:r>
    </w:p>
    <w:p w:rsidR="004C119A" w:rsidRPr="001B1DF2" w:rsidRDefault="004C119A" w:rsidP="004C119A">
      <w:pPr>
        <w:ind w:left="284" w:hanging="284"/>
      </w:pPr>
      <w:r w:rsidRPr="001B1DF2">
        <w:t>Cisewski, M., J. Zawodny, J. Gasbarre, R. Eckman, N. Topiwala, O. Rodriguez-Alvarez, D. Cheek, and S. Hall (2014), The stratospheric aerosol and gas experiment (SAGE III) on the international space station (ISS) mission, Proc. SPIE, 9241, 924,107-924,107-7, doi:10.1117/12.2073131.</w:t>
      </w:r>
    </w:p>
    <w:p w:rsidR="004C119A" w:rsidRPr="001B1DF2" w:rsidRDefault="004C119A" w:rsidP="004C119A">
      <w:pPr>
        <w:ind w:left="284" w:hanging="284"/>
      </w:pPr>
      <w:r w:rsidRPr="001B1DF2">
        <w:t>Clarisse, L., P.-F. Coheur, N. Theys, D. Hurtmans, and C. Clerbaux (2014), The 2011 Nabro eruption, a SO2 plume height analysis using IASI measurements, Atmospheric Chemistry and Physics, 14, 3095-3111, doi:10.5194/acp-14-3095-2014.</w:t>
      </w:r>
    </w:p>
    <w:p w:rsidR="004C119A" w:rsidRPr="001B1DF2" w:rsidRDefault="004C119A" w:rsidP="004C119A">
      <w:pPr>
        <w:ind w:left="284" w:hanging="284"/>
      </w:pPr>
      <w:r w:rsidRPr="001B1DF2">
        <w:t xml:space="preserve">Damadeo, R. P., J. M. Zawodny, L. W. Thomason, and N. Iyer (2013), SAGE version 7.0 algorithm: application to SAGE II, </w:t>
      </w:r>
      <w:r w:rsidR="003A3603" w:rsidRPr="001B1DF2">
        <w:t xml:space="preserve">Atmos. Meas. Tech., </w:t>
      </w:r>
      <w:r w:rsidRPr="001B1DF2">
        <w:t xml:space="preserve"> 6, 3539-3561, doi:10.5194/amt-6-3539-2013.</w:t>
      </w:r>
    </w:p>
    <w:p w:rsidR="004C119A" w:rsidRPr="001B1DF2" w:rsidRDefault="004C119A" w:rsidP="004C119A">
      <w:pPr>
        <w:ind w:left="284" w:hanging="284"/>
      </w:pPr>
      <w:r w:rsidRPr="001B1DF2">
        <w:t>Dee, D. P., S. M. Uppala, A. J. Simmons, P. Berrisford, P. Poli, S. Kobayashi, U. Andrae, M. A. Balmaseda, G. Balsamo, P. Bauer, P. Bechtold, A. C. M. Beljaars, L. van de Berg, J. Bidlot, N. Bormann, C. Delsol, R. Dragani, M. Fuentes, A. J. Geer, L. Haimberger, S. B. Healy, H. Hersbach, E. V. Hlm, L. Isaksen, P. Kllberg, M. Khler, M. Matricardi, A. P. McNally, B. M. Monge-Sanz, J.-J. Morcrette, B.-K. Park, C. Peubey, P. de Rosnay, C. Tavolato, J.-N. Thpaut, and F. Vitart (2011), The ERA-interim reanalysis: configuration and performance of the data assimilation system, Quarterly Journal of the Royal Meteorological Society, 137, 553-597, doi:10.1002/qj.828.</w:t>
      </w:r>
    </w:p>
    <w:p w:rsidR="004C119A" w:rsidRPr="001B1DF2" w:rsidRDefault="004C119A" w:rsidP="004C119A">
      <w:pPr>
        <w:ind w:left="284" w:hanging="284"/>
      </w:pPr>
      <w:r w:rsidRPr="001B1DF2">
        <w:t xml:space="preserve">Dekemper, E., N. Loodts, B. V. Opstal, J. Maes, F. Vanhellemont, N. Mateshvili, G. Franssens, D. Pieroux, C. Bingen, C. Robert, L. D. Vos, L. Aballea, and D. Fussen (2012), Tunable </w:t>
      </w:r>
      <w:r w:rsidRPr="001B1DF2">
        <w:lastRenderedPageBreak/>
        <w:t>acousto-optic spectral imager for atmospheric composition measurements in the visible spectral domain, Applied Optics, 51, 6259-6267, doi:10.1364/AO.51.006259.</w:t>
      </w:r>
    </w:p>
    <w:p w:rsidR="004C119A" w:rsidRPr="001B1DF2" w:rsidRDefault="004C119A" w:rsidP="004C119A">
      <w:pPr>
        <w:ind w:left="284" w:hanging="284"/>
      </w:pPr>
      <w:r w:rsidRPr="001B1DF2">
        <w:t xml:space="preserve">Deshler, T., M. Hervig, D. Hofmann, J. Rosen, and J. Liley (2003), Thirty years of in situ stratospheric aerosol size distribution measurements from Laramie, Wyoming (41 N), using balloon-borne instruments, </w:t>
      </w:r>
      <w:r w:rsidR="003A3603" w:rsidRPr="001B1DF2">
        <w:t>J. Geophys. Res.</w:t>
      </w:r>
      <w:r w:rsidRPr="001B1DF2">
        <w:t>, 108.</w:t>
      </w:r>
    </w:p>
    <w:p w:rsidR="004C119A" w:rsidRPr="001B1DF2" w:rsidRDefault="004C119A" w:rsidP="004C119A">
      <w:pPr>
        <w:ind w:left="284" w:hanging="284"/>
      </w:pPr>
      <w:r w:rsidRPr="001B1DF2">
        <w:t xml:space="preserve">Deshler, T., R. Anderson-Sprecher, H. Jger, J. Barnes, D. J. Hofmann, B. Clemesha, D. Simonich, M. Osborn, R. G. Grainger, and S. Godin-Beekmann (2006), Trends in the nonvolcanic component of stratospheric aerosol over the period 1971-2004, </w:t>
      </w:r>
      <w:r w:rsidR="003A3603" w:rsidRPr="001B1DF2">
        <w:t>J. Geophys. Res.</w:t>
      </w:r>
      <w:r w:rsidRPr="001B1DF2">
        <w:t>111, doi:10.1029/2005JD006089.</w:t>
      </w:r>
    </w:p>
    <w:p w:rsidR="004C119A" w:rsidRPr="001B1DF2" w:rsidRDefault="004C119A" w:rsidP="004C119A">
      <w:pPr>
        <w:ind w:left="284" w:hanging="284"/>
      </w:pPr>
      <w:r w:rsidRPr="001B1DF2">
        <w:t>Dueck, S., A. E., Bourassa, and D. A. Degenstein (2015), SASKTRAN-HR Polarization Module, In Preperations.</w:t>
      </w:r>
    </w:p>
    <w:p w:rsidR="004C119A" w:rsidRPr="001B1DF2" w:rsidRDefault="004C119A" w:rsidP="004C119A">
      <w:pPr>
        <w:ind w:left="284" w:hanging="284"/>
      </w:pPr>
      <w:r w:rsidRPr="001B1DF2">
        <w:t xml:space="preserve">Ernst, F., C. von Savigny, A. Rozanov, V. Rozanov, K.-U. Eichmann, L. A. Brinkho, H. Bovensmann, and J. P. Burrows (2012), Global stratospheric aerosol extinction profile retrievals from SCIAMACHY limb-scatter observations, </w:t>
      </w:r>
      <w:r w:rsidR="003A3603" w:rsidRPr="001B1DF2">
        <w:t xml:space="preserve">Atmos. Meas. Tech., </w:t>
      </w:r>
      <w:r w:rsidRPr="001B1DF2">
        <w:t>5, 5993-6035, doi:10.5194/amtd-5-5993-2012.</w:t>
      </w:r>
    </w:p>
    <w:p w:rsidR="004C119A" w:rsidRPr="001B1DF2" w:rsidRDefault="004C119A" w:rsidP="004C119A">
      <w:pPr>
        <w:ind w:left="284" w:hanging="284"/>
      </w:pPr>
      <w:r w:rsidRPr="001B1DF2">
        <w:t>Fairlie, T. D., J.-P. Vernier, M. Natarajan, and K. M. Bedka (2014), Dispersion of the Nabro volcanic plume and its relation to the Asian summer monsoon, Atmospheric Chemistry and Physics, 14, 7045-7057, doi:10.5194/acp-14-7045-2014.</w:t>
      </w:r>
    </w:p>
    <w:p w:rsidR="004C119A" w:rsidRPr="001B1DF2" w:rsidRDefault="004C119A" w:rsidP="004C119A">
      <w:pPr>
        <w:ind w:left="284" w:hanging="284"/>
      </w:pPr>
      <w:r w:rsidRPr="001B1DF2">
        <w:t xml:space="preserve">Fischer, R. E., B. Tadic-Galeb, and P. R. Yoder (2008), Optical System Design, 2nd ed., McGraw-Hill. </w:t>
      </w:r>
    </w:p>
    <w:p w:rsidR="004C119A" w:rsidRPr="001B1DF2" w:rsidRDefault="004C119A" w:rsidP="004C119A">
      <w:pPr>
        <w:ind w:left="284" w:hanging="284"/>
      </w:pPr>
      <w:r w:rsidRPr="001B1DF2">
        <w:t>Fromm, M., G. Nedoluha, and Z. Charvt (2013), Comment on "large volcanic aerosol load in the stratosphere linked to Asian monsoon transport", Science, 339, 647, doi:10.1126/science.1228605.</w:t>
      </w:r>
    </w:p>
    <w:p w:rsidR="004C119A" w:rsidRPr="001B1DF2" w:rsidRDefault="004C119A" w:rsidP="004C119A">
      <w:pPr>
        <w:ind w:left="284" w:hanging="284"/>
      </w:pPr>
      <w:r w:rsidRPr="001B1DF2">
        <w:t xml:space="preserve">Fromm, M., G. Kablick, G. Nedoluha, E. Carboni, R. Grainger, J. Campbell, and J. Lewis (2014), Correcting the record of volcanic stratospheric aerosol impact: Nabro and sarychev peak, </w:t>
      </w:r>
      <w:r w:rsidR="003A3603" w:rsidRPr="001B1DF2">
        <w:t>J. Geophys. Res.</w:t>
      </w:r>
      <w:r w:rsidRPr="001B1DF2">
        <w:t>, 119, 10,343-10,364, doi:10.1002/2014JD021507.</w:t>
      </w:r>
    </w:p>
    <w:p w:rsidR="004C119A" w:rsidRPr="001B1DF2" w:rsidRDefault="004C119A" w:rsidP="004C119A">
      <w:pPr>
        <w:ind w:left="284" w:hanging="284"/>
      </w:pPr>
      <w:r w:rsidRPr="001B1DF2">
        <w:t>Fyfe, J. C., N. P. Gillett, and F. W. Zwiers (2013), Overestimated global warming over the past 20 years, Nature Climate Change, 3, 767-769.</w:t>
      </w:r>
    </w:p>
    <w:p w:rsidR="004C119A" w:rsidRPr="001B1DF2" w:rsidRDefault="004C119A" w:rsidP="004C119A">
      <w:pPr>
        <w:ind w:left="284" w:hanging="284"/>
      </w:pPr>
      <w:r w:rsidRPr="001B1DF2">
        <w:lastRenderedPageBreak/>
        <w:t>Georgiev, G., D. A. Glenar, and J. J. Hillman (2002), Spectral characterization of acousto-optic filters used in imaging spectroscopy, Applied Optics, 41, 209-217, doi:10.1364/AO.41.000209.</w:t>
      </w:r>
    </w:p>
    <w:p w:rsidR="004C119A" w:rsidRPr="001B1DF2" w:rsidRDefault="004C119A" w:rsidP="004C119A">
      <w:pPr>
        <w:ind w:left="284" w:hanging="284"/>
      </w:pPr>
      <w:r w:rsidRPr="001B1DF2">
        <w:t xml:space="preserve">Gilbert, K., D. Turnbull, K. Walker, C. Boone, S. McLeod, M. Butler, R. Skelton, P. Bernath, F. Chateauneuf, and M.-A. Soucy (2007), The onboard imagers for the Canadian ACE SCISAT-1 mission, </w:t>
      </w:r>
      <w:r w:rsidR="003A3603" w:rsidRPr="001B1DF2">
        <w:t>J. Geophys. Res.</w:t>
      </w:r>
      <w:r w:rsidRPr="001B1DF2">
        <w:t>, 112.</w:t>
      </w:r>
    </w:p>
    <w:p w:rsidR="004C119A" w:rsidRPr="001B1DF2" w:rsidRDefault="004C119A" w:rsidP="004C119A">
      <w:pPr>
        <w:ind w:left="284" w:hanging="284"/>
      </w:pPr>
      <w:r w:rsidRPr="001B1DF2">
        <w:t>Haywood, J. M., A. Jones, and G. S. Jones (2014), The impact of volcanic eruptions in the period 2000-2013 on global mean temperature trends evaluated in the HadGEM2-ES climate model, Atmospheric Science Letters, 15, 92-96, doi:10.1002/asl2.471.</w:t>
      </w:r>
    </w:p>
    <w:p w:rsidR="004C119A" w:rsidRPr="001B1DF2" w:rsidRDefault="004C119A" w:rsidP="004C119A">
      <w:pPr>
        <w:ind w:left="284" w:hanging="284"/>
      </w:pPr>
      <w:r w:rsidRPr="001B1DF2">
        <w:t xml:space="preserve">Hofmann, D., J. Barnes, M. O'Neill, M. Trudeau, and R. Neely (2009), Increase in background stratospheric aerosol observed with lidar at Mauna Loa observatory and Boulder, Colorado, </w:t>
      </w:r>
      <w:r w:rsidR="0010232E" w:rsidRPr="001B1DF2">
        <w:t>Geophy. Res. Lett.</w:t>
      </w:r>
      <w:r w:rsidRPr="001B1DF2">
        <w:t>, 36, doi:10.1029/2009GL039008, l15808.</w:t>
      </w:r>
    </w:p>
    <w:p w:rsidR="004C119A" w:rsidRPr="001B1DF2" w:rsidRDefault="004C119A" w:rsidP="004C119A">
      <w:pPr>
        <w:ind w:left="284" w:hanging="284"/>
      </w:pPr>
      <w:r w:rsidRPr="001B1DF2">
        <w:t>Junge, C. E., C. W. Chagnon, and J. E. Manson (1961), Stratospheric Aerosols, Journal of Atmospheric Sciences, 18, 81-108, doi:10.1175/1520-0469(1961)018h0081:SAi2.0.CO;2.</w:t>
      </w:r>
    </w:p>
    <w:p w:rsidR="004C119A" w:rsidRPr="001B1DF2" w:rsidRDefault="004C119A" w:rsidP="004C119A">
      <w:pPr>
        <w:ind w:left="284" w:hanging="284"/>
      </w:pPr>
      <w:r w:rsidRPr="001B1DF2">
        <w:t>Kiehl, J. T., and B. P. Briegleb (1993), The relative roles of sulfate aerosols and greenhouse gases in climate forcing, Science, 260, 311-314, doi:10.1126/science.260.5106.311.</w:t>
      </w:r>
    </w:p>
    <w:p w:rsidR="004C119A" w:rsidRPr="001B1DF2" w:rsidRDefault="004C119A" w:rsidP="004C119A">
      <w:pPr>
        <w:ind w:left="284" w:hanging="284"/>
      </w:pPr>
      <w:r w:rsidRPr="001B1DF2">
        <w:t>Kosch, M., S. Mäkinen, F. Sigernes, and O. Harang (2003), Absolute optical calibration using a simple tungsten light bulb: Experiment, Proceedings of the 30th Annual European Meeting on Atmospheric Studies by Optical Methods, 50-54.</w:t>
      </w:r>
    </w:p>
    <w:p w:rsidR="004C119A" w:rsidRPr="001B1DF2" w:rsidRDefault="004C119A" w:rsidP="004C119A">
      <w:pPr>
        <w:ind w:left="284" w:hanging="284"/>
      </w:pPr>
      <w:r w:rsidRPr="001B1DF2">
        <w:t xml:space="preserve">Kovilakam, M., and T. Deshler (2015), On the accuracy of stratospheric aerosol extinction derived from in situ size distribution measurements and surface area density derived from remote SAGE II and HALOE extinction measurements, </w:t>
      </w:r>
      <w:r w:rsidR="003A3603" w:rsidRPr="001B1DF2">
        <w:t>J. Geophys. Res.</w:t>
      </w:r>
      <w:r w:rsidRPr="001B1DF2">
        <w:t>, 120, 8426-8447, doi:10.1002/2015JD023303, 2015JD023303.</w:t>
      </w:r>
    </w:p>
    <w:p w:rsidR="004C119A" w:rsidRPr="001B1DF2" w:rsidRDefault="004C119A" w:rsidP="004C119A">
      <w:pPr>
        <w:ind w:left="284" w:hanging="284"/>
      </w:pPr>
      <w:r w:rsidRPr="001B1DF2">
        <w:t xml:space="preserve">Llewellyn, E., N. D. Lloyd, D. A. Degenstein, R. L. Gattinger, S. V. Petelina, A. E. Bourassa,J. T. Wiensz, E. V. Ivanov, I. C. McDade, B. H. Solheim, J. C. McConnell, C. S. Haley,C. von Savigny, C. E. Sioris, C. A. McLinden, E. Grifoen, J. Kaminski, W. F. J. Evans, E. Puckrin, K. Strong, V. Wehrle, R. H. Hum, D. J. W. Kendall, J. Matsushita, D. P. Murtagh, S. Brohede, J. Stegman, G. Witt, G. Barnes, W. F. Payne, L. Piche, K. Smith, G. Warshaw, D. L. Deslauniers, P. Marchand, E. H. Richardson, R. A. King, I. Wevers, W. McCreath, E. Kyrola, L. Oikarinen, G. W. Leppelmeier, H. Auvinen, G. Megie, A. Hauchecorne, F. Lefevre, J. de La Noe, P. Ricaud, U. Frisk, F. Sjoberg, F. von Scheele, and L. Nordh (2004), </w:t>
      </w:r>
      <w:r w:rsidRPr="001B1DF2">
        <w:lastRenderedPageBreak/>
        <w:t>The OSIRIS instrument on the Odin spacecraft, Canadian Journal of Physics, 82, 411-422, doi:10.1139/p04-005.</w:t>
      </w:r>
    </w:p>
    <w:p w:rsidR="004C119A" w:rsidRPr="001B1DF2" w:rsidRDefault="004C119A" w:rsidP="004C119A">
      <w:pPr>
        <w:ind w:left="284" w:hanging="284"/>
      </w:pPr>
      <w:r w:rsidRPr="001B1DF2">
        <w:t>McElroy, C. T., C. R. Nowlan, J. R. Drummond, P. F. Bernath, D. V. Barton, D. G. Dufour, C. Midwinter, R. B. Hall, A. Ogyu, A. Ullberg, D. I. Wardle, J. Kar, J. Zou, F. Nichitiu, C. D. Boone, K. A. Walker, and N. Rowlands (2007), The ACE-MAESTRO instrument on SCISAT: description, performance, and preliminary results, Applied Optics, 46, 4341-4356, doi:10.1364/AO.46.004341.</w:t>
      </w:r>
    </w:p>
    <w:p w:rsidR="004C119A" w:rsidRPr="001B1DF2" w:rsidRDefault="004C119A" w:rsidP="004C119A">
      <w:pPr>
        <w:ind w:left="284" w:hanging="284"/>
      </w:pPr>
      <w:r w:rsidRPr="001B1DF2">
        <w:t>Murphy, D. M., K. D. Froyd, J. P. Schwarz, and J. C. Wilson (2014), Observations of the chemical composition of stratospheric aerosol particles, Quarterly Journal of the Royal Meteorological Society, 140, 1269-1278, doi:10.1002/qj.2213.</w:t>
      </w:r>
    </w:p>
    <w:p w:rsidR="004C119A" w:rsidRPr="001B1DF2" w:rsidRDefault="004C119A" w:rsidP="004C119A">
      <w:pPr>
        <w:ind w:left="284" w:hanging="284"/>
      </w:pPr>
      <w:r w:rsidRPr="001B1DF2">
        <w:t xml:space="preserve">Neely, R. R., P. Yu, K. H. Rosenlof, O. B. Toon, J. S. Daniel, S. Solomon, and H. L. Miller (2014), The contribution of anthropogenic SO2 emissions to the Asian tropopause aerosol layer, </w:t>
      </w:r>
      <w:r w:rsidR="003A3603" w:rsidRPr="001B1DF2">
        <w:t>J. Geophys. Res.</w:t>
      </w:r>
      <w:r w:rsidRPr="001B1DF2">
        <w:t>, 119, 1571-1579, doi:10.1002/2013JD020578.</w:t>
      </w:r>
    </w:p>
    <w:p w:rsidR="004C119A" w:rsidRPr="001B1DF2" w:rsidRDefault="004C119A" w:rsidP="004C119A">
      <w:pPr>
        <w:ind w:left="284" w:hanging="284"/>
      </w:pPr>
      <w:r w:rsidRPr="001B1DF2">
        <w:t>Rault, D. F., and R. P. Loughman (2013), The OMPS limb profiler environmental data record algorithm theoretical basis document and expected performance, Geoscience and Remote Sensing, IEEE Transactions on, 51, 2505-2527.</w:t>
      </w:r>
    </w:p>
    <w:p w:rsidR="004C119A" w:rsidRPr="001B1DF2" w:rsidRDefault="004C119A" w:rsidP="004C119A">
      <w:pPr>
        <w:ind w:left="284" w:hanging="284"/>
      </w:pPr>
      <w:r w:rsidRPr="001B1DF2">
        <w:t>Ridley, D. A., S. Solomon, J. E. Barnes, V. D. Burlakov, T. Deshler, S. I. Dolgii, A. B. Herber, T. Nagai, R. R. Neely, A. V. Nevzorov, C. Ritter, T. Sakai, B. D. Santer, M. Sato, A. Schmidt, O. Uchino, and J. P. Vernier (2014), Total volcanic stratospheric aerosol optical depths and implications for global climate change, Geophy</w:t>
      </w:r>
      <w:r w:rsidR="003A3603" w:rsidRPr="001B1DF2">
        <w:t>.</w:t>
      </w:r>
      <w:r w:rsidRPr="001B1DF2">
        <w:t xml:space="preserve"> Res</w:t>
      </w:r>
      <w:r w:rsidR="0010232E" w:rsidRPr="001B1DF2">
        <w:t>.</w:t>
      </w:r>
      <w:r w:rsidRPr="001B1DF2">
        <w:t xml:space="preserve"> Lett</w:t>
      </w:r>
      <w:r w:rsidR="0010232E" w:rsidRPr="001B1DF2">
        <w:t>.</w:t>
      </w:r>
      <w:r w:rsidRPr="001B1DF2">
        <w:t>, 41, 7763-7769, doi:10.1002/2014GL061541, 2014GL061541.</w:t>
      </w:r>
    </w:p>
    <w:p w:rsidR="004C119A" w:rsidRPr="001B1DF2" w:rsidRDefault="004C119A" w:rsidP="004C119A">
      <w:pPr>
        <w:ind w:left="284" w:hanging="284"/>
      </w:pPr>
      <w:r w:rsidRPr="001B1DF2">
        <w:t xml:space="preserve">Rieger, L. A., A. E. Bourassa, and D. A. Degenstein (2014), Stratospheric aerosol particle size information in Odin-OSIRIS limb scatter spectra, </w:t>
      </w:r>
      <w:r w:rsidR="003A3603" w:rsidRPr="001B1DF2">
        <w:t xml:space="preserve">Atmos. Meas. Tech., </w:t>
      </w:r>
      <w:r w:rsidRPr="001B1DF2">
        <w:t>7, 507-522, doi:10.5194/amt-7-507-2014.</w:t>
      </w:r>
    </w:p>
    <w:p w:rsidR="004C119A" w:rsidRPr="001B1DF2" w:rsidRDefault="004C119A" w:rsidP="004C119A">
      <w:pPr>
        <w:ind w:left="284" w:hanging="284"/>
      </w:pPr>
      <w:r w:rsidRPr="001B1DF2">
        <w:t xml:space="preserve">Rieger, L. A., A. E. Bourassa, and D. A. Degenstein (2015), Merging the OSIRIS and SAGE II stratospheric aerosol records, </w:t>
      </w:r>
      <w:r w:rsidR="003A3603" w:rsidRPr="001B1DF2">
        <w:t>J. Geophys. Res.</w:t>
      </w:r>
      <w:r w:rsidRPr="001B1DF2">
        <w:t>, doi:10.1002/2015JD023133, 2015JD023133.</w:t>
      </w:r>
    </w:p>
    <w:p w:rsidR="004C119A" w:rsidRPr="001B1DF2" w:rsidRDefault="004C119A" w:rsidP="004C119A">
      <w:pPr>
        <w:ind w:left="284" w:hanging="284"/>
      </w:pPr>
      <w:r w:rsidRPr="001B1DF2">
        <w:t>Rodgers, C. (2000), Inverse Methods for Atmospheric Sounding: Theory and Practice, Series on atmospheric, oceanic and planetary physics: 1999, World Scientific.</w:t>
      </w:r>
    </w:p>
    <w:p w:rsidR="004C119A" w:rsidRPr="001B1DF2" w:rsidRDefault="004C119A" w:rsidP="004C119A">
      <w:pPr>
        <w:ind w:left="284" w:hanging="284"/>
      </w:pPr>
      <w:r w:rsidRPr="001B1DF2">
        <w:lastRenderedPageBreak/>
        <w:t>Rogers, R. R., C. A. Hostetler, J. W. Hair, R. A. Ferrare, Z. Liu, M. D. Obland, D. B. Harper, A. L. Cook, K. A. Powell, M. A. Vaughan, and D. M. Winker (2011), Assessment of the CALIPSO lidar 532 nm attenuated backscatter calibration using the NASA LARC airborne high spectral resolution lidar, Atmospheric Chemistry and Physics, 11, 1295-1311, doi:10.5194/acp-11-1295-2011.</w:t>
      </w:r>
    </w:p>
    <w:p w:rsidR="004C119A" w:rsidRPr="001B1DF2" w:rsidRDefault="004C119A" w:rsidP="004C119A">
      <w:pPr>
        <w:ind w:left="284" w:hanging="284"/>
      </w:pPr>
      <w:r w:rsidRPr="001B1DF2">
        <w:t xml:space="preserve">Russell, P., and M. McCormick (1989), SAGE II aerosol data validation and initial data use: An introduction and overview, </w:t>
      </w:r>
      <w:r w:rsidR="003A3603" w:rsidRPr="001B1DF2">
        <w:t>J. Geophys. Res.</w:t>
      </w:r>
      <w:r w:rsidRPr="001B1DF2">
        <w:t>, 94, 8335-8338.</w:t>
      </w:r>
    </w:p>
    <w:p w:rsidR="004C119A" w:rsidRPr="001B1DF2" w:rsidRDefault="004C119A" w:rsidP="004C119A">
      <w:pPr>
        <w:ind w:left="284" w:hanging="284"/>
      </w:pPr>
      <w:r w:rsidRPr="001B1DF2">
        <w:t>Sawamura, P., J. P. Vernier, J. E. Barnes, T. A. Berko, E. J. Welton, L. Alados-Arboledas, F. Navas-Guzmn, G. Pappalardo, L. Mona, F. Madonna, D. Lange, M. Sicard, S. Godin-Beekmann, G. Payen, Z. Wang, S. Hu, S. N. Tripathi, C. Cordoba-Jabonero, and R. M. Ho (2012), Stratospheric AOD after the 2011 eruption of Nabro volcano measured by lidars over the northern hemisphere, Environmental Research Letters, 7, 034,013.</w:t>
      </w:r>
    </w:p>
    <w:p w:rsidR="004C119A" w:rsidRPr="001B1DF2" w:rsidRDefault="004C119A" w:rsidP="004C119A">
      <w:pPr>
        <w:ind w:left="284" w:hanging="284"/>
      </w:pPr>
      <w:r w:rsidRPr="001B1DF2">
        <w:t xml:space="preserve">Sioris, C. E., C. D. Boone, P. F. Bernath, J. Zou, C. T. McElroy, and C. A. McLinden (2010), Atmospheric chemistry experiment (ACE) observations of aerosol in the upper troposphere and lower stratosphere from the Kasatochi volcanic eruption, </w:t>
      </w:r>
      <w:r w:rsidR="003A3603" w:rsidRPr="001B1DF2">
        <w:t>J. Geophys. Res.</w:t>
      </w:r>
      <w:r w:rsidRPr="001B1DF2">
        <w:t>, 115, doi:10.1029/2009JD013469, d00L14.</w:t>
      </w:r>
    </w:p>
    <w:p w:rsidR="004C119A" w:rsidRPr="001B1DF2" w:rsidRDefault="004C119A" w:rsidP="004C119A">
      <w:pPr>
        <w:ind w:left="284" w:hanging="284"/>
      </w:pPr>
      <w:r w:rsidRPr="001B1DF2">
        <w:t>Smith, W. J. (2000), Modern Optical Engineering, New York: McGraw-Hill.</w:t>
      </w:r>
    </w:p>
    <w:p w:rsidR="004C119A" w:rsidRPr="001B1DF2" w:rsidRDefault="004C119A" w:rsidP="004C119A">
      <w:pPr>
        <w:ind w:left="284" w:hanging="284"/>
      </w:pPr>
      <w:r w:rsidRPr="001B1DF2">
        <w:t>Solomon, S., J. S. Daniel, R. R. Neely, J.-P. Vernier, E. G. Dutton, and L. W. Thomason (2011), The persistently variable background stratospheric aerosol layer and global climate change, Science, 333, 866-870, doi:10.1126/science.1206027.</w:t>
      </w:r>
    </w:p>
    <w:p w:rsidR="004C119A" w:rsidRPr="001B1DF2" w:rsidRDefault="004C119A" w:rsidP="004C119A">
      <w:pPr>
        <w:ind w:left="284" w:hanging="284"/>
      </w:pPr>
      <w:r w:rsidRPr="001B1DF2">
        <w:t>Stocker, T. F., D. Qin, G.-K. Plattner, M. M. Tignor, S. K. Allen, J. Boschung, A. Nauels, Y. Xia, V. Bex, and P. M. Midgley (2013), Climate Change 2013 The Physical Science Basis.</w:t>
      </w:r>
    </w:p>
    <w:p w:rsidR="004C119A" w:rsidRPr="001B1DF2" w:rsidRDefault="004C119A" w:rsidP="004C119A">
      <w:pPr>
        <w:ind w:left="284" w:hanging="284"/>
      </w:pPr>
      <w:r w:rsidRPr="001B1DF2">
        <w:t>Suhre, D. R., L. J. Denes, and N. Gupta (2004), Telecentric confocal optics for aberration correction of acousto-optic tunable filters, Applied Optics, 43, 1255-1260, doi:10.1364/AO.43.001255.</w:t>
      </w:r>
      <w:bookmarkStart w:id="0" w:name="_GoBack"/>
      <w:bookmarkEnd w:id="0"/>
    </w:p>
    <w:p w:rsidR="004C119A" w:rsidRPr="001B1DF2" w:rsidRDefault="004C119A" w:rsidP="004C119A">
      <w:pPr>
        <w:ind w:left="284" w:hanging="284"/>
      </w:pPr>
      <w:r w:rsidRPr="001B1DF2">
        <w:t xml:space="preserve">Thomason, L. W., and G. Taha (2003), SAGE III aerosol extinction measurements: Initial results, </w:t>
      </w:r>
      <w:r w:rsidR="0010232E" w:rsidRPr="001B1DF2">
        <w:t>Geophy. Res. Lett.</w:t>
      </w:r>
      <w:r w:rsidRPr="001B1DF2">
        <w:t>, 30.</w:t>
      </w:r>
    </w:p>
    <w:p w:rsidR="004C119A" w:rsidRPr="001B1DF2" w:rsidRDefault="004C119A" w:rsidP="004C119A">
      <w:pPr>
        <w:ind w:left="284" w:hanging="284"/>
      </w:pPr>
      <w:r w:rsidRPr="001B1DF2">
        <w:t>Thomason, L. W., and J.-P. Vernier (2013), Improved SAGE II cloud/aerosol categorization and observations of the Asian tropopause aerosol layer: 1989-2005, Atmospheric Chemistry and Physics, 13, 4605-4616, doi:10.5194/acp-13-4605-2013.</w:t>
      </w:r>
    </w:p>
    <w:p w:rsidR="004C119A" w:rsidRPr="001B1DF2" w:rsidRDefault="004C119A" w:rsidP="004C119A">
      <w:pPr>
        <w:ind w:left="284" w:hanging="284"/>
      </w:pPr>
      <w:r w:rsidRPr="001B1DF2">
        <w:lastRenderedPageBreak/>
        <w:t>Uchida, N. (1971), Optical properties of single-crystal paratellurite (TeO2), Phys. Rev. B, 4, 3736-3745, doi:10.1103/PhysRevB.4.3736.</w:t>
      </w:r>
    </w:p>
    <w:p w:rsidR="004C119A" w:rsidRPr="001B1DF2" w:rsidRDefault="004C119A" w:rsidP="004C119A">
      <w:pPr>
        <w:ind w:left="284" w:hanging="284"/>
      </w:pPr>
      <w:r w:rsidRPr="001B1DF2">
        <w:t>Vanhellemont, F., C. Tetard, A. Bourassa, M. Fromm, J. Dodion, D. Fussen, C. Brogniez, D. Degenstein, K. L. Gilbert, D. N. Turnbull, P. Bernath, C. Boone, and K. A. Walker (2008), Aerosol extinction profiles at 525 nm and 1020 nm derived from ACE imager data: comparisons with GOMOS, SAGE II, SAGE III, POAM III, and OSIRIS, Atmospheric Chemistry and Physics, 8, 2027-2037, doi:10.5194/acp-8-2027-2008.</w:t>
      </w:r>
    </w:p>
    <w:p w:rsidR="004C119A" w:rsidRPr="001B1DF2" w:rsidRDefault="004C119A" w:rsidP="004C119A">
      <w:pPr>
        <w:ind w:left="284" w:hanging="284"/>
      </w:pPr>
      <w:r w:rsidRPr="001B1DF2">
        <w:t xml:space="preserve">Vernier, J.-P., L. Thomason, and J. Kar (2011a), CALIPSO detection of an Asian tropopause aerosol layer, </w:t>
      </w:r>
      <w:r w:rsidR="0010232E" w:rsidRPr="001B1DF2">
        <w:t>Geophy. Res. Lett.</w:t>
      </w:r>
      <w:r w:rsidRPr="001B1DF2">
        <w:t>, 38.</w:t>
      </w:r>
    </w:p>
    <w:p w:rsidR="004C119A" w:rsidRPr="001B1DF2" w:rsidRDefault="004C119A" w:rsidP="004C119A">
      <w:pPr>
        <w:ind w:left="284" w:hanging="284"/>
      </w:pPr>
      <w:r w:rsidRPr="001B1DF2">
        <w:t xml:space="preserve">Vernier, J.-P., L. W. Thomason, J.-P. Pommereau, A. Bourassa, J. Pelon, A. Garnier, A. Hauchecorne, L. Blanot, C. Trepte, D. Degenstein, and F. Vargas (2011b), Major influence of tropical volcanic eruptions on the stratospheric aerosol layer during the last decade, </w:t>
      </w:r>
      <w:r w:rsidR="0010232E" w:rsidRPr="001B1DF2">
        <w:t>Geophy. Res. Lett.</w:t>
      </w:r>
      <w:r w:rsidRPr="001B1DF2">
        <w:t>, 38, doi:10.1029/2011GL047563, l12807.</w:t>
      </w:r>
    </w:p>
    <w:p w:rsidR="004C119A" w:rsidRPr="001B1DF2" w:rsidRDefault="004C119A" w:rsidP="004C119A">
      <w:pPr>
        <w:ind w:left="284" w:hanging="284"/>
      </w:pPr>
      <w:r w:rsidRPr="001B1DF2">
        <w:t>Vernier, J.-P., L. W. Thomason, T. D. Fairlie, P. Minnis, R. Palikonda, and K. M. Bedka (2013), Comment on "Large volcanic aerosol load in the stratosphere linked to Asian monsoon transport", Science, 339, 647, doi:10.1126/science.1227817.</w:t>
      </w:r>
    </w:p>
    <w:p w:rsidR="004C119A" w:rsidRPr="001B1DF2" w:rsidRDefault="004C119A" w:rsidP="004C119A">
      <w:pPr>
        <w:ind w:left="284" w:hanging="284"/>
      </w:pPr>
      <w:r w:rsidRPr="001B1DF2">
        <w:t>Voloshinov, V. (1996), Spectral and polarization analysis of optical images by means of acoustooptics, Optics Laser Technology, 28, 119-127, doi:10.1016/0030-3992(95)00079-8.</w:t>
      </w:r>
    </w:p>
    <w:p w:rsidR="004C119A" w:rsidRPr="001B1DF2" w:rsidRDefault="004C119A" w:rsidP="004C119A">
      <w:pPr>
        <w:ind w:left="284" w:hanging="284"/>
      </w:pPr>
      <w:r w:rsidRPr="001B1DF2">
        <w:t>Voloshinov, V. B., and J. C. Mosquera (2006), Wide-aperture acousto-optic interaction in birefringent crystals, Optics and Spectroscopy, 101, 635-641, doi:10.1134/S0030400X06100225.</w:t>
      </w:r>
    </w:p>
    <w:p w:rsidR="004C119A" w:rsidRPr="001B1DF2" w:rsidRDefault="004C119A" w:rsidP="004C119A">
      <w:pPr>
        <w:ind w:left="284" w:hanging="284"/>
      </w:pPr>
      <w:r w:rsidRPr="001B1DF2">
        <w:t>Voloshinov, V. B., K. B. Yushkov, and B. B. J. Linde (2007), Improvement in performance of a TeO2 acousto-optic imaging spectrometer, Journal of Optics A: Pure and Applied Optics, 9, 341-347, doi:10.1088/1464-4258/9/4/006.</w:t>
      </w:r>
    </w:p>
    <w:p w:rsidR="004C119A" w:rsidRPr="001B1DF2" w:rsidRDefault="004C119A" w:rsidP="004C119A">
      <w:pPr>
        <w:ind w:left="284" w:hanging="284"/>
      </w:pPr>
      <w:r w:rsidRPr="001B1DF2">
        <w:t>von Savigny, C., F. Ernst, A. Rozanov, R. Hommel, K.-U. Eichmann, V. Rozanov, J. P. Burrows, and L. W. Thomason (2015), Improved stratospheric aerosol extinction profiles from SCIAMACHY: validation and sample results, Atmos</w:t>
      </w:r>
      <w:r w:rsidR="003A3603" w:rsidRPr="001B1DF2">
        <w:t>.</w:t>
      </w:r>
      <w:r w:rsidRPr="001B1DF2">
        <w:t xml:space="preserve"> Meas</w:t>
      </w:r>
      <w:r w:rsidR="003A3603" w:rsidRPr="001B1DF2">
        <w:t>.</w:t>
      </w:r>
      <w:r w:rsidRPr="001B1DF2">
        <w:t xml:space="preserve"> Tech</w:t>
      </w:r>
      <w:r w:rsidR="003A3603" w:rsidRPr="001B1DF2">
        <w:t>.,</w:t>
      </w:r>
      <w:r w:rsidRPr="001B1DF2">
        <w:t xml:space="preserve"> 8, 8353-8383, doi:10.5194/amtd-8-8353-2015.</w:t>
      </w:r>
    </w:p>
    <w:p w:rsidR="004C119A" w:rsidRPr="001B1DF2" w:rsidRDefault="004C119A" w:rsidP="004C119A">
      <w:pPr>
        <w:ind w:left="284" w:hanging="284"/>
      </w:pPr>
      <w:r w:rsidRPr="001B1DF2">
        <w:t xml:space="preserve">Winker, D. M., W. H. Hunt, and M. J. McGill (2007), Initial performance assessment of CALIOP, </w:t>
      </w:r>
      <w:r w:rsidR="0010232E" w:rsidRPr="001B1DF2">
        <w:t>Geophy. Res. Lett.</w:t>
      </w:r>
      <w:r w:rsidRPr="001B1DF2">
        <w:t>, 34.</w:t>
      </w:r>
    </w:p>
    <w:p w:rsidR="004C119A" w:rsidRPr="001B1DF2" w:rsidRDefault="004C119A" w:rsidP="004C119A">
      <w:pPr>
        <w:ind w:left="284" w:hanging="284"/>
      </w:pPr>
      <w:r w:rsidRPr="001B1DF2">
        <w:lastRenderedPageBreak/>
        <w:t>Wiscombe, W. J. (1980), Improved mie scattering algorithms, Applied optics, 19, 1505-1509.</w:t>
      </w:r>
    </w:p>
    <w:p w:rsidR="004C119A" w:rsidRPr="001B1DF2" w:rsidRDefault="004C119A" w:rsidP="004C119A">
      <w:pPr>
        <w:ind w:left="284" w:hanging="284"/>
      </w:pPr>
      <w:r w:rsidRPr="001B1DF2">
        <w:t>Xu, J., and R. Stroud (1992), Acousto-optic devices: principles, design, and applications, vol. 12, Wiley-Interscience.</w:t>
      </w:r>
    </w:p>
    <w:p w:rsidR="006C4237" w:rsidRPr="001B1DF2" w:rsidRDefault="004C119A" w:rsidP="00B27C82">
      <w:pPr>
        <w:ind w:left="284" w:hanging="284"/>
        <w:rPr>
          <w:lang w:val="en-GB"/>
        </w:rPr>
      </w:pPr>
      <w:r w:rsidRPr="001B1DF2">
        <w:t xml:space="preserve">Zawada, D. J., S. R. Dueck, L. A. Rieger, A. E. Bourassa, N. D. Lloyd, and D. A. Degenstein (2015), High resolution and Monte Carlo additions to the SASKTRAN radiative transfer model, </w:t>
      </w:r>
      <w:r w:rsidR="003A3603" w:rsidRPr="001B1DF2">
        <w:t>Atmos. Meas. Tech.,</w:t>
      </w:r>
      <w:r w:rsidRPr="001B1DF2">
        <w:t xml:space="preserve"> 8, 3357-3397, doi:10.5194/amtd-8-3357-2015.</w:t>
      </w:r>
    </w:p>
    <w:p w:rsidR="003E27B0" w:rsidRDefault="003E27B0">
      <w:pPr>
        <w:rPr>
          <w:lang w:val="en-GB"/>
        </w:rPr>
      </w:pPr>
    </w:p>
    <w:p w:rsidR="0010232E" w:rsidRDefault="009D0D66" w:rsidP="00B27C82">
      <w:pPr>
        <w:pStyle w:val="Subtitle"/>
        <w:rPr>
          <w:lang w:val="en-GB"/>
        </w:rPr>
      </w:pPr>
      <w:r>
        <w:rPr>
          <w:lang w:val="en-GB"/>
        </w:rPr>
        <w:br w:type="page"/>
      </w:r>
      <w:r w:rsidR="00312076">
        <w:rPr>
          <w:lang w:val="en-GB"/>
        </w:rPr>
        <w:lastRenderedPageBreak/>
        <w:br/>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1564"/>
      </w:tblGrid>
      <w:tr w:rsidR="0010232E" w:rsidTr="00714A98">
        <w:trPr>
          <w:trHeight w:val="379"/>
          <w:jc w:val="center"/>
        </w:trPr>
        <w:tc>
          <w:tcPr>
            <w:tcW w:w="4673" w:type="dxa"/>
            <w:tcBorders>
              <w:top w:val="single" w:sz="4" w:space="0" w:color="auto"/>
              <w:bottom w:val="single" w:sz="4" w:space="0" w:color="auto"/>
            </w:tcBorders>
            <w:vAlign w:val="center"/>
          </w:tcPr>
          <w:p w:rsidR="0010232E" w:rsidRDefault="00714A98" w:rsidP="007B3220">
            <w:pPr>
              <w:rPr>
                <w:rFonts w:ascii="Times New Roman" w:hAnsi="Times New Roman" w:cs="Times New Roman"/>
              </w:rPr>
            </w:pPr>
            <w:r>
              <w:rPr>
                <w:rFonts w:ascii="Times New Roman" w:hAnsi="Times New Roman" w:cs="Times New Roman"/>
              </w:rPr>
              <w:t>Parameter</w:t>
            </w:r>
          </w:p>
        </w:tc>
        <w:tc>
          <w:tcPr>
            <w:tcW w:w="1564" w:type="dxa"/>
            <w:tcBorders>
              <w:top w:val="single" w:sz="4" w:space="0" w:color="auto"/>
              <w:bottom w:val="single" w:sz="4" w:space="0" w:color="auto"/>
            </w:tcBorders>
            <w:vAlign w:val="center"/>
          </w:tcPr>
          <w:p w:rsidR="0010232E" w:rsidRDefault="00714A98" w:rsidP="00714A98">
            <w:pPr>
              <w:jc w:val="left"/>
              <w:rPr>
                <w:rFonts w:ascii="Times New Roman" w:hAnsi="Times New Roman" w:cs="Times New Roman"/>
              </w:rPr>
            </w:pPr>
            <w:r>
              <w:rPr>
                <w:rFonts w:ascii="Times New Roman" w:hAnsi="Times New Roman" w:cs="Times New Roman"/>
              </w:rPr>
              <w:t>Value</w:t>
            </w:r>
          </w:p>
        </w:tc>
      </w:tr>
      <w:tr w:rsidR="00714A98" w:rsidTr="00714A98">
        <w:trPr>
          <w:trHeight w:val="379"/>
          <w:jc w:val="center"/>
        </w:trPr>
        <w:tc>
          <w:tcPr>
            <w:tcW w:w="4673" w:type="dxa"/>
            <w:tcBorders>
              <w:top w:val="single" w:sz="4" w:space="0" w:color="auto"/>
            </w:tcBorders>
            <w:vAlign w:val="center"/>
          </w:tcPr>
          <w:p w:rsidR="00714A98" w:rsidRDefault="00714A98" w:rsidP="00714A98">
            <w:pPr>
              <w:rPr>
                <w:rFonts w:ascii="Times New Roman" w:hAnsi="Times New Roman" w:cs="Times New Roman"/>
              </w:rPr>
            </w:pPr>
            <w:r>
              <w:rPr>
                <w:rFonts w:ascii="Times New Roman" w:hAnsi="Times New Roman" w:cs="Times New Roman"/>
              </w:rPr>
              <w:t>Effective focal length (mm)</w:t>
            </w:r>
          </w:p>
        </w:tc>
        <w:tc>
          <w:tcPr>
            <w:tcW w:w="1564" w:type="dxa"/>
            <w:tcBorders>
              <w:top w:val="single" w:sz="4" w:space="0" w:color="auto"/>
            </w:tcBorders>
            <w:vAlign w:val="center"/>
          </w:tcPr>
          <w:p w:rsidR="00714A98" w:rsidRDefault="00714A98" w:rsidP="00714A98">
            <w:pPr>
              <w:jc w:val="left"/>
              <w:rPr>
                <w:rFonts w:ascii="Times New Roman" w:hAnsi="Times New Roman" w:cs="Times New Roman"/>
              </w:rPr>
            </w:pPr>
            <w:r>
              <w:rPr>
                <w:rFonts w:ascii="Times New Roman" w:hAnsi="Times New Roman" w:cs="Times New Roman"/>
              </w:rPr>
              <w:t>74.3</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Front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0.67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Back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1.27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Entrance Pupil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9.91</w:t>
            </w:r>
          </w:p>
        </w:tc>
      </w:tr>
      <w:tr w:rsidR="00714A98" w:rsidTr="00714A98">
        <w:trPr>
          <w:trHeight w:val="379"/>
          <w:jc w:val="center"/>
        </w:trPr>
        <w:tc>
          <w:tcPr>
            <w:tcW w:w="4673" w:type="dxa"/>
            <w:vAlign w:val="center"/>
          </w:tcPr>
          <w:p w:rsidR="00714A98" w:rsidRPr="001F4D4B" w:rsidRDefault="00714A98" w:rsidP="00714A9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6.0 x 5.0</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F-number</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7.5</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 x 7.5</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1000 x 800</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Resolved image size (averaged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143 x 114</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Spectral range (nm)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650-950</w:t>
            </w:r>
          </w:p>
        </w:tc>
      </w:tr>
    </w:tbl>
    <w:p w:rsidR="0010232E" w:rsidRPr="00312076" w:rsidRDefault="0010232E" w:rsidP="00312076">
      <w:pPr>
        <w:jc w:val="center"/>
      </w:pPr>
      <w:r>
        <w:t>Table 1: ALI final system optical parameters.</w:t>
      </w:r>
      <w:r>
        <w:rPr>
          <w:rFonts w:ascii="Arial" w:hAnsi="Arial" w:cs="Arial"/>
          <w:b/>
          <w:szCs w:val="24"/>
          <w:lang w:val="en-GB"/>
        </w:rPr>
        <w:br w:type="page"/>
      </w:r>
    </w:p>
    <w:p w:rsidR="0010232E" w:rsidRDefault="0010232E" w:rsidP="0010232E"/>
    <w:p w:rsidR="0010232E" w:rsidRDefault="0010232E" w:rsidP="0010232E">
      <w:r>
        <w:rPr>
          <w:noProof/>
          <w:lang w:val="en-CA" w:eastAsia="en-CA"/>
        </w:rPr>
        <w:drawing>
          <wp:anchor distT="0" distB="0" distL="114300" distR="114300" simplePos="0" relativeHeight="251659264" behindDoc="0" locked="0" layoutInCell="1" allowOverlap="1" wp14:anchorId="4AB4E048" wp14:editId="180CF4DD">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7">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t xml:space="preserve">Figure 1: </w:t>
      </w:r>
      <w:r w:rsidRPr="00222E24">
        <w:t xml:space="preserve">The wave vectors generated by the AOTF experiment. From </w:t>
      </w:r>
      <w:r>
        <w:t>Equation 1</w:t>
      </w:r>
      <w:r w:rsidRPr="00222E24">
        <w:t xml:space="preserve">, the incident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oMath>
      <w:r w:rsidRPr="00222E24">
        <w:t xml:space="preserve"> , diffracted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w:r w:rsidRPr="00222E24">
        <w:t xml:space="preserve">, and acoustic wave vector </w:t>
      </w:r>
      <m:oMath>
        <m:r>
          <m:rPr>
            <m:sty m:val="bi"/>
          </m:rPr>
          <w:rPr>
            <w:rFonts w:ascii="Cambria Math" w:hAnsi="Cambria Math"/>
          </w:rPr>
          <m:t>κ</m:t>
        </m:r>
      </m:oMath>
      <w:r w:rsidRPr="00222E24">
        <w:t xml:space="preserve"> are shown. The respective interaction angles for the incident and diffracted wave vectors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and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222E24">
        <w:t xml:space="preserve"> </w:t>
      </w:r>
      <w:r>
        <w:t>are also presented.</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441A796F" wp14:editId="46B1652D">
            <wp:extent cx="2637692" cy="29499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AOTFConfigurations.png"/>
                    <pic:cNvPicPr/>
                  </pic:nvPicPr>
                  <pic:blipFill>
                    <a:blip r:embed="rId8">
                      <a:extLst>
                        <a:ext uri="{28A0092B-C50C-407E-A947-70E740481C1C}">
                          <a14:useLocalDpi xmlns:a14="http://schemas.microsoft.com/office/drawing/2010/main" val="0"/>
                        </a:ext>
                      </a:extLst>
                    </a:blip>
                    <a:stretch>
                      <a:fillRect/>
                    </a:stretch>
                  </pic:blipFill>
                  <pic:spPr>
                    <a:xfrm>
                      <a:off x="0" y="0"/>
                      <a:ext cx="2647771" cy="2961249"/>
                    </a:xfrm>
                    <a:prstGeom prst="rect">
                      <a:avLst/>
                    </a:prstGeom>
                  </pic:spPr>
                </pic:pic>
              </a:graphicData>
            </a:graphic>
          </wp:inline>
        </w:drawing>
      </w:r>
    </w:p>
    <w:p w:rsidR="0010232E" w:rsidRDefault="0010232E" w:rsidP="0010232E">
      <w:r>
        <w:t xml:space="preserve">Figure 2: (a) </w:t>
      </w:r>
      <w:r w:rsidRPr="00222E24">
        <w:t xml:space="preserve">An AOTF undergoing Bragg diffraction with an unpolarised </w:t>
      </w:r>
      <w:r>
        <w:t>incident wave</w:t>
      </w:r>
      <w:r w:rsidRPr="00222E24">
        <w:t xml:space="preserve"> with a RF wave applied represented by the arrow. After the diffraction event four output signals are formed: the zeroth order and first order ordinary</w:t>
      </w:r>
      <w:r>
        <w:t xml:space="preserve"> (o)</w:t>
      </w:r>
      <w:r w:rsidRPr="00222E24">
        <w:t xml:space="preserve"> and extraordinary</w:t>
      </w:r>
      <w:r>
        <w:t xml:space="preserve"> (e)</w:t>
      </w:r>
      <w:r w:rsidRPr="00222E24">
        <w:t xml:space="preserve"> signals. However the only optical path that remains at a constant angle no matter the applied RF wavelength is the first order e</w:t>
      </w:r>
      <w:r>
        <w:t xml:space="preserve">xtraordinary diffracted signal. (b) </w:t>
      </w:r>
      <w:r w:rsidRPr="00222E24">
        <w:t xml:space="preserve">Two linear polarizers are added to the system, the first linear polarizer removes the ordinary polarization removing the outputs with the dotted lines and the second linear polarizer removes undiffracted extraordinary </w:t>
      </w:r>
      <w:r>
        <w:t>light shown by the dashed line. (c) The system in (b) without a RF wave so Bragg diffraction is occurring.  Once again</w:t>
      </w:r>
      <w:r w:rsidRPr="00222E24">
        <w:t xml:space="preserve"> the first linear polarizer removes the ordinary polarization </w:t>
      </w:r>
      <w:r>
        <w:t>represented by the</w:t>
      </w:r>
      <w:r w:rsidRPr="00222E24">
        <w:t xml:space="preserve"> dotted line and the second linear polarizer removes </w:t>
      </w:r>
      <w:r>
        <w:t xml:space="preserve">the </w:t>
      </w:r>
      <w:r w:rsidRPr="00222E24">
        <w:t>extraordinary light shown by the dashed line.</w:t>
      </w:r>
    </w:p>
    <w:p w:rsidR="0010232E" w:rsidRPr="00222E24" w:rsidRDefault="0010232E" w:rsidP="0010232E">
      <w:r>
        <w:br w:type="page"/>
      </w:r>
      <w:r>
        <w:rPr>
          <w:noProof/>
          <w:lang w:val="en-CA" w:eastAsia="en-CA"/>
        </w:rPr>
        <w:lastRenderedPageBreak/>
        <w:drawing>
          <wp:inline distT="0" distB="0" distL="0" distR="0" wp14:anchorId="1E833EA0" wp14:editId="2C063A59">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10232E" w:rsidRDefault="0010232E" w:rsidP="0010232E">
      <w:r>
        <w:t xml:space="preserve">Figure 3: </w:t>
      </w:r>
      <w:r w:rsidRPr="00222E24">
        <w:t>ALI in a stratospheric balloon geometry showing the complete 6</w:t>
      </w:r>
      <w:r>
        <w:rPr>
          <w:vertAlign w:val="superscript"/>
        </w:rPr>
        <w:t>o</w:t>
      </w:r>
      <w:r w:rsidRPr="00222E24">
        <w:t xml:space="preserve"> field of view in blue with a float altitude of 35</w:t>
      </w:r>
      <w:r>
        <w:t xml:space="preserve"> </w:t>
      </w:r>
      <w:r w:rsidRPr="00222E24">
        <w:t xml:space="preserve">km. The green </w:t>
      </w:r>
      <w:r>
        <w:t xml:space="preserve">line </w:t>
      </w:r>
      <w:r w:rsidRPr="00222E24">
        <w:t>shows a typical vertical line</w:t>
      </w:r>
      <w:r>
        <w:t>-</w:t>
      </w:r>
      <w:r w:rsidRPr="00222E24">
        <w:t>of</w:t>
      </w:r>
      <w:r>
        <w:t>-</w:t>
      </w:r>
      <w:r w:rsidRPr="00222E24">
        <w:t>sight where the tangent point or altitude is set by the minimum distance between the</w:t>
      </w:r>
      <w:r>
        <w:t xml:space="preserve"> earth and the line–of-sight.</w:t>
      </w:r>
    </w:p>
    <w:p w:rsidR="0010232E" w:rsidRDefault="0010232E" w:rsidP="0010232E">
      <w:r>
        <w:br w:type="page"/>
      </w:r>
    </w:p>
    <w:p w:rsidR="0010232E" w:rsidRDefault="0010232E" w:rsidP="0010232E">
      <w:r>
        <w:rPr>
          <w:noProof/>
          <w:lang w:val="en-CA" w:eastAsia="en-CA"/>
        </w:rPr>
        <w:lastRenderedPageBreak/>
        <w:drawing>
          <wp:inline distT="0" distB="0" distL="0" distR="0" wp14:anchorId="05F920FB" wp14:editId="4172FCF3">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r>
        <w:t xml:space="preserve">Figure 4: </w:t>
      </w:r>
      <w:r w:rsidRPr="00222E24">
        <w:t>Ray Tracing diagram of the telescopic lens system for ALI simulated by Code V optical design software. The elements in the system are the following: (1) 150</w:t>
      </w:r>
      <w:r>
        <w:t xml:space="preserve"> </w:t>
      </w:r>
      <w:r w:rsidRPr="00222E24">
        <w:t>mm</w:t>
      </w:r>
      <w:r>
        <w:t xml:space="preserve"> </w:t>
      </w:r>
      <w:r w:rsidRPr="00222E24">
        <w:t xml:space="preserve">focal length plano-convex lens. (2) </w:t>
      </w:r>
      <w:r>
        <w:t>Field stop</w:t>
      </w:r>
      <w:r w:rsidRPr="00222E24">
        <w:t>. (3) 100</w:t>
      </w:r>
      <w:r>
        <w:t xml:space="preserve"> </w:t>
      </w:r>
      <w:r w:rsidRPr="00222E24">
        <w:t>mm focal length plano-convex lens. (4) Vertical linear polarizer. (5) Brimrose AOTF. (6) Horizontal linear polarizer.</w:t>
      </w:r>
      <w:r>
        <w:t xml:space="preserve"> </w:t>
      </w:r>
      <w:r w:rsidRPr="00222E24">
        <w:t>(7) 50.4</w:t>
      </w:r>
      <w:r>
        <w:t xml:space="preserve"> </w:t>
      </w:r>
      <w:r w:rsidRPr="00222E24">
        <w:t xml:space="preserve">mm focal length </w:t>
      </w:r>
      <w:r>
        <w:t>bi</w:t>
      </w:r>
      <w:r w:rsidRPr="00222E24">
        <w:t>-</w:t>
      </w:r>
      <w:r>
        <w:t>convex lens. (8) Imaging plane.</w:t>
      </w:r>
    </w:p>
    <w:p w:rsidR="0010232E" w:rsidRDefault="0010232E" w:rsidP="0010232E">
      <w:r>
        <w:br w:type="page"/>
      </w:r>
    </w:p>
    <w:p w:rsidR="0010232E" w:rsidRDefault="0010232E" w:rsidP="0010232E">
      <w:r>
        <w:rPr>
          <w:noProof/>
          <w:lang w:val="en-CA" w:eastAsia="en-CA"/>
        </w:rPr>
        <w:lastRenderedPageBreak/>
        <w:drawing>
          <wp:inline distT="0" distB="0" distL="0" distR="0" wp14:anchorId="735EBFDB" wp14:editId="14F31CA3">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10232E" w:rsidRDefault="0010232E" w:rsidP="0010232E">
      <w:r>
        <w:t xml:space="preserve">Figure 5: </w:t>
      </w:r>
      <w:r w:rsidRPr="00222E24">
        <w:t>An isometric view of the complete ALI system with the baffle and 3</w:t>
      </w:r>
      <w:r>
        <w:rPr>
          <w:vertAlign w:val="superscript"/>
        </w:rPr>
        <w:t>o</w:t>
      </w:r>
      <w:r w:rsidRPr="00222E24">
        <w:t xml:space="preserve"> slant required to correctly position the field of view. Light tight case absent</w:t>
      </w:r>
      <w:r>
        <w:t xml:space="preserve"> from diagram.</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4D9E583B" wp14:editId="4EABA00E">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rsidR="0010232E" w:rsidRDefault="0010232E" w:rsidP="0010232E">
      <w:r>
        <w:t xml:space="preserve">Figure 6: </w:t>
      </w:r>
      <w:r w:rsidRPr="00222E24">
        <w:t xml:space="preserve">(a) A </w:t>
      </w:r>
      <w:r>
        <w:t>spectrum</w:t>
      </w:r>
      <w:r w:rsidRPr="00222E24">
        <w:t xml:space="preserve"> taken from the AOTF </w:t>
      </w:r>
      <w:r>
        <w:t>from the point spread function</w:t>
      </w:r>
      <w:r w:rsidRPr="00222E24">
        <w:t xml:space="preserve"> when the tuning frequency of the AOTF was at 124.96</w:t>
      </w:r>
      <w:r>
        <w:t xml:space="preserve"> </w:t>
      </w:r>
      <w:r w:rsidRPr="00222E24">
        <w:t>MHz. (</w:t>
      </w:r>
      <w:r>
        <w:t>b</w:t>
      </w:r>
      <w:r w:rsidRPr="00222E24">
        <w:t xml:space="preserve">) The calibration curves for the AOTF </w:t>
      </w:r>
      <w:r>
        <w:t>tuning curve</w:t>
      </w:r>
      <w:r w:rsidRPr="00222E24">
        <w:t xml:space="preserve"> which contains the data points recorded and </w:t>
      </w:r>
      <w:r>
        <w:t>fit curve</w:t>
      </w:r>
      <w:r w:rsidRPr="00222E24">
        <w:t>. (</w:t>
      </w:r>
      <w:r>
        <w:t>c</w:t>
      </w:r>
      <w:r w:rsidRPr="00222E24">
        <w:t xml:space="preserve">) The </w:t>
      </w:r>
      <w:r>
        <w:t>full width half max</w:t>
      </w:r>
      <w:r w:rsidRPr="00222E24">
        <w:t xml:space="preserve"> for each of the determined wavelengths for the AOTF. The </w:t>
      </w:r>
      <w:r>
        <w:t>full width half max</w:t>
      </w:r>
      <w:r w:rsidRPr="00222E24">
        <w:t xml:space="preserve"> at 600</w:t>
      </w:r>
      <w:r>
        <w:t xml:space="preserve"> </w:t>
      </w:r>
      <w:r w:rsidRPr="00222E24">
        <w:t>nm is 1.5</w:t>
      </w:r>
      <w:r>
        <w:t xml:space="preserve"> nm </w:t>
      </w:r>
      <w:r w:rsidRPr="00222E24">
        <w:t xml:space="preserve">and as the wavelengths get longer </w:t>
      </w:r>
      <w:r>
        <w:t>it</w:t>
      </w:r>
      <w:r w:rsidRPr="00222E24">
        <w:t xml:space="preserve"> increases to 4.9 </w:t>
      </w:r>
      <w:r>
        <w:t xml:space="preserve">nm </w:t>
      </w:r>
      <w:r w:rsidRPr="00222E24">
        <w:t>at 1080</w:t>
      </w:r>
      <w:r>
        <w:t xml:space="preserve"> nm.</w:t>
      </w:r>
      <w:r>
        <w:br w:type="page"/>
      </w:r>
    </w:p>
    <w:p w:rsidR="0010232E" w:rsidRDefault="0010232E" w:rsidP="0010232E">
      <w:r>
        <w:rPr>
          <w:noProof/>
          <w:lang w:val="en-CA" w:eastAsia="en-CA"/>
        </w:rPr>
        <w:lastRenderedPageBreak/>
        <w:drawing>
          <wp:inline distT="0" distB="0" distL="0" distR="0" wp14:anchorId="29282403" wp14:editId="03FA424A">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rsidR="0010232E" w:rsidRDefault="0010232E" w:rsidP="0010232E">
      <w:r>
        <w:t>Figure 7: A calibration image after stray light removal has been performed where the measured wavelength is 750 nm with a 1 second exposure time. Vignetting can be seen as moving away from center of the image. Additionally the last 1</w:t>
      </w:r>
      <w:r>
        <w:rPr>
          <w:vertAlign w:val="superscript"/>
        </w:rPr>
        <w:t>o</w:t>
      </w:r>
      <w:r>
        <w:t xml:space="preserve"> of the  horizontal field of view is on the right side is lost due to strong contamination from reflections within the system.</w:t>
      </w:r>
    </w:p>
    <w:p w:rsidR="0010232E" w:rsidRDefault="0010232E" w:rsidP="0010232E">
      <w:r>
        <w:br w:type="page"/>
      </w:r>
    </w:p>
    <w:p w:rsidR="0010232E" w:rsidRDefault="0010232E" w:rsidP="0010232E">
      <w:r>
        <w:rPr>
          <w:noProof/>
          <w:lang w:val="en-CA" w:eastAsia="en-CA"/>
        </w:rPr>
        <w:lastRenderedPageBreak/>
        <w:drawing>
          <wp:inline distT="0" distB="0" distL="0" distR="0" wp14:anchorId="32CDB107" wp14:editId="180D307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Pr="00222E24">
        <w:t xml:space="preserve">  </w:t>
      </w:r>
      <w:r>
        <w:rPr>
          <w:noProof/>
          <w:lang w:val="en-CA" w:eastAsia="en-CA"/>
        </w:rPr>
        <w:drawing>
          <wp:inline distT="0" distB="0" distL="0" distR="0" wp14:anchorId="4D08ED51" wp14:editId="6A851D15">
            <wp:extent cx="3054176" cy="232130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5">
                      <a:extLst>
                        <a:ext uri="{28A0092B-C50C-407E-A947-70E740481C1C}">
                          <a14:useLocalDpi xmlns:a14="http://schemas.microsoft.com/office/drawing/2010/main" val="0"/>
                        </a:ext>
                      </a:extLst>
                    </a:blip>
                    <a:stretch>
                      <a:fillRect/>
                    </a:stretch>
                  </pic:blipFill>
                  <pic:spPr>
                    <a:xfrm>
                      <a:off x="0" y="0"/>
                      <a:ext cx="3087674" cy="2346764"/>
                    </a:xfrm>
                    <a:prstGeom prst="rect">
                      <a:avLst/>
                    </a:prstGeom>
                  </pic:spPr>
                </pic:pic>
              </a:graphicData>
            </a:graphic>
          </wp:inline>
        </w:drawing>
      </w:r>
      <w:r w:rsidRPr="00222E24">
        <w:t xml:space="preserve">  </w:t>
      </w:r>
      <w:r>
        <w:t xml:space="preserve">Figure 8: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 xml:space="preserve">mission. Important landmarks are noted on the image. The end of mission represent the end of the aerosol mission. No GPS data was collected from ALI after power down. The location of image </w:t>
      </w:r>
      <w:r>
        <w:t>208</w:t>
      </w:r>
      <w:r w:rsidRPr="00222E24">
        <w:t xml:space="preserve"> i</w:t>
      </w:r>
      <w:r>
        <w:t>s</w:t>
      </w:r>
      <w:r w:rsidRPr="00222E24">
        <w:t xml:space="preserve"> the red label. (</w:t>
      </w:r>
      <w:r>
        <w:t>b</w:t>
      </w:r>
      <w:r w:rsidRPr="00222E24">
        <w:t xml:space="preserve">) The temperature and altitude profiles from the NIMBUS 7 flight. The time of image </w:t>
      </w:r>
      <w:r>
        <w:t>208</w:t>
      </w:r>
      <w:r w:rsidRPr="00222E24">
        <w:t xml:space="preserve"> is shown by the cyan vertical line and first light measured by ALI is occur</w:t>
      </w:r>
      <w:r>
        <w:t>s at the magenta vertical line.</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0FB9949C" wp14:editId="5D86E050">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16">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p>
    <w:p w:rsidR="0010232E" w:rsidRDefault="0010232E" w:rsidP="0010232E">
      <w:r>
        <w:t xml:space="preserve">Figure 9: </w:t>
      </w:r>
      <w:r w:rsidRPr="00222E24">
        <w:t>(</w:t>
      </w:r>
      <w:r>
        <w:t>a</w:t>
      </w:r>
      <w:r w:rsidRPr="00222E24">
        <w:t>) Final calibrated 750</w:t>
      </w:r>
      <w:r>
        <w:t xml:space="preserve"> </w:t>
      </w:r>
      <w:r w:rsidRPr="00222E24">
        <w:t>nm image, taken at 13:57 UTC located at 48.55</w:t>
      </w:r>
      <w:r>
        <w:rPr>
          <w:vertAlign w:val="superscript"/>
        </w:rPr>
        <w:t>o</w:t>
      </w:r>
      <w:r w:rsidRPr="00222E24">
        <w:t>N, 80.00</w:t>
      </w:r>
      <w:r>
        <w:rPr>
          <w:vertAlign w:val="superscript"/>
        </w:rPr>
        <w:t>o</w:t>
      </w:r>
      <w:r w:rsidRPr="00222E24">
        <w:t>W with a solar zenith angle and solar scattering angle of 63</w:t>
      </w:r>
      <w:r>
        <w:rPr>
          <w:vertAlign w:val="superscript"/>
        </w:rPr>
        <w:t>o</w:t>
      </w:r>
      <w:r w:rsidRPr="00222E24">
        <w:t xml:space="preserve"> and 98</w:t>
      </w:r>
      <w:r>
        <w:rPr>
          <w:vertAlign w:val="superscript"/>
        </w:rPr>
        <w:t>o</w:t>
      </w:r>
      <w:r>
        <w:t xml:space="preserve"> respectively</w:t>
      </w:r>
      <w:r w:rsidRPr="00222E24">
        <w:t>. (</w:t>
      </w:r>
      <w:r>
        <w:t>b</w:t>
      </w:r>
      <w:r w:rsidRPr="00222E24">
        <w:t>) The same 750</w:t>
      </w:r>
      <w:r>
        <w:t xml:space="preserve"> </w:t>
      </w:r>
      <w:r w:rsidRPr="00222E24">
        <w:t>nm image with the mean of the profile removed from the image leaving the residual</w:t>
      </w:r>
      <w:r>
        <w:t xml:space="preserve"> signal that shows thin clouds in the troposphere.</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1A584D62" wp14:editId="489D66CB">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0232E" w:rsidRDefault="0010232E" w:rsidP="0010232E">
      <w:r>
        <w:t xml:space="preserve">Figure 10: Averaged </w:t>
      </w:r>
      <w:r w:rsidRPr="00222E24">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Pr>
          <w:vertAlign w:val="superscript"/>
        </w:rPr>
        <w:t>o</w:t>
      </w:r>
      <w:r w:rsidRPr="00222E24">
        <w:t xml:space="preserve"> and solid lines are profile where the solar zenith angle is less than 90</w:t>
      </w:r>
      <w:r>
        <w:rPr>
          <w:vertAlign w:val="superscript"/>
        </w:rPr>
        <w:t>o</w:t>
      </w:r>
      <w:r>
        <w:t>.</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97D4A71" wp14:editId="369DC2F1">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18">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p>
    <w:p w:rsidR="0010232E" w:rsidRDefault="0010232E" w:rsidP="0010232E">
      <w:r>
        <w:t xml:space="preserve">Figure 11: </w:t>
      </w:r>
      <w:r w:rsidRPr="00222E24">
        <w:t>Level 1 relative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D4C74FC" wp14:editId="5930D4CB">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FullAerosolCycle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0232E" w:rsidRDefault="0010232E" w:rsidP="0010232E">
      <w:r>
        <w:t xml:space="preserve">Figure 12: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xml:space="preserve"> </w:t>
      </w:r>
      <w:r w:rsidRPr="00222E24">
        <w:t>nm ALI aerosol extinction in blue with its error represented by the shading compared to the 750</w:t>
      </w:r>
      <w:r>
        <w:t xml:space="preserve"> </w:t>
      </w:r>
      <w:r w:rsidRPr="00222E24">
        <w:t>nm extinction measured by OSIRIS in green</w:t>
      </w:r>
      <w:r>
        <w:t>.</w:t>
      </w:r>
    </w:p>
    <w:p w:rsidR="0010232E" w:rsidRDefault="0010232E" w:rsidP="0010232E">
      <w:r>
        <w:br w:type="page"/>
      </w:r>
    </w:p>
    <w:p w:rsidR="0010232E" w:rsidRDefault="0010232E" w:rsidP="0010232E">
      <w:r>
        <w:rPr>
          <w:noProof/>
          <w:lang w:val="en-CA" w:eastAsia="en-CA"/>
        </w:rPr>
        <w:lastRenderedPageBreak/>
        <w:drawing>
          <wp:inline distT="0" distB="0" distL="0" distR="0" wp14:anchorId="41604324" wp14:editId="24FC9C4A">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0">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p>
    <w:p w:rsidR="009D0D66" w:rsidRPr="0010232E" w:rsidRDefault="0010232E">
      <w:pPr>
        <w:rPr>
          <w:color w:val="auto"/>
          <w:szCs w:val="16"/>
          <w:lang w:val="en-GB"/>
        </w:rPr>
      </w:pPr>
      <w:r>
        <w:t xml:space="preserve">Figure 13: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p>
    <w:sectPr w:rsidR="009D0D66" w:rsidRPr="0010232E" w:rsidSect="000C142E">
      <w:footerReference w:type="even" r:id="rId21"/>
      <w:footerReference w:type="default" r:id="rId22"/>
      <w:pgSz w:w="11906" w:h="16838" w:code="9"/>
      <w:pgMar w:top="1134" w:right="1418" w:bottom="1985" w:left="1418" w:header="851" w:footer="1418"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8B5" w:rsidRDefault="006178B5">
      <w:r>
        <w:separator/>
      </w:r>
    </w:p>
  </w:endnote>
  <w:endnote w:type="continuationSeparator" w:id="0">
    <w:p w:rsidR="006178B5" w:rsidRDefault="00617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D0D66" w:rsidRDefault="009D0D6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B1DF2">
      <w:rPr>
        <w:rStyle w:val="PageNumber"/>
        <w:noProof/>
      </w:rPr>
      <w:t>27</w:t>
    </w:r>
    <w:r>
      <w:rPr>
        <w:rStyle w:val="PageNumber"/>
      </w:rPr>
      <w:fldChar w:fldCharType="end"/>
    </w:r>
  </w:p>
  <w:p w:rsidR="009D0D66" w:rsidRDefault="009D0D6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8B5" w:rsidRDefault="006178B5">
      <w:r>
        <w:separator/>
      </w:r>
    </w:p>
  </w:footnote>
  <w:footnote w:type="continuationSeparator" w:id="0">
    <w:p w:rsidR="006178B5" w:rsidRDefault="006178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C4F4856"/>
    <w:multiLevelType w:val="multilevel"/>
    <w:tmpl w:val="FC4215D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3.%4"/>
      <w:lvlJc w:val="left"/>
      <w:pPr>
        <w:tabs>
          <w:tab w:val="num" w:pos="864"/>
        </w:tabs>
        <w:ind w:left="864" w:hanging="864"/>
      </w:pPr>
      <w:rPr>
        <w:rFonts w:hint="default"/>
      </w:rPr>
    </w:lvl>
    <w:lvl w:ilvl="4">
      <w:start w:val="1"/>
      <w:numFmt w:val="decimal"/>
      <w:pStyle w:val="Heading5"/>
      <w:lvlText w:val="%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2E"/>
    <w:rsid w:val="000C142E"/>
    <w:rsid w:val="0010232E"/>
    <w:rsid w:val="001B1DF2"/>
    <w:rsid w:val="00227AD0"/>
    <w:rsid w:val="00312076"/>
    <w:rsid w:val="003A3603"/>
    <w:rsid w:val="003E27B0"/>
    <w:rsid w:val="004C119A"/>
    <w:rsid w:val="005B4849"/>
    <w:rsid w:val="006178B5"/>
    <w:rsid w:val="006C4237"/>
    <w:rsid w:val="00714A98"/>
    <w:rsid w:val="00930A7B"/>
    <w:rsid w:val="00990642"/>
    <w:rsid w:val="0099130A"/>
    <w:rsid w:val="009A4CF3"/>
    <w:rsid w:val="009D0D66"/>
    <w:rsid w:val="00B27C82"/>
    <w:rsid w:val="00C669EA"/>
    <w:rsid w:val="00DA1B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310387E-6C59-4CEA-A473-91855916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642"/>
    <w:pPr>
      <w:spacing w:before="120" w:line="360" w:lineRule="auto"/>
      <w:jc w:val="both"/>
    </w:pPr>
    <w:rPr>
      <w:color w:val="000000"/>
      <w:sz w:val="24"/>
      <w:lang w:val="de-DE" w:eastAsia="de-DE"/>
    </w:rPr>
  </w:style>
  <w:style w:type="paragraph" w:styleId="Heading1">
    <w:name w:val="heading 1"/>
    <w:basedOn w:val="Normal"/>
    <w:next w:val="Normal"/>
    <w:qFormat/>
    <w:pPr>
      <w:keepNext/>
      <w:numPr>
        <w:numId w:val="1"/>
      </w:numPr>
      <w:outlineLvl w:val="0"/>
    </w:pPr>
    <w:rPr>
      <w:rFonts w:ascii="Arial" w:hAnsi="Arial"/>
      <w:b/>
      <w:bCs/>
      <w:kern w:val="32"/>
      <w:szCs w:val="32"/>
    </w:rPr>
  </w:style>
  <w:style w:type="paragraph" w:styleId="Heading2">
    <w:name w:val="heading 2"/>
    <w:basedOn w:val="Normal"/>
    <w:next w:val="Normal"/>
    <w:qFormat/>
    <w:pPr>
      <w:keepNext/>
      <w:numPr>
        <w:ilvl w:val="1"/>
        <w:numId w:val="1"/>
      </w:numPr>
      <w:spacing w:before="360" w:after="120"/>
      <w:ind w:left="578" w:hanging="578"/>
      <w:outlineLvl w:val="1"/>
    </w:pPr>
    <w:rPr>
      <w:rFonts w:ascii="Arial" w:hAnsi="Arial" w:cs="Arial"/>
      <w:b/>
      <w:bCs/>
      <w:iCs/>
      <w:szCs w:val="28"/>
    </w:rPr>
  </w:style>
  <w:style w:type="paragraph" w:styleId="Heading3">
    <w:name w:val="heading 3"/>
    <w:basedOn w:val="Normal"/>
    <w:next w:val="Normal"/>
    <w:qFormat/>
    <w:pPr>
      <w:keepNext/>
      <w:numPr>
        <w:ilvl w:val="2"/>
        <w:numId w:val="1"/>
      </w:numPr>
      <w:spacing w:before="240" w:after="120"/>
      <w:outlineLvl w:val="2"/>
    </w:pPr>
    <w:rPr>
      <w:rFonts w:ascii="Arial" w:hAnsi="Arial"/>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9072"/>
      </w:tabs>
    </w:pPr>
  </w:style>
  <w:style w:type="paragraph" w:styleId="Title">
    <w:name w:val="Title"/>
    <w:basedOn w:val="Normal"/>
    <w:qFormat/>
    <w:pPr>
      <w:spacing w:before="240" w:after="60"/>
      <w:jc w:val="left"/>
      <w:outlineLvl w:val="0"/>
    </w:pPr>
    <w:rPr>
      <w:rFonts w:ascii="Arial" w:hAnsi="Arial" w:cs="Arial"/>
      <w:b/>
      <w:bCs/>
      <w:kern w:val="28"/>
      <w:sz w:val="32"/>
      <w:szCs w:val="32"/>
    </w:rPr>
  </w:style>
  <w:style w:type="paragraph" w:styleId="Subtitle">
    <w:name w:val="Subtitle"/>
    <w:basedOn w:val="Normal"/>
    <w:qFormat/>
    <w:pPr>
      <w:spacing w:after="60"/>
      <w:outlineLvl w:val="1"/>
    </w:pPr>
    <w:rPr>
      <w:rFonts w:ascii="Arial" w:hAnsi="Arial" w:cs="Arial"/>
      <w:b/>
      <w:szCs w:val="24"/>
    </w:rPr>
  </w:style>
  <w:style w:type="character" w:styleId="PageNumber">
    <w:name w:val="page number"/>
    <w:basedOn w:val="DefaultParagraphFont"/>
  </w:style>
  <w:style w:type="character" w:styleId="Hyperlink">
    <w:name w:val="Hyperlink"/>
    <w:basedOn w:val="DefaultParagraphFont"/>
    <w:rPr>
      <w:color w:val="0000FF"/>
      <w:u w:val="single"/>
    </w:rPr>
  </w:style>
  <w:style w:type="character" w:styleId="LineNumber">
    <w:name w:val="line number"/>
    <w:basedOn w:val="DefaultParagraphFont"/>
    <w:rsid w:val="000C142E"/>
  </w:style>
  <w:style w:type="paragraph" w:styleId="ListParagraph">
    <w:name w:val="List Paragraph"/>
    <w:basedOn w:val="Normal"/>
    <w:uiPriority w:val="34"/>
    <w:qFormat/>
    <w:rsid w:val="00990642"/>
    <w:pPr>
      <w:spacing w:before="0" w:after="160" w:line="259" w:lineRule="auto"/>
      <w:ind w:left="720"/>
      <w:contextualSpacing/>
      <w:jc w:val="left"/>
    </w:pPr>
    <w:rPr>
      <w:rFonts w:asciiTheme="minorHAnsi" w:eastAsiaTheme="minorHAnsi" w:hAnsiTheme="minorHAnsi" w:cstheme="minorBidi"/>
      <w:color w:val="auto"/>
      <w:sz w:val="22"/>
      <w:szCs w:val="22"/>
      <w:lang w:val="en-CA" w:eastAsia="en-US"/>
    </w:rPr>
  </w:style>
  <w:style w:type="table" w:styleId="TableGrid">
    <w:name w:val="Table Grid"/>
    <w:basedOn w:val="TableNormal"/>
    <w:uiPriority w:val="39"/>
    <w:rsid w:val="0010232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42</Pages>
  <Words>11158</Words>
  <Characters>63607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How the western frontiers were won with the help of geophysics</vt:lpstr>
    </vt:vector>
  </TitlesOfParts>
  <Company/>
  <LinksUpToDate>false</LinksUpToDate>
  <CharactersWithSpaces>74616</CharactersWithSpaces>
  <SharedDoc>false</SharedDoc>
  <HLinks>
    <vt:vector size="6" baseType="variant">
      <vt:variant>
        <vt:i4>4653163</vt:i4>
      </vt:variant>
      <vt:variant>
        <vt:i4>12</vt:i4>
      </vt:variant>
      <vt:variant>
        <vt:i4>0</vt:i4>
      </vt:variant>
      <vt:variant>
        <vt:i4>5</vt:i4>
      </vt:variant>
      <vt:variant>
        <vt:lpwstr>http://www.sma-london.ac.uk/~phillips/magnet_infl.htm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the western frontiers were won with the help of geophysics</dc:title>
  <dc:subject/>
  <dc:creator>poeschl</dc:creator>
  <cp:keywords/>
  <dc:description/>
  <cp:lastModifiedBy>Elash, Brenden</cp:lastModifiedBy>
  <cp:revision>9</cp:revision>
  <cp:lastPrinted>2015-10-26T20:36:00Z</cp:lastPrinted>
  <dcterms:created xsi:type="dcterms:W3CDTF">2015-10-26T18:13:00Z</dcterms:created>
  <dcterms:modified xsi:type="dcterms:W3CDTF">2015-10-26T20:43:00Z</dcterms:modified>
</cp:coreProperties>
</file>