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70223E" w:rsidP="00A91E3D">
      <w:pPr>
        <w:pStyle w:val="Title"/>
      </w:pPr>
      <w:r>
        <w:t xml:space="preserve">Aerosol sensitivity with linear polarized measurement in limb scatter geometry </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xml:space="preserve">, </w:t>
      </w:r>
      <w:r w:rsidR="00FA5F4C">
        <w:rPr>
          <w:rStyle w:val="Strong"/>
          <w:b w:val="0"/>
        </w:rPr>
        <w:t>such as ALI and ALTIUS,</w:t>
      </w:r>
      <w:r w:rsidR="0012256F">
        <w:rPr>
          <w:rStyle w:val="Strong"/>
          <w:b w:val="0"/>
        </w:rPr>
        <w:t xml:space="preserve"> a study to determine the </w:t>
      </w:r>
      <w:r w:rsidR="00604579">
        <w:rPr>
          <w:rStyle w:val="Strong"/>
          <w:b w:val="0"/>
        </w:rPr>
        <w:t>opti</w:t>
      </w:r>
      <w:r w:rsidR="007E2CFD">
        <w:rPr>
          <w:rStyle w:val="Strong"/>
          <w:b w:val="0"/>
        </w:rPr>
        <w:t>m</w:t>
      </w:r>
      <w:r w:rsidR="00FA5F4C">
        <w:rPr>
          <w:rStyle w:val="Strong"/>
          <w:b w:val="0"/>
        </w:rPr>
        <w:t>al geometry has been undergone</w:t>
      </w:r>
      <w:r w:rsidR="00604579">
        <w:rPr>
          <w:rStyle w:val="Strong"/>
          <w:b w:val="0"/>
        </w:rPr>
        <w:t xml:space="preserve">. A sensitivity study, aerosol retrieval analysis, and precision analysis have been performed for the scalar, horizontal, and vertical polarizations. </w:t>
      </w:r>
      <w:r w:rsidR="00FA5F4C">
        <w:rPr>
          <w:rStyle w:val="Strong"/>
          <w:b w:val="0"/>
        </w:rPr>
        <w:t>A</w:t>
      </w:r>
      <w:r w:rsidR="007E2CFD">
        <w:rPr>
          <w:rStyle w:val="Strong"/>
          <w:b w:val="0"/>
        </w:rPr>
        <w:t>n analysis of the optimal polarization and geometry for a linear polarized instrument has been presented.</w:t>
      </w:r>
      <w:r w:rsidR="0012256F">
        <w:rPr>
          <w:rStyle w:val="Strong"/>
          <w:b w:val="0"/>
        </w:rPr>
        <w:t xml:space="preserve">  </w:t>
      </w:r>
    </w:p>
    <w:p w:rsidR="00A91E3D" w:rsidRDefault="00A91E3D" w:rsidP="00A91E3D">
      <w:pPr>
        <w:pStyle w:val="Heading1"/>
        <w:rPr>
          <w:rStyle w:val="Strong"/>
        </w:rPr>
      </w:pPr>
      <w:r>
        <w:rPr>
          <w:rStyle w:val="Strong"/>
        </w:rPr>
        <w:t>1 Introduction</w:t>
      </w:r>
    </w:p>
    <w:p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The results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 </w:t>
      </w:r>
      <w:r>
        <w:rPr>
          <w:rFonts w:cs="Times New Roman"/>
        </w:rPr>
        <w:t xml:space="preserve"> </w:t>
      </w:r>
    </w:p>
    <w:p w:rsidR="004F6187" w:rsidRPr="009D1BC5" w:rsidRDefault="000731A0" w:rsidP="00C0366D">
      <w:pPr>
        <w:spacing w:line="276" w:lineRule="auto"/>
        <w:jc w:val="both"/>
      </w:pPr>
      <w:r>
        <w:rPr>
          <w:rFonts w:cs="Times New Roman"/>
        </w:rPr>
        <w:t>OSIRIS and SCIAMACHY measure radiance from the limb and use inversion techniques to determine aerosol profiles (</w:t>
      </w:r>
      <w:r w:rsidR="007E2CFD">
        <w:rPr>
          <w:rFonts w:cs="Times New Roman"/>
        </w:rPr>
        <w:t>Bourassa et al., 2012</w:t>
      </w:r>
      <w:r w:rsidR="00725194">
        <w:rPr>
          <w:rFonts w:cs="Times New Roman"/>
        </w:rPr>
        <w:t>b; Ernst et al., 2012</w:t>
      </w:r>
      <w:r>
        <w:rPr>
          <w:rFonts w:cs="Times New Roman"/>
        </w:rPr>
        <w:t>). F</w:t>
      </w:r>
      <w:r w:rsidR="004F6187">
        <w:rPr>
          <w:rFonts w:cs="Times New Roman"/>
        </w:rPr>
        <w:t xml:space="preserve">uture instruments with the capability to measure aerosol </w:t>
      </w:r>
      <w:r>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Pr>
          <w:rFonts w:cs="Times New Roman"/>
        </w:rPr>
        <w:t>(</w:t>
      </w:r>
      <w:proofErr w:type="spellStart"/>
      <w:r>
        <w:rPr>
          <w:rFonts w:cs="Times New Roman"/>
        </w:rPr>
        <w:t>Elash</w:t>
      </w:r>
      <w:proofErr w:type="spellEnd"/>
      <w:r>
        <w:rPr>
          <w:rFonts w:cs="Times New Roman"/>
        </w:rPr>
        <w:t xml:space="preserve"> et al., 2015). Both instruments use acousto-optic tunable filters to select the measured wavelength </w:t>
      </w:r>
      <w:r w:rsidR="00952285">
        <w:rPr>
          <w:rFonts w:cs="Times New Roman"/>
        </w:rPr>
        <w:t xml:space="preserve">but can only measure </w:t>
      </w:r>
      <w:r>
        <w:rPr>
          <w:rFonts w:cs="Times New Roman"/>
        </w:rPr>
        <w:t>a linear polarized signal</w:t>
      </w:r>
      <w:r w:rsidR="00B306A8">
        <w:rPr>
          <w:rFonts w:cs="Times New Roman"/>
        </w:rPr>
        <w:t xml:space="preserve">,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rsidR="00A91E3D" w:rsidRDefault="00A91E3D" w:rsidP="00A91E3D">
      <w:pPr>
        <w:pStyle w:val="Heading1"/>
        <w:rPr>
          <w:b/>
        </w:rPr>
      </w:pPr>
      <w:r w:rsidRPr="00A91E3D">
        <w:rPr>
          <w:b/>
        </w:rPr>
        <w:lastRenderedPageBreak/>
        <w:t>2 Model and Scenarios</w:t>
      </w:r>
      <w:r w:rsidR="007F37E9">
        <w:rPr>
          <w:b/>
        </w:rPr>
        <w:t xml:space="preserve"> </w:t>
      </w:r>
      <w:r w:rsidR="00616CC7">
        <w:rPr>
          <w:b/>
        </w:rPr>
        <w:t>and</w:t>
      </w:r>
      <w:r w:rsidR="007F37E9">
        <w:rPr>
          <w:b/>
        </w:rPr>
        <w:t xml:space="preserve"> Aerosol Sensitivity</w:t>
      </w:r>
    </w:p>
    <w:p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w:t>
      </w:r>
      <w:r w:rsidR="007C79D8">
        <w:t xml:space="preserve">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rsidR="007F37E9" w:rsidRDefault="007F37E9" w:rsidP="007F37E9">
      <w:pPr>
        <w:pStyle w:val="Heading2"/>
      </w:pPr>
      <w:r>
        <w:t xml:space="preserve">2.1 </w:t>
      </w:r>
      <w:r w:rsidR="00F2088C">
        <w:rPr>
          <w:rFonts w:eastAsiaTheme="minorEastAsia"/>
        </w:rPr>
        <w:t xml:space="preserve">SASKTRAN-HR </w:t>
      </w:r>
      <w:r>
        <w:t>model</w:t>
      </w:r>
    </w:p>
    <w:p w:rsidR="007F37E9" w:rsidRPr="0091520A" w:rsidRDefault="0091520A" w:rsidP="007F37E9">
      <w:pPr>
        <w:rPr>
          <w:color w:val="FF0000"/>
        </w:rPr>
      </w:pPr>
      <w:r w:rsidRPr="0091520A">
        <w:rPr>
          <w:color w:val="FF0000"/>
        </w:rPr>
        <w:t>I figured I would ask Seth to write this portion as they know the details better than I do.</w:t>
      </w:r>
    </w:p>
    <w:p w:rsidR="008558FC" w:rsidRDefault="007F37E9" w:rsidP="007F37E9">
      <w:pPr>
        <w:pStyle w:val="Heading2"/>
      </w:pPr>
      <w:r>
        <w:t>2.2 Aerosol Scenarios</w:t>
      </w:r>
    </w:p>
    <w:p w:rsidR="007F37E9" w:rsidRDefault="006E1F41" w:rsidP="008E72BB">
      <w:pPr>
        <w:spacing w:line="276" w:lineRule="auto"/>
        <w:jc w:val="both"/>
      </w:pPr>
      <w:r>
        <w:t>The variety</w:t>
      </w:r>
      <w:r w:rsidR="005D2709">
        <w:t xml:space="preserve"> of plausible aerosol profiles within the atmosphere are vast and cannot be completely covered due to the vast 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can have a large effect on the sensitivity of the measurement to aerosol. To probe a large portion of this space</w:t>
      </w:r>
      <w:r>
        <w:t>,</w:t>
      </w:r>
      <w:r w:rsidR="005D2709">
        <w:t xml:space="preserve"> a </w:t>
      </w:r>
      <w:r w:rsidR="003105BA">
        <w:t xml:space="preserve">series of scenarios were derived. </w:t>
      </w:r>
    </w:p>
    <w:p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used</w:t>
      </w:r>
      <w:r w:rsidR="00243618">
        <w:t xml:space="preserve"> 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log-normal particle size distribution was selected with two fine modes and one coarse mode</w:t>
      </w:r>
      <w:r w:rsidR="006E1F41">
        <w:t>,</w:t>
      </w:r>
      <w:r w:rsidR="00217536">
        <w:t xml:space="preserve"> which can be seen in Table 1</w:t>
      </w:r>
      <w:r w:rsidR="009D2D82">
        <w:t>. The aerosol profile could either completely consist of only one of the fine mode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 xml:space="preserve">a volcanic eruption on the size of the aerosol droplets (Deshler et al, 2003). </w:t>
      </w:r>
      <w:r w:rsidR="00656A2B">
        <w:t>For the albedo</w:t>
      </w:r>
      <w:r w:rsidR="006E1F41">
        <w:t>,</w:t>
      </w:r>
      <w:r w:rsidR="00656A2B">
        <w:t xml:space="preserve"> a value of 0 and 1 were used to determine how ground reflectance effects aerosol sensitivity on polarization measurements.</w:t>
      </w:r>
    </w:p>
    <w:p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CC3F26">
        <w:t xml:space="preserve">And the wavelengths chosen were 500, 750, 1000, 1250, 1500 nm to </w:t>
      </w:r>
      <w:r w:rsidR="00217536">
        <w:t xml:space="preserve">cover the effect of polarized measurements for wavelengths commonly used by instruments to achieve aerosol profiles from limb instruments (i.e. OSIRIS and SCHIAMACHY aerosol products used 750 nm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chosen (</w:t>
      </w:r>
      <w:proofErr w:type="spellStart"/>
      <w:r w:rsidR="006E1F41">
        <w:t>Rieger</w:t>
      </w:r>
      <w:proofErr w:type="spellEnd"/>
      <w:r w:rsidR="006E1F41">
        <w:t xml:space="preserve"> et al.</w:t>
      </w:r>
      <w:r w:rsidR="006E1F41">
        <w:t>,</w:t>
      </w:r>
      <w:r w:rsidR="006E1F41">
        <w:t xml:space="preserve"> 2014)</w:t>
      </w:r>
      <w:r w:rsidR="00217536">
        <w:t>.</w:t>
      </w:r>
    </w:p>
    <w:p w:rsidR="00243618" w:rsidRDefault="0091520A" w:rsidP="0091520A">
      <w:pPr>
        <w:pStyle w:val="Heading2"/>
      </w:pPr>
      <w:r>
        <w:t>2.3 Methodology</w:t>
      </w:r>
    </w:p>
    <w:p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w:t>
      </w:r>
      <w:r>
        <w:lastRenderedPageBreak/>
        <w:t xml:space="preserve">must be used </w:t>
      </w:r>
      <w:r w:rsidR="007A1AE6">
        <w:t>to retrieve aerosol</w:t>
      </w:r>
      <w:r w:rsidR="000A0F3F">
        <w:t>,</w:t>
      </w:r>
      <w:r w:rsidR="007A1AE6">
        <w:t xml:space="preserve"> </w:t>
      </w:r>
      <w:r w:rsidR="000A0F3F">
        <w:t>which is the best option</w:t>
      </w:r>
      <w:r>
        <w:t xml:space="preserve"> and how do the polarized measurements compare to the sensitivity of an instrument that measures scal</w:t>
      </w:r>
      <w:r w:rsidR="00656A2B">
        <w:t>a</w:t>
      </w:r>
      <w:r>
        <w:t xml:space="preserve">r radiance.  </w:t>
      </w:r>
      <w:r w:rsidR="00FC4158">
        <w:t xml:space="preserve">The three polarizations used will be define as the following: radiance that aligned with the horizon will be known as </w:t>
      </w:r>
      <w:r w:rsidR="000A0F3F">
        <w:t>the horizontal polarization and</w:t>
      </w:r>
      <w:r w:rsidR="00FC4158">
        <w:t xml:space="preserve"> 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the total radiance which will be known as the scal</w:t>
      </w:r>
      <w:r w:rsidR="00656A2B">
        <w:t>a</w:t>
      </w:r>
      <w:r w:rsidR="00FC4158">
        <w:t xml:space="preserve">r </w:t>
      </w:r>
      <w:r w:rsidR="00656A2B">
        <w:t xml:space="preserve">or unpolarised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percent of the aerosol signal compare to the overall radiance for a variety geometries and aerosol profiles? How does the polarization affect the ability to retrieve aerosol from a simulated measurement using a consistent </w:t>
      </w:r>
      <w:r w:rsidR="00656A2B">
        <w:t xml:space="preserve">assumed </w:t>
      </w:r>
      <w:r>
        <w:t xml:space="preserve">particle size distribution? And how does the sensitivity effect the error on the retrieved profile? Within this section the methodology for </w:t>
      </w:r>
      <w:r w:rsidR="00FC4158">
        <w:t>each question will be described.</w:t>
      </w:r>
      <w:r>
        <w:t xml:space="preserve"> </w:t>
      </w:r>
    </w:p>
    <w:p w:rsidR="0091520A" w:rsidRDefault="00700478" w:rsidP="008E72BB">
      <w:pPr>
        <w:spacing w:line="276" w:lineRule="auto"/>
        <w:jc w:val="both"/>
        <w:rPr>
          <w:rFonts w:eastAsiaTheme="minorEastAsia"/>
        </w:rPr>
      </w:pPr>
      <w:r>
        <w:t xml:space="preserve"> </w:t>
      </w:r>
      <w:r w:rsidR="007636F7">
        <w:t>First, the modeled radiance will be compared for a series of geometries, wavelengths, and altitudes to determine the percent of the radiance that is inherent to aerosol</w:t>
      </w:r>
      <w:r w:rsidR="00656A2B">
        <w:t xml:space="preserve"> signal</w:t>
      </w:r>
      <w:r w:rsidR="007636F7">
        <w:t>. The model is r</w:t>
      </w:r>
      <w:r w:rsidR="00656A2B">
        <w:t>u</w:t>
      </w:r>
      <w:r w:rsidR="007636F7">
        <w:t xml:space="preserve">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w:t>
      </w:r>
      <w:r w:rsidR="00656A2B">
        <w:t xml:space="preserve">events </w:t>
      </w:r>
      <w:r w:rsidR="007636F7">
        <w:t>are assumed to be scal</w:t>
      </w:r>
      <w:r w:rsidR="00656A2B">
        <w:t>a</w:t>
      </w:r>
      <w:r w:rsidR="007636F7">
        <w:t>r in nature</w:t>
      </w:r>
      <w:r w:rsidR="00124C3B">
        <w:t>.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w:t>
      </w:r>
      <w:r w:rsidR="00656A2B">
        <w:rPr>
          <w:rFonts w:eastAsiaTheme="minorEastAsia"/>
        </w:rPr>
        <w:t>.</w:t>
      </w:r>
      <w:r w:rsidR="00211145">
        <w:rPr>
          <w:rFonts w:eastAsiaTheme="minorEastAsia"/>
        </w:rPr>
        <w:t xml:space="preserve"> </w:t>
      </w:r>
      <w:r w:rsidR="00656A2B">
        <w:rPr>
          <w:rFonts w:eastAsiaTheme="minorEastAsia"/>
        </w:rPr>
        <w:t>To 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(1)</m:t>
          </m:r>
        </m:oMath>
      </m:oMathPara>
    </w:p>
    <w:p w:rsidR="00211145" w:rsidRDefault="00FC4158" w:rsidP="008E72BB">
      <w:pPr>
        <w:spacing w:line="276" w:lineRule="auto"/>
        <w:jc w:val="both"/>
        <w:rPr>
          <w:rFonts w:eastAsiaTheme="minorEastAsia"/>
        </w:rPr>
      </w:pPr>
      <w:r>
        <w:rPr>
          <w:rFonts w:eastAsiaTheme="minorEastAsia"/>
        </w:rPr>
        <w:t>From th</w:t>
      </w:r>
      <w:r w:rsidR="00314B55">
        <w:rPr>
          <w:rFonts w:eastAsiaTheme="minorEastAsia"/>
        </w:rPr>
        <w:t>e percentage of aerosol</w:t>
      </w:r>
      <w:r>
        <w:rPr>
          <w:rFonts w:eastAsiaTheme="minorEastAsia"/>
        </w:rPr>
        <w:t xml:space="preserve"> </w:t>
      </w:r>
      <w:r w:rsidR="00314B55">
        <w:rPr>
          <w:rFonts w:eastAsiaTheme="minorEastAsia"/>
        </w:rPr>
        <w:t>parameter</w:t>
      </w:r>
      <w:r w:rsidR="000A0F3F">
        <w:rPr>
          <w:rFonts w:eastAsiaTheme="minorEastAsia"/>
        </w:rPr>
        <w:t>,</w:t>
      </w:r>
      <w:r>
        <w:rPr>
          <w:rFonts w:eastAsiaTheme="minorEastAsia"/>
        </w:rPr>
        <w:t xml:space="preserve"> it can be determined where the aerosol contributes the large</w:t>
      </w:r>
      <w:r w:rsidR="00314B55">
        <w:rPr>
          <w:rFonts w:eastAsiaTheme="minorEastAsia"/>
        </w:rPr>
        <w:t>st</w:t>
      </w:r>
      <w:r>
        <w:rPr>
          <w:rFonts w:eastAsiaTheme="minorEastAsia"/>
        </w:rPr>
        <w:t xml:space="preserve"> percentage of the signal. On the other hand</w:t>
      </w:r>
      <w:r w:rsidR="000A0F3F">
        <w:rPr>
          <w:rFonts w:eastAsiaTheme="minorEastAsia"/>
        </w:rPr>
        <w:t>,</w:t>
      </w:r>
      <w:r>
        <w:rPr>
          <w:rFonts w:eastAsiaTheme="minorEastAsia"/>
        </w:rPr>
        <w:t xml:space="preserve"> the loss of </w:t>
      </w:r>
      <w:r w:rsidR="00314B55">
        <w:rPr>
          <w:rFonts w:eastAsiaTheme="minorEastAsia"/>
        </w:rPr>
        <w:t xml:space="preserve">overall </w:t>
      </w:r>
      <w:r>
        <w:rPr>
          <w:rFonts w:eastAsiaTheme="minorEastAsia"/>
        </w:rPr>
        <w:t xml:space="preserve">radiance will be looked at when using a polarized measurement </w:t>
      </w:r>
      <w:r w:rsidR="00F2088C">
        <w:rPr>
          <w:rFonts w:eastAsiaTheme="minorEastAsia"/>
        </w:rPr>
        <w:t xml:space="preserve">compared to a </w:t>
      </w:r>
      <w:r>
        <w:rPr>
          <w:rFonts w:eastAsiaTheme="minorEastAsia"/>
        </w:rPr>
        <w:t>scal</w:t>
      </w:r>
      <w:r w:rsidR="006837A5">
        <w:rPr>
          <w:rFonts w:eastAsiaTheme="minorEastAsia"/>
        </w:rPr>
        <w:t>a</w:t>
      </w:r>
      <w:r>
        <w:rPr>
          <w:rFonts w:eastAsiaTheme="minorEastAsia"/>
        </w:rPr>
        <w:t xml:space="preserve">r </w:t>
      </w:r>
      <w:r w:rsidR="00F2088C">
        <w:rPr>
          <w:rFonts w:eastAsiaTheme="minorEastAsia"/>
        </w:rPr>
        <w:t>measurement</w:t>
      </w:r>
      <w:r>
        <w:rPr>
          <w:rFonts w:eastAsiaTheme="minorEastAsia"/>
        </w:rPr>
        <w:t xml:space="preserve">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a retrieval method will be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ing the SASKTRAN-HR model with nominal Ozone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w:t>
      </w:r>
      <w:r w:rsidR="00F2088C">
        <w:rPr>
          <w:rFonts w:eastAsiaTheme="minorEastAsia"/>
        </w:rPr>
        <w:t>a</w:t>
      </w:r>
      <w:r w:rsidR="00955D7B">
        <w:rPr>
          <w:rFonts w:eastAsiaTheme="minorEastAsia"/>
        </w:rPr>
        <w:t>r SASKTRAN-HR model to see if there is a large discrepancy 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to be set to 0.08 µm mode radius and 1.6 mode width.  The assumption of an incorrect particle size is very common in current limb scatter instruments </w:t>
      </w:r>
      <w:r w:rsidR="002944BD">
        <w:rPr>
          <w:rFonts w:eastAsiaTheme="minorEastAsia"/>
        </w:rPr>
        <w:lastRenderedPageBreak/>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w:t>
      </w:r>
      <w:r w:rsidR="0058548A">
        <w:rPr>
          <w:rFonts w:eastAsiaTheme="minorEastAsia"/>
        </w:rPr>
        <w:t>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rsidR="00A04136" w:rsidRDefault="00796067"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a range of geometries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700478">
      <w:pPr>
        <w:spacing w:line="276" w:lineRule="auto"/>
        <w:jc w:val="both"/>
      </w:pPr>
      <w:r>
        <w:t>The SASKTRAN-HR model was run fo</w:t>
      </w:r>
      <w:r w:rsidR="00E62FA4">
        <w:t xml:space="preserve">r many different geometries,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w:t>
      </w:r>
      <w:r w:rsidR="002D3C08">
        <w:t xml:space="preserve">highly </w:t>
      </w:r>
      <w:r w:rsidR="00395719">
        <w:t xml:space="preserve">sensitive to aerosol. </w:t>
      </w:r>
    </w:p>
    <w:p w:rsidR="004256E1" w:rsidRDefault="000C1581" w:rsidP="008E72BB">
      <w:pPr>
        <w:spacing w:line="276" w:lineRule="auto"/>
        <w:jc w:val="both"/>
      </w:pPr>
      <w:r>
        <w:t xml:space="preserve"> </w:t>
      </w:r>
      <w:r w:rsidR="00395719">
        <w:t xml:space="preserve">First, contribution from aerosol was analyzed across wavelength and over a series of altitudes. The aerosol profile </w:t>
      </w:r>
      <w:r w:rsidR="002D3C08">
        <w:t>demonstrated in Figure 2</w:t>
      </w:r>
      <w:r w:rsidR="00395719">
        <w:t xml:space="preserve"> is the background aerosol profile with particle size distribution one. As expected</w:t>
      </w:r>
      <w:r w:rsidR="002D3C08">
        <w:t>,</w:t>
      </w:r>
      <w:r w:rsidR="00395719">
        <w:t xml:space="preserve"> </w:t>
      </w:r>
      <w:r w:rsidR="00E62FA4">
        <w:t>the percent aerosol increased</w:t>
      </w:r>
      <w:r w:rsidR="00E62FA4">
        <w:t xml:space="preserve"> </w:t>
      </w:r>
      <w:r w:rsidR="00395719">
        <w:t>as wavelengths become longer</w:t>
      </w:r>
      <w:r w:rsidR="00E62FA4">
        <w:t>. However,</w:t>
      </w:r>
      <w:r w:rsidR="00395719">
        <w:t xml:space="preserve"> as seen in Figure 2</w:t>
      </w:r>
      <w:r w:rsidR="00E62FA4">
        <w:t>,</w:t>
      </w:r>
      <w:r w:rsidR="00395719">
        <w:t xml:space="preserve">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w:t>
      </w:r>
      <w:r w:rsidR="002D3C08">
        <w:t>d</w:t>
      </w:r>
      <w:r w:rsidR="00395719">
        <w:t xml:space="preserve"> by the aerosol has increased in the vertical polarization whereas the horizontal polarization has less sensitivity to aerosol. </w:t>
      </w:r>
      <w:r w:rsidR="004256E1">
        <w:t xml:space="preserve">It should be noted that the opposite effect is seen for a backscatter case. </w:t>
      </w:r>
      <w:r w:rsidR="00395719">
        <w:t>Another interes</w:t>
      </w:r>
      <w:r w:rsidR="00E62FA4">
        <w:t>ting feature to note is</w:t>
      </w:r>
      <w:r w:rsidR="002D3C08">
        <w:t xml:space="preserve"> </w:t>
      </w:r>
      <w:r w:rsidR="00395719">
        <w:t>the vertical polarization reached a maximum of 70% aerosol contribution at approximately 1200 nm at 25 km then falls off as</w:t>
      </w:r>
      <w:r w:rsidR="00E62FA4">
        <w:t xml:space="preserve"> wavelengths get longer. T</w:t>
      </w:r>
      <w:r w:rsidR="00395719">
        <w:t xml:space="preserve">he aerosol signal becomes </w:t>
      </w:r>
      <w:r w:rsidR="004256E1">
        <w:t xml:space="preserve">monotonically stronger as wavelength increases </w:t>
      </w:r>
      <w:r w:rsidR="00395719">
        <w:t>for scal</w:t>
      </w:r>
      <w:r w:rsidR="006837A5">
        <w:t>a</w:t>
      </w:r>
      <w:r w:rsidR="00395719">
        <w:t>r and horizontal polarizations</w:t>
      </w:r>
      <w:r w:rsidR="004256E1">
        <w:t>.</w:t>
      </w:r>
    </w:p>
    <w:p w:rsidR="000C1581" w:rsidRDefault="007A1AE6" w:rsidP="008E72BB">
      <w:pPr>
        <w:spacing w:line="276" w:lineRule="auto"/>
        <w:jc w:val="both"/>
      </w:pPr>
      <w:r w:rsidRPr="00E62FA4">
        <w:rPr>
          <w:color w:val="FF0000"/>
        </w:rPr>
        <w:t>Since the foreword and backwards scattering cases effect the horizontal and vertical polarizations aerosol s</w:t>
      </w:r>
      <w:r w:rsidR="00E62FA4" w:rsidRPr="00E62FA4">
        <w:rPr>
          <w:color w:val="FF0000"/>
        </w:rPr>
        <w:t>ignals in an opposite fashion, u</w:t>
      </w:r>
      <w:r w:rsidRPr="00E62FA4">
        <w:rPr>
          <w:color w:val="FF0000"/>
        </w:rPr>
        <w:t>sing an altitude of 15.5 km altitude and processing the percent aerosol signal across a series of SZA and SSA (Figure 3) to determine the significan</w:t>
      </w:r>
      <w:r w:rsidR="006837A5" w:rsidRPr="00E62FA4">
        <w:rPr>
          <w:color w:val="FF0000"/>
        </w:rPr>
        <w:t>ce</w:t>
      </w:r>
      <w:r w:rsidRPr="00E62FA4">
        <w:rPr>
          <w:color w:val="FF0000"/>
        </w:rPr>
        <w:t xml:space="preserve"> of the SSA on the aerosol signal</w:t>
      </w:r>
      <w:r>
        <w:t xml:space="preserve">. </w:t>
      </w:r>
      <w:r w:rsidRPr="00E62FA4">
        <w:rPr>
          <w:color w:val="FF0000"/>
        </w:rPr>
        <w:t>What is important is the aerosol signal between the horizontal and scal</w:t>
      </w:r>
      <w:r w:rsidR="006837A5" w:rsidRPr="00E62FA4">
        <w:rPr>
          <w:color w:val="FF0000"/>
        </w:rPr>
        <w:t>a</w:t>
      </w:r>
      <w:r w:rsidRPr="00E62FA4">
        <w:rPr>
          <w:color w:val="FF0000"/>
        </w:rPr>
        <w:t xml:space="preserve">r radiance is not very different and for most geometries only vary in percent aerosol signal by </w:t>
      </w:r>
      <w:r w:rsidR="006837A5" w:rsidRPr="00E62FA4">
        <w:rPr>
          <w:color w:val="FF0000"/>
        </w:rPr>
        <w:t>the order of one</w:t>
      </w:r>
      <w:r w:rsidRPr="00E62FA4">
        <w:rPr>
          <w:color w:val="FF0000"/>
        </w:rPr>
        <w:t xml:space="preserve"> percent at most. </w:t>
      </w:r>
      <w:r>
        <w:t>For the vertical polarization measurement</w:t>
      </w:r>
      <w:r w:rsidR="005B62BF">
        <w:t>,</w:t>
      </w:r>
      <w:r>
        <w:t xml:space="preserve"> the signal </w:t>
      </w:r>
      <w:r w:rsidR="006837A5">
        <w:t>con</w:t>
      </w:r>
      <w:r>
        <w:t xml:space="preserve">tains a </w:t>
      </w:r>
      <w:r w:rsidR="005B62BF">
        <w:t xml:space="preserve">significant portion of aerosol sensitivity </w:t>
      </w:r>
      <w:r w:rsidR="005B62BF">
        <w:lastRenderedPageBreak/>
        <w:t xml:space="preserve">for the foreword scatter case, especially at shorter wavelengths. </w:t>
      </w:r>
      <w:r w:rsidR="005B62BF" w:rsidRPr="00796067">
        <w:rPr>
          <w:color w:val="FF0000"/>
        </w:rPr>
        <w:t>However is should be noted that modeling the vertical polarization with a SSA of 90</w:t>
      </w:r>
      <w:r w:rsidR="005B62BF" w:rsidRPr="00796067">
        <w:rPr>
          <w:color w:val="FF0000"/>
          <w:vertAlign w:val="superscript"/>
        </w:rPr>
        <w:t>o</w:t>
      </w:r>
      <w:r w:rsidR="005B62BF" w:rsidRPr="00796067">
        <w:rPr>
          <w:color w:val="FF0000"/>
        </w:rPr>
        <w:t xml:space="preserve"> is difficult to calculate accurately </w:t>
      </w:r>
      <w:r w:rsidR="00F0764D" w:rsidRPr="00796067">
        <w:rPr>
          <w:color w:val="FF0000"/>
        </w:rPr>
        <w:t>without full knowledge of particle size information as the scattering at this geometry is primarily attributed to small component of a phase function</w:t>
      </w:r>
      <w:r w:rsidR="006837A5" w:rsidRPr="00796067">
        <w:rPr>
          <w:color w:val="FF0000"/>
        </w:rPr>
        <w:t xml:space="preserve"> at this scatter angle that is highly sensitive to the particle size distribution</w:t>
      </w:r>
      <w:r w:rsidR="00F0764D">
        <w:t xml:space="preserve">. </w:t>
      </w:r>
    </w:p>
    <w:p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5</w:t>
      </w:r>
      <w:r w:rsidR="00796067">
        <w:t>,</w:t>
      </w:r>
      <w:bookmarkStart w:id="0" w:name="_GoBack"/>
      <w:bookmarkEnd w:id="0"/>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for an instrument would result in at shorter wavelengths only observing approximately 58% of the signal and at longer wavelengths this increases to approximately 66%. For the back scatter case </w:t>
      </w:r>
      <w:r w:rsidR="00E55023">
        <w:t>the</w:t>
      </w:r>
      <w:r w:rsidR="00E72365">
        <w:t xml:space="preserve"> percent</w:t>
      </w:r>
      <w:r w:rsidR="00E55023">
        <w:t>age</w:t>
      </w:r>
      <w:r w:rsidR="00E72365">
        <w:t xml:space="preserve"> of the measure</w:t>
      </w:r>
      <w:r w:rsidR="00E55023">
        <w:t>d</w:t>
      </w:r>
      <w:r w:rsidR="00E72365">
        <w:t xml:space="preserve"> signal increases slightly </w:t>
      </w:r>
      <w:r w:rsidR="00CF6FC5">
        <w:t>to 74% at short wavelength and 80% at long wavelengths. The loss on signal would need to be ac</w:t>
      </w:r>
      <w:r w:rsidR="004744F6">
        <w:t xml:space="preserve">counted for by a small increase, a mean of approximately 30%, </w:t>
      </w:r>
      <w:r w:rsidR="00CF6FC5">
        <w:t xml:space="preserve">to exposure times. For the vertical polarizations </w:t>
      </w:r>
      <w:r w:rsidR="004744F6">
        <w:t>however, the increased aerosol signal in the foreword scatter case is met with a lo</w:t>
      </w:r>
      <w:r w:rsidR="00E55023">
        <w:t>s</w:t>
      </w:r>
      <w:r w:rsidR="004744F6">
        <w:t>s in overall signal of up to 70% and for the backscatter case a decrease of up to 85% of the total signal. This is a significant loss of signal that will essentially double an instrument exposure time, which depending on the expected exposure time for an optical instrument may lead to unacceptably long exposure time despite the increase in aerosol sensitivity.</w:t>
      </w:r>
    </w:p>
    <w:p w:rsidR="005B62BF" w:rsidRDefault="004744F6" w:rsidP="00700478">
      <w:pPr>
        <w:spacing w:line="276" w:lineRule="auto"/>
        <w:jc w:val="both"/>
      </w:pPr>
      <w:r>
        <w:t>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i</w:t>
      </w:r>
      <w:r w:rsidR="001C14A6">
        <w:t>s</w:t>
      </w:r>
      <w:r w:rsidR="00FF252A">
        <w:t xml:space="preserve"> from aerosol then it is considered to be saturated. </w:t>
      </w:r>
      <w:r w:rsidR="00116C25">
        <w:t>This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 the background aerosol layer.</w:t>
      </w:r>
      <w:r w:rsidR="009916AE">
        <w:t xml:space="preserve"> Fo</w:t>
      </w:r>
      <w:r w:rsidR="000371E5">
        <w:t>r a large volcanic eruption would</w:t>
      </w:r>
      <w:r w:rsidR="009916AE">
        <w:t xml:space="preserve"> limit </w:t>
      </w:r>
      <w:r w:rsidR="000371E5">
        <w:t>the aerosol concentration profiles that could be retrieved.</w:t>
      </w:r>
      <w:r w:rsidR="009916AE">
        <w:t xml:space="preserve"> </w:t>
      </w:r>
    </w:p>
    <w:p w:rsidR="0029001A" w:rsidRDefault="00116C25" w:rsidP="00700478">
      <w:pPr>
        <w:spacing w:line="276" w:lineRule="auto"/>
        <w:jc w:val="both"/>
      </w:pPr>
      <w:r>
        <w:t xml:space="preserve">The vertical polarization </w:t>
      </w:r>
      <w:r w:rsidR="009916AE">
        <w:t>yields</w:t>
      </w:r>
      <w:r>
        <w:t xml:space="preserve"> significantly more aerosol signal in the foreword scattering case compared to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0371E5" w:rsidRDefault="000F38EB" w:rsidP="000371E5">
      <w:pPr>
        <w:pStyle w:val="Heading2"/>
      </w:pPr>
      <w:r>
        <w:t>3</w:t>
      </w:r>
      <w:r w:rsidR="005D2709">
        <w:t xml:space="preserve">.2 </w:t>
      </w:r>
      <w:r w:rsidR="00B559E6">
        <w:t>Retrievals</w:t>
      </w:r>
    </w:p>
    <w:p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to the norm occur. </w:t>
      </w:r>
    </w:p>
    <w:p w:rsidR="00154FB7" w:rsidRDefault="00D1322A" w:rsidP="00700478">
      <w:pPr>
        <w:jc w:val="both"/>
      </w:pPr>
      <w:r>
        <w:lastRenderedPageBreak/>
        <w:t>For the reference case, the scalar radiance, aerosol profile</w:t>
      </w:r>
      <w:r w:rsidR="0031686A">
        <w:t>s</w:t>
      </w:r>
      <w:r>
        <w:t xml:space="preserve"> can be retrieved using either the scal</w:t>
      </w:r>
      <w:r w:rsidR="006837A5">
        <w:t>a</w:t>
      </w:r>
      <w:r>
        <w:t xml:space="preserve">r or vector SASKTRAN-HR mode. As such aerosol retrievals were </w:t>
      </w:r>
      <w:r w:rsidR="0031686A">
        <w:t>processed</w:t>
      </w:r>
      <w:r>
        <w:t xml:space="preserve"> for both model modes using the same input radiances. </w:t>
      </w:r>
      <w:r w:rsidR="0051247F">
        <w:t xml:space="preserve">A </w:t>
      </w:r>
      <w:r w:rsidR="00154FB7">
        <w:t>compression between the retrieved extinctions for the scal</w:t>
      </w:r>
      <w:r w:rsidR="006837A5">
        <w:t>a</w:t>
      </w:r>
      <w:r w:rsidR="00154FB7">
        <w:t>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(4)</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w:t>
      </w:r>
      <w:r w:rsidR="006837A5">
        <w:t>a</w:t>
      </w:r>
      <w:r w:rsidR="000668F3">
        <w:t>r model for scalar radiance retrievals and can be performed for most cases.</w:t>
      </w:r>
    </w:p>
    <w:p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state. For the three tested polarization</w:t>
      </w:r>
      <w:r w:rsidR="0031686A">
        <w:t xml:space="preserve"> state</w:t>
      </w:r>
      <w:r>
        <w:t>s</w:t>
      </w:r>
      <w:r w:rsidR="0031686A">
        <w:t>,</w:t>
      </w:r>
      <w:r>
        <w:t xml:space="preserve"> aerosol </w:t>
      </w:r>
      <w:r w:rsidR="0031686A">
        <w:t xml:space="preserve">profiles </w:t>
      </w:r>
      <w:r>
        <w:t xml:space="preserve">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small phase function contribution of aerosol to the overall radiance. By assuming an incorrect </w:t>
      </w:r>
      <w:r w:rsidR="0031686A">
        <w:t xml:space="preserve">particle size </w:t>
      </w:r>
      <w:r w:rsidR="005E14DC">
        <w:t xml:space="preserve">a relatively large change in the phase function resulting in a strong dependence on </w:t>
      </w:r>
      <w:r w:rsidR="0031686A">
        <w:t xml:space="preserve">assumed </w:t>
      </w:r>
      <w:r w:rsidR="005E14DC">
        <w:t>particle size</w:t>
      </w:r>
      <w:r w:rsidR="0031686A">
        <w:t>.</w:t>
      </w:r>
      <w:r w:rsidR="005E14DC">
        <w:t xml:space="preserve"> </w:t>
      </w:r>
      <w:r w:rsidR="0031686A">
        <w:t>T</w:t>
      </w:r>
      <w:r w:rsidR="005E14DC">
        <w:t>o remove this bias from the results these retrievals were removed from the analysis.</w:t>
      </w:r>
      <w:r w:rsidR="00234F47">
        <w:t xml:space="preserve"> However</w:t>
      </w:r>
      <w:r w:rsidR="0031686A">
        <w:t>,</w:t>
      </w:r>
      <w:r w:rsidR="00234F47">
        <w:t xml:space="preserve"> using a look geometry with a SSA of 85</w:t>
      </w:r>
      <w:r w:rsidR="00234F47">
        <w:rPr>
          <w:vertAlign w:val="superscript"/>
        </w:rPr>
        <w:t>o</w:t>
      </w:r>
      <w:r w:rsidR="00234F47">
        <w:t xml:space="preserve"> or 95</w:t>
      </w:r>
      <w:r w:rsidR="00234F47">
        <w:rPr>
          <w:vertAlign w:val="superscript"/>
        </w:rPr>
        <w:t>o</w:t>
      </w:r>
      <w:r w:rsidR="00234F47">
        <w:t xml:space="preserve"> eliminates the bias seen at the 90</w:t>
      </w:r>
      <w:r w:rsidR="00234F47">
        <w:rPr>
          <w:vertAlign w:val="superscript"/>
        </w:rPr>
        <w:t>o</w:t>
      </w:r>
      <w:r w:rsidR="0031686A">
        <w:t xml:space="preserve"> scattering angle</w:t>
      </w:r>
      <w:r w:rsidR="00234F47">
        <w:t>.</w:t>
      </w:r>
    </w:p>
    <w:p w:rsidR="00B50D76" w:rsidRDefault="004D2FF4" w:rsidP="00700478">
      <w:pPr>
        <w:jc w:val="both"/>
      </w:pPr>
      <w:r w:rsidRPr="00FA4F2E">
        <w:t>For</w:t>
      </w:r>
      <w:r>
        <w:t xml:space="preserve"> </w:t>
      </w:r>
      <w:r w:rsidR="00754396">
        <w:t xml:space="preserve">particle size </w:t>
      </w:r>
      <w:r w:rsidR="00FA4F2E">
        <w:t xml:space="preserve">distribution </w:t>
      </w:r>
      <w:r w:rsidR="00754396">
        <w:t>one</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Particle size distribution two shows a different mean offset, slight</w:t>
      </w:r>
      <w:r w:rsidR="00A51CB5">
        <w:t>ly</w:t>
      </w:r>
      <w:r w:rsidR="0043299F">
        <w:t xml:space="preserve"> larger, </w:t>
      </w:r>
      <w:r w:rsidR="00A51CB5">
        <w:t>and</w:t>
      </w:r>
      <w:r w:rsidR="0043299F">
        <w:t xml:space="preserve"> a higher variance is </w:t>
      </w:r>
      <w:r w:rsidR="00A51CB5">
        <w:t>observed</w:t>
      </w:r>
      <w:r w:rsidR="0043299F">
        <w:t xml:space="preserve">. </w:t>
      </w:r>
      <w:r w:rsidR="00753652">
        <w:t xml:space="preserve">The 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distributions 3 and 4</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A51CB5">
        <w:t>retrieved are now smaller than that true extinction state</w:t>
      </w:r>
      <w:r w:rsidR="0043299F">
        <w:t xml:space="preserve"> for all three polarizations. </w:t>
      </w:r>
      <w:r w:rsidR="00A51CB5">
        <w:t>F</w:t>
      </w:r>
      <w:r w:rsidR="000C5782">
        <w:t xml:space="preserve">or distributions </w:t>
      </w:r>
      <w:r w:rsidR="00A51CB5">
        <w:t>3</w:t>
      </w:r>
      <w:r w:rsidR="000C5782">
        <w:t xml:space="preserve"> and </w:t>
      </w:r>
      <w:r w:rsidR="00A51CB5">
        <w:t>4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1D3445">
        <w:t xml:space="preserve">% for </w:t>
      </w:r>
      <w:proofErr w:type="gramStart"/>
      <w:r w:rsidR="001D3445">
        <w:t xml:space="preserve">and </w:t>
      </w:r>
      <w:r w:rsidR="00753652">
        <w:t xml:space="preserve"> </w:t>
      </w:r>
      <w:r w:rsidR="00F73779">
        <w:t>26</w:t>
      </w:r>
      <w:proofErr w:type="gramEnd"/>
      <w:r w:rsidR="001D3445">
        <w:t>-</w:t>
      </w:r>
      <w:r w:rsidR="00F73779">
        <w:t>33</w:t>
      </w:r>
      <w:r w:rsidR="001D3445">
        <w:t xml:space="preserve">%, </w:t>
      </w:r>
      <w:r w:rsidR="00F73779">
        <w:t>22</w:t>
      </w:r>
      <w:r w:rsidR="001D3445">
        <w:t>-</w:t>
      </w:r>
      <w:r w:rsidR="00F73779">
        <w:t>29</w:t>
      </w:r>
      <w:r w:rsidR="001D3445">
        <w:t xml:space="preserve">%, and </w:t>
      </w:r>
      <w:r w:rsidR="00F73779">
        <w:t>40</w:t>
      </w:r>
      <w:r w:rsidR="001D3445">
        <w:t>-</w:t>
      </w:r>
      <w:r w:rsidR="00F73779">
        <w:t>42</w:t>
      </w:r>
      <w:r w:rsidR="001D3445">
        <w:t xml:space="preserve">% </w:t>
      </w:r>
      <w:r w:rsidR="00A51CB5">
        <w:t>respectively</w:t>
      </w:r>
      <w:r w:rsidR="001D3445">
        <w:t>. Furthermore, as wavelength increases an approximately 3-5% increase in offset is observed for the retrieved aerosol profiles for each polarization</w:t>
      </w:r>
      <w:r w:rsidR="003F03E0">
        <w:t>.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Since volcanic eruptions are the main reason for a perturbation in the size distribution this can essentially lead to an underestimation of aerosol extinction after a significant eruption which can cause noticeable climate forcing effect.</w:t>
      </w:r>
    </w:p>
    <w:p w:rsidR="005712DD" w:rsidRPr="006B2B1D" w:rsidRDefault="005712DD" w:rsidP="00700478">
      <w:pPr>
        <w:jc w:val="both"/>
      </w:pPr>
      <w:r>
        <w:t xml:space="preserve">Using the spectral variance of the aerosol profiles and Angstrom exponent was attempted to be determine. The Angstrom exponent is method of determining particle size information due to a sensitivity </w:t>
      </w:r>
      <w:r>
        <w:lastRenderedPageBreak/>
        <w:t xml:space="preserve">of the scattering cross section from wavelength and should result in a linear trend in log-extinction log-wavelength space. Using retrieved aerosol profiles with identical geometries </w:t>
      </w:r>
      <w:r w:rsidR="0013512C">
        <w:t>and particle size distribution an Angstrom 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5D2709" w:rsidRDefault="000F38EB" w:rsidP="005D2709">
      <w:pPr>
        <w:pStyle w:val="Heading2"/>
      </w:pPr>
      <w:r>
        <w:t>3</w:t>
      </w:r>
      <w:r w:rsidR="005D2709">
        <w:t xml:space="preserve">.3 </w:t>
      </w:r>
      <w:r w:rsidR="00F0764D">
        <w:t>Precision</w:t>
      </w:r>
      <w:r w:rsidR="005D2709">
        <w:t xml:space="preserve"> analysis</w:t>
      </w:r>
    </w:p>
    <w:p w:rsidR="005F172E" w:rsidRDefault="00234F47" w:rsidP="00D04F19">
      <w:pPr>
        <w:jc w:val="both"/>
      </w:pPr>
      <w:r>
        <w:t>Using SASKTRAN-HR the Jac</w:t>
      </w:r>
      <w:r w:rsidR="00B4728A">
        <w:t>o</w:t>
      </w:r>
      <w:r>
        <w:t xml:space="preserve">bians for </w:t>
      </w:r>
      <w:r w:rsidR="005F172E">
        <w:t xml:space="preserve">all the retrieved </w:t>
      </w:r>
      <w:r w:rsidR="00D8687A">
        <w:t xml:space="preserve">aerosol profiles </w:t>
      </w:r>
      <w:r w:rsidR="005F172E">
        <w:t>were calculated, which were then inverted to determine the gain matrix and used in Eq. 3 to determine the precision. It should be noted that not all of the Jacobians co</w:t>
      </w:r>
      <w:r w:rsidR="00D8687A">
        <w:t>u</w:t>
      </w:r>
      <w:r w:rsidR="005F172E">
        <w:t xml:space="preserve">ld be stability inverted </w:t>
      </w:r>
      <w:r w:rsidR="00D8687A">
        <w:t xml:space="preserve">which caused them 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S</w:t>
      </w:r>
      <w:r w:rsidR="005F172E">
        <w:t xml:space="preserve">ince </w:t>
      </w:r>
      <w:r w:rsidR="00D8687A">
        <w:t>the only geometry where SSA of 30</w:t>
      </w:r>
      <w:r w:rsidR="00D8687A">
        <w:rPr>
          <w:vertAlign w:val="superscript"/>
        </w:rPr>
        <w:t>o</w:t>
      </w:r>
      <w:r w:rsidR="00D8687A">
        <w:t xml:space="preserve"> is possible is when the SZA is </w:t>
      </w:r>
      <w:r w:rsidR="00D8687A" w:rsidRPr="005F172E">
        <w:t>75</w:t>
      </w:r>
      <w:r w:rsidR="00D8687A">
        <w:rPr>
          <w:vertAlign w:val="superscript"/>
        </w:rPr>
        <w:t>o</w:t>
      </w:r>
      <w:r w:rsidR="00D8687A">
        <w:t xml:space="preserve"> </w:t>
      </w:r>
      <w:r w:rsidR="005F172E">
        <w:t>there was the smallest number of these scan</w:t>
      </w:r>
      <w:r w:rsidR="00D8687A">
        <w:t>s</w:t>
      </w:r>
      <w:r w:rsidR="005F172E">
        <w:t xml:space="preserve"> at this. </w:t>
      </w:r>
      <w:r w:rsidR="00D8687A">
        <w:t xml:space="preserve">Accounting for all the removed case </w:t>
      </w:r>
      <w:r w:rsidR="00F65A66">
        <w:t>resulted in a loss of 12% of all of the retrieved scans</w:t>
      </w:r>
      <w:r w:rsidR="00D8687A">
        <w:t xml:space="preserve"> for the precision analysis</w:t>
      </w:r>
      <w:r w:rsidR="00F65A66">
        <w:t>.</w:t>
      </w:r>
    </w:p>
    <w:p w:rsidR="00F73779" w:rsidRPr="00F73779" w:rsidRDefault="005F172E" w:rsidP="00D04F19">
      <w:pPr>
        <w:jc w:val="both"/>
      </w:pPr>
      <w:r>
        <w:t>For the covariance of a value of 0.2% was chosen</w:t>
      </w:r>
      <w:r w:rsidR="00F65A66">
        <w:t xml:space="preserve"> for each altitude of the of the measurement vector. The diagonal of the covariance matrix was</w:t>
      </w:r>
      <w:r>
        <w:t xml:space="preserve"> </w:t>
      </w:r>
      <w:r w:rsidR="00F65A66">
        <w:t xml:space="preserve">0.4% since it consisted of the altitude measure and the error in the reference altitude. The cross terms of the covariance matrix was 0.2% to represent the error in the normalization altitude. </w:t>
      </w:r>
      <w:r w:rsidR="00700478">
        <w:t>For the 500 nm wavelength the precision profiles</w:t>
      </w:r>
      <w:r w:rsidR="00F65A66">
        <w:t xml:space="preserve"> resulted in very large and noisy uncertaint</w:t>
      </w:r>
      <w:r w:rsidR="00700478">
        <w:t>ies</w:t>
      </w:r>
      <w:r w:rsidR="00F65A66">
        <w:t xml:space="preserve"> </w:t>
      </w:r>
      <w:r w:rsidR="00700478">
        <w:t>and this lead to</w:t>
      </w:r>
      <w:r w:rsidR="00F65A66">
        <w:t xml:space="preserve"> bias</w:t>
      </w:r>
      <w:r w:rsidR="00700478">
        <w:t>ing</w:t>
      </w:r>
      <w:r w:rsidR="00F65A66">
        <w:t xml:space="preserve"> the results for other </w:t>
      </w:r>
      <w:r w:rsidR="00700478">
        <w:t xml:space="preserve">input </w:t>
      </w:r>
      <w:r w:rsidR="00F65A66">
        <w:t xml:space="preserve">parameters and was removed when doing trend analysis. The remaining profiles were used </w:t>
      </w:r>
      <w:r w:rsidR="00AD38F4">
        <w:t xml:space="preserve">to determine the percent error </w:t>
      </w:r>
      <w:r w:rsidR="00700478">
        <w:t>at</w:t>
      </w:r>
      <w:r w:rsidR="00AD38F4">
        <w:t xml:space="preserve"> each altitude and determine how the precision changed </w:t>
      </w:r>
      <w:r w:rsidR="00700478">
        <w:t>based on the input parameters to the simulated radiance profiles.</w:t>
      </w:r>
      <w:r w:rsidR="00AD38F4">
        <w:t xml:space="preserve"> The analysis was performed for the SSA, SZA, albedo, extinction type, fine mode type, percentage of coarse mode, and wavelength. The value of the parameters can be looked up in Table 2. </w:t>
      </w:r>
    </w:p>
    <w:p w:rsidR="00A93FD0" w:rsidRDefault="0044677B" w:rsidP="00D04F19">
      <w:pPr>
        <w:jc w:val="both"/>
      </w:pPr>
      <w:r>
        <w:t>The results from this analysis can be seen for the 19.5 km altitude in Figure 8.</w:t>
      </w:r>
      <w:r w:rsidR="00395495">
        <w:t xml:space="preserve"> When comparing the three different polarization, a similar trend occurs. On average</w:t>
      </w:r>
      <w:r w:rsidR="003F0E91">
        <w:t>,</w:t>
      </w:r>
      <w:r w:rsidR="00395495">
        <w:t xml:space="preserve"> the </w:t>
      </w:r>
      <w:r w:rsidR="003F0E91">
        <w:t>scal</w:t>
      </w:r>
      <w:r w:rsidR="006837A5">
        <w:t>a</w:t>
      </w:r>
      <w:r w:rsidR="003F0E91">
        <w:t xml:space="preserve">r, horizontal and vertical polarization have similar percent error ranges for each parameter and generally differ by a few tenths of the percent. The scalar trend can be seen in Fig. 8a-g, horizontal polarization Fig. 8h-n, and vertical polarization Fig. 8o-u. Any major difference between the </w:t>
      </w:r>
      <w:r w:rsidR="00D04F19">
        <w:t>polarizations</w:t>
      </w:r>
      <w:r w:rsidR="003F0E91">
        <w:t xml:space="preserve"> will be noted when looking at each independence parameter. </w:t>
      </w:r>
    </w:p>
    <w:p w:rsidR="0032678E" w:rsidRDefault="00A93FD0" w:rsidP="00D04F19">
      <w:pPr>
        <w:jc w:val="both"/>
      </w:pPr>
      <w:r>
        <w:t xml:space="preserve">For the SSA </w:t>
      </w:r>
      <w:r w:rsidR="00B50D76">
        <w:t>across</w:t>
      </w:r>
      <w:r>
        <w:t xml:space="preserve"> all altitudes where the retrieval was performed a</w:t>
      </w:r>
      <w:r w:rsidR="00B50D76">
        <w:t>n</w:t>
      </w:r>
      <w:r>
        <w:t xml:space="preserve"> increase in uncertainty is observed as SSA is increases and the larges</w:t>
      </w:r>
      <w:r w:rsidR="00B50D76">
        <w:t>t</w:t>
      </w:r>
      <w:r>
        <w:t xml:space="preserve"> uncertainty occurs when </w:t>
      </w:r>
      <w:r w:rsidR="00B50D76">
        <w:t>SSA is in</w:t>
      </w:r>
      <w:r>
        <w:t xml:space="preserve"> backscatter. At 14.5 km the</w:t>
      </w:r>
      <w:r w:rsidR="009D0342">
        <w:t xml:space="preserve"> mean</w:t>
      </w:r>
      <w:r>
        <w:t xml:space="preserve"> uncertainty ranges from 0.8% at a SSA of 60</w:t>
      </w:r>
      <w:r>
        <w:rPr>
          <w:vertAlign w:val="superscript"/>
        </w:rPr>
        <w:t>o</w:t>
      </w:r>
      <w:r>
        <w:t xml:space="preserve"> to 1.5% at a</w:t>
      </w:r>
      <w:r w:rsidR="009D0342">
        <w:t xml:space="preserve"> SSA of 180</w:t>
      </w:r>
      <w:r w:rsidR="009D0342">
        <w:rPr>
          <w:vertAlign w:val="superscript"/>
        </w:rPr>
        <w:t>o</w:t>
      </w:r>
      <w:r w:rsidR="009D0342">
        <w:t xml:space="preserve">, similarly for retrieval altitudes of 19.5 and 24.5 km ranges of 1.4-2.8% and 6.8-10.1% </w:t>
      </w:r>
      <w:r w:rsidR="00B50D76">
        <w:t>are noted</w:t>
      </w:r>
      <w:r w:rsidR="009D0342">
        <w:t>. The 19.5 km case can be viewed in Fig. 8a</w:t>
      </w:r>
      <w:proofErr w:type="gramStart"/>
      <w:r w:rsidR="009D0342">
        <w:t>,h,o</w:t>
      </w:r>
      <w:proofErr w:type="gramEnd"/>
      <w:r w:rsidR="009D0342">
        <w:t xml:space="preserve">. The standard deviation of the </w:t>
      </w:r>
      <w:r w:rsidR="0032678E">
        <w:t xml:space="preserve">also increases as the SSA increases. </w:t>
      </w:r>
      <w:r w:rsidR="00B50D76">
        <w:t>T</w:t>
      </w:r>
      <w:r w:rsidR="0032678E">
        <w:t>here is a dependence on the uncertainty of the retrievals to the SSA and forward scatter observation</w:t>
      </w:r>
      <w:r w:rsidR="00B50D76">
        <w:t>s</w:t>
      </w:r>
      <w:r w:rsidR="0032678E">
        <w:t xml:space="preserve"> are preferred to reduce</w:t>
      </w:r>
      <w:r w:rsidR="00B50D76">
        <w:t xml:space="preserve"> the uncertainty</w:t>
      </w:r>
      <w:r w:rsidR="0032678E">
        <w:t>.</w:t>
      </w:r>
    </w:p>
    <w:p w:rsidR="003B6429" w:rsidRDefault="00480612" w:rsidP="00D04F19">
      <w:pPr>
        <w:jc w:val="both"/>
      </w:pPr>
      <w:r>
        <w:t xml:space="preserve">There is close to no dependence on the SZA when it come to the </w:t>
      </w:r>
      <w:r w:rsidR="00B50D76">
        <w:t>precision</w:t>
      </w:r>
      <w:r w:rsidR="003B6429">
        <w:t xml:space="preserve"> for all three polarizations</w:t>
      </w:r>
      <w:r>
        <w:t>. The mean and standard deviation remain mostly constant across the</w:t>
      </w:r>
      <w:r w:rsidR="003B6429">
        <w:t xml:space="preserve"> SZA angle. For the 14.5, 19.5 and 24.5 km altitudes</w:t>
      </w:r>
      <w:r w:rsidR="00925BDC">
        <w:t xml:space="preserve"> mean</w:t>
      </w:r>
      <w:r w:rsidR="003B6429">
        <w:t xml:space="preserve"> range</w:t>
      </w:r>
      <w:r w:rsidR="00925BDC">
        <w:t>s</w:t>
      </w:r>
      <w:r w:rsidR="003B6429">
        <w:t xml:space="preserve"> were observed </w:t>
      </w:r>
      <w:r w:rsidR="00925BDC">
        <w:t xml:space="preserve">of </w:t>
      </w:r>
      <w:r w:rsidR="003B6429">
        <w:t xml:space="preserve">1.2-1.6%, 2.0-2.5%, and 8.4-9.3% respectively. The 19.5 km </w:t>
      </w:r>
      <w:r w:rsidR="00894FBC">
        <w:t>altitude</w:t>
      </w:r>
      <w:r w:rsidR="003B6429">
        <w:t xml:space="preserve"> can be seen in Fig. 8b</w:t>
      </w:r>
      <w:proofErr w:type="gramStart"/>
      <w:r w:rsidR="003B6429">
        <w:t>,I,p</w:t>
      </w:r>
      <w:proofErr w:type="gramEnd"/>
      <w:r w:rsidR="003B6429">
        <w:t>.</w:t>
      </w:r>
    </w:p>
    <w:p w:rsidR="00925BDC" w:rsidRDefault="00925BDC" w:rsidP="00D04F19">
      <w:pPr>
        <w:jc w:val="both"/>
      </w:pPr>
      <w:r>
        <w:t xml:space="preserve">For the albedo, from a change from zero to one resulted in a decrease of mean uncertainties and standard deviations, however some altitudes of the horizontal polarization did not appear to have any trends with </w:t>
      </w:r>
      <w:r>
        <w:lastRenderedPageBreak/>
        <w:t>respect to albedo. For the 19.5 km altitude (Fig. 8c</w:t>
      </w:r>
      <w:proofErr w:type="gramStart"/>
      <w:r>
        <w:t>,j,q</w:t>
      </w:r>
      <w:proofErr w:type="gramEnd"/>
      <w:r>
        <w:t xml:space="preserve">) the mean uncertainties varied between 2.3-2.7% for an albedo of zero and </w:t>
      </w:r>
      <w:r w:rsidR="00212A28">
        <w:t>1.8-2.2% for an albedo of one.</w:t>
      </w:r>
      <w:r w:rsidR="00A805F7">
        <w:t xml:space="preserve"> With regards to polarization, the mean uncertainty of the vertical orientation for albedo was always a few tenths of a percent less than the other two polarizations. </w:t>
      </w:r>
      <w:r w:rsidR="0041611C">
        <w:t xml:space="preserve">However a full probe of this space has not been performed and it is unknown if the </w:t>
      </w:r>
      <w:r w:rsidR="00C031AB">
        <w:t>trend is linear with albedo as no other points were sampled.</w:t>
      </w:r>
    </w:p>
    <w:p w:rsidR="00212A28" w:rsidRDefault="00C031AB" w:rsidP="00D04F19">
      <w:pPr>
        <w:jc w:val="both"/>
      </w:pPr>
      <w:r>
        <w:t xml:space="preserve">For the extinction type, two were used in the study a background and a representative </w:t>
      </w:r>
      <w:proofErr w:type="spellStart"/>
      <w:r>
        <w:t>Nabro</w:t>
      </w:r>
      <w:proofErr w:type="spellEnd"/>
      <w:r>
        <w:t xml:space="preserve"> loading. The indices used in Fig. 8d</w:t>
      </w:r>
      <w:proofErr w:type="gramStart"/>
      <w:r>
        <w:t>,k,r</w:t>
      </w:r>
      <w:proofErr w:type="gramEnd"/>
      <w:r>
        <w:t xml:space="preserve"> for the 19.5 km altitude can be </w:t>
      </w:r>
      <w:r w:rsidR="00B50D76">
        <w:t>looked up</w:t>
      </w:r>
      <w:r>
        <w:t xml:space="preserve"> in Table 2. When going from a background loading to a volcanic loading the increase</w:t>
      </w:r>
      <w:r w:rsidR="00B50D76">
        <w:t>d loading</w:t>
      </w:r>
      <w:r>
        <w:t xml:space="preserve"> </w:t>
      </w:r>
      <w:r w:rsidR="009720E0">
        <w:t xml:space="preserve">causes the mean percent error to smaller due to the larger retrieved extinction. This results in a smaller mean uncertainty but are on the </w:t>
      </w:r>
      <w:proofErr w:type="spellStart"/>
      <w:r w:rsidR="009720E0">
        <w:t>the</w:t>
      </w:r>
      <w:proofErr w:type="spellEnd"/>
      <w:r w:rsidR="009720E0">
        <w:t xml:space="preserve"> same </w:t>
      </w:r>
      <w:r w:rsidR="00B50D76">
        <w:t>order</w:t>
      </w:r>
      <w:r w:rsidR="009720E0">
        <w:t xml:space="preserve"> in absolute magnitude. This result in a trend that larger extinction loading yields smaller mean uncertainty values. </w:t>
      </w:r>
      <w:r w:rsidR="004649ED">
        <w:t>T</w:t>
      </w:r>
      <w:r w:rsidR="009720E0">
        <w:t xml:space="preserve">he mean uncertainty ranges are from background to </w:t>
      </w:r>
      <w:proofErr w:type="spellStart"/>
      <w:r w:rsidR="009720E0">
        <w:t>Nabro</w:t>
      </w:r>
      <w:proofErr w:type="spellEnd"/>
      <w:r w:rsidR="009720E0">
        <w:t xml:space="preserve"> loading </w:t>
      </w:r>
      <w:r w:rsidR="004649ED">
        <w:t xml:space="preserve">for the 14.5, 19.5, and 24.5 km altitudes </w:t>
      </w:r>
      <w:r w:rsidR="009720E0">
        <w:t xml:space="preserve">are </w:t>
      </w:r>
      <w:r w:rsidR="004649ED">
        <w:t>1.5-1.3%, 3.6-1.2%, and 9.8-8.4% respectively.</w:t>
      </w:r>
    </w:p>
    <w:p w:rsidR="001371F5" w:rsidRPr="00925BDC" w:rsidRDefault="004649ED" w:rsidP="00D04F19">
      <w:pPr>
        <w:jc w:val="both"/>
      </w:pPr>
      <w:r>
        <w:t xml:space="preserve">Across the two fine modes which can be referenced in Table 2, there is a small dependence to the uncertainty from the two modes, but </w:t>
      </w:r>
      <w:r w:rsidR="00B50D76">
        <w:t>is</w:t>
      </w:r>
      <w:r>
        <w:t xml:space="preserve"> mostly constant. It should be noted that the </w:t>
      </w:r>
      <w:r w:rsidR="007F1924">
        <w:t>scan</w:t>
      </w:r>
      <w:r w:rsidR="00B50D76">
        <w:t>s</w:t>
      </w:r>
      <w:r w:rsidR="007F1924">
        <w:t xml:space="preserve"> with a coarse mode were not </w:t>
      </w:r>
      <w:r w:rsidR="00695725">
        <w:t>f</w:t>
      </w:r>
      <w:r w:rsidR="007F1924">
        <w:t>ilte</w:t>
      </w:r>
      <w:r w:rsidR="00695725">
        <w:t>re</w:t>
      </w:r>
      <w:r w:rsidR="007F1924">
        <w:t xml:space="preserve">d out from this specific analysis and the full </w:t>
      </w:r>
      <w:r w:rsidR="00B50D76">
        <w:t xml:space="preserve">data </w:t>
      </w:r>
      <w:r w:rsidR="007F1924">
        <w:t xml:space="preserve">set was used. </w:t>
      </w:r>
      <w:r w:rsidR="00695725">
        <w:t>For the fine mode dependence all three polarization were within a few tens of each other with the scalar radiance generally on the larger end and the vertical polarization retrievals on the smaller mean uncertainly.</w:t>
      </w:r>
      <w:r w:rsidR="001371F5">
        <w:t xml:space="preserve"> The 19.5 </w:t>
      </w:r>
      <w:r w:rsidR="00AA1259">
        <w:t>km altitude</w:t>
      </w:r>
      <w:r w:rsidR="001371F5">
        <w:t xml:space="preserve"> can be seen in Fig. 8e</w:t>
      </w:r>
      <w:proofErr w:type="gramStart"/>
      <w:r w:rsidR="001371F5">
        <w:t>,</w:t>
      </w:r>
      <w:r w:rsidR="00AA1259">
        <w:t>l</w:t>
      </w:r>
      <w:r w:rsidR="001371F5">
        <w:t>,</w:t>
      </w:r>
      <w:r w:rsidR="00AA1259">
        <w:t>s</w:t>
      </w:r>
      <w:proofErr w:type="gramEnd"/>
      <w:r w:rsidR="001371F5">
        <w:t>.</w:t>
      </w:r>
    </w:p>
    <w:p w:rsidR="00D368E8" w:rsidRDefault="000A6F01" w:rsidP="00D04F19">
      <w:pPr>
        <w:jc w:val="both"/>
      </w:pPr>
      <w:r>
        <w:t xml:space="preserve">With the existence of the strong coarse mode in the stratosphere </w:t>
      </w:r>
      <w:r w:rsidR="00A1575A">
        <w:t xml:space="preserve">a change in the precision occurs which is dependent on height. For the 14.5 km altitude the mean uncertainty changes by only a couple tenths of percent increase as a coarse mode is added, however the effect of the standard deviations is dependent on polarizations. In the scalar and vertical cases the standard deviations decreases 0.3% whereas the standard deviation of the horizontal polarization increases by 1.2%. At 19.5 km all three polarization follow the same trend with an increase in the mean of the uncertainty with the addition of the coarse mode. The increase </w:t>
      </w:r>
      <w:r w:rsidR="00D368E8">
        <w:t xml:space="preserve">in the uncertainty </w:t>
      </w:r>
      <w:r w:rsidR="00A1575A">
        <w:t>is 0.</w:t>
      </w:r>
      <w:r w:rsidR="00D368E8">
        <w:t>9%, 1.0%, and 0.5% for the scalar, horizontal, and vertical polarizations. As well an increase in standard deviation is noted across all three cases, and can be observed in Fig. 8f</w:t>
      </w:r>
      <w:proofErr w:type="gramStart"/>
      <w:r w:rsidR="00D368E8">
        <w:t>,m,t</w:t>
      </w:r>
      <w:proofErr w:type="gramEnd"/>
      <w:r w:rsidR="00D368E8">
        <w:t>. The same is noted with higher altitude except with even a greater increase of the mean by approximately 3% at 24.5 km.</w:t>
      </w:r>
    </w:p>
    <w:p w:rsidR="00D575F9" w:rsidRDefault="00361CB7" w:rsidP="00D04F19">
      <w:pPr>
        <w:jc w:val="both"/>
      </w:pPr>
      <w:r>
        <w:t>For wavelength the same trend occurs for all retrieved altitudes as the wavelength increase</w:t>
      </w:r>
      <w:r w:rsidR="00FF2A43">
        <w:t>s</w:t>
      </w:r>
      <w:r>
        <w:t xml:space="preserve"> the uncertainty in the aerosol retrieval decreases</w:t>
      </w:r>
      <w:r w:rsidR="006E0566">
        <w:t>, quite substantially</w:t>
      </w:r>
      <w:r w:rsidR="00501ABA">
        <w:t xml:space="preserve"> for all three polarization cases</w:t>
      </w:r>
      <w:r>
        <w:t xml:space="preserve">. </w:t>
      </w:r>
      <w:r w:rsidR="00FF2A43">
        <w:t>As can be seen Fig. 8g</w:t>
      </w:r>
      <w:proofErr w:type="gramStart"/>
      <w:r w:rsidR="00FF2A43">
        <w:t>,n,u</w:t>
      </w:r>
      <w:proofErr w:type="gramEnd"/>
      <w:r w:rsidR="00501ABA">
        <w:t>. This would result in instruments that can measurement further into the NIR an advantage when determining the precision of the aerosol retrievals.</w:t>
      </w:r>
    </w:p>
    <w:p w:rsidR="002F653C" w:rsidRPr="002F653C" w:rsidRDefault="00501ABA" w:rsidP="00497DA9">
      <w:pPr>
        <w:jc w:val="both"/>
      </w:pPr>
      <w:r>
        <w:t>For precise aerosol retrievals, an instrument should primarily be designed to capture forward scatter signal (SSA less than 90</w:t>
      </w:r>
      <w:r>
        <w:rPr>
          <w:vertAlign w:val="superscript"/>
        </w:rPr>
        <w:t>o</w:t>
      </w:r>
      <w:r>
        <w:t>) at longer wavelength</w:t>
      </w:r>
      <w:r w:rsidR="00B265BA">
        <w:t xml:space="preserve">s into the NIR. These measurements would result in the highest precision possible. For the aerosol profile itself it is preferred to have a volcanic loading with only a fine mode and no coarse mode. In reality a volcanic eruption inherently forms a coarse mode and the volcanic loading with no coarse mode is not physically </w:t>
      </w:r>
      <w:r w:rsidR="00B50D76">
        <w:t>realistic</w:t>
      </w:r>
      <w:r w:rsidR="00B265BA">
        <w:t xml:space="preserve">. </w:t>
      </w:r>
      <w:r w:rsidR="003273E8">
        <w:t>Choice of polarization does not have a great effect on the precision of the retrievals with the overall uncertainty generally varying by only a few tenths of the percent between the polarization cases.</w:t>
      </w:r>
    </w:p>
    <w:p w:rsidR="00A91E3D" w:rsidRDefault="000F38EB" w:rsidP="00A91E3D">
      <w:pPr>
        <w:pStyle w:val="Heading1"/>
        <w:rPr>
          <w:b/>
        </w:rPr>
      </w:pPr>
      <w:r>
        <w:rPr>
          <w:b/>
        </w:rPr>
        <w:lastRenderedPageBreak/>
        <w:t>4</w:t>
      </w:r>
      <w:r w:rsidR="00A91E3D" w:rsidRPr="00A91E3D">
        <w:rPr>
          <w:b/>
        </w:rPr>
        <w:t>. Conclusions</w:t>
      </w:r>
    </w:p>
    <w:p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 on the geometry of the orbit. The overall best situation would be an instrument that</w:t>
      </w:r>
      <w:r w:rsidR="001F2671">
        <w:t xml:space="preserve"> measure</w:t>
      </w:r>
      <w:r w:rsidR="003B47EB">
        <w:t>s</w:t>
      </w:r>
      <w:r w:rsidR="001F2671">
        <w:t xml:space="preserve"> </w:t>
      </w:r>
      <w:r w:rsidR="003B47EB">
        <w:t xml:space="preserve">forward scattered light in </w:t>
      </w:r>
      <w:r w:rsidR="001F2671">
        <w:t>the vertical polarization or the polarization normal to the horizon. In this orientation the radiance measurement has good sensitivity to aerosol across all altitude</w:t>
      </w:r>
      <w:r w:rsidR="00B50D76">
        <w:t>s</w:t>
      </w:r>
      <w:r w:rsidR="001F2671">
        <w:t xml:space="preserve"> greater than 13 km. However, the increased sensitivity </w:t>
      </w:r>
      <w:r w:rsidR="00BB628B">
        <w:t>especially</w:t>
      </w:r>
      <w:r w:rsidR="009F3D84">
        <w:t xml:space="preserve"> at the shorter wavelengths </w:t>
      </w:r>
      <w:r w:rsidR="003B47EB">
        <w:t>fall off quite rapidly once a SSA of 90</w:t>
      </w:r>
      <w:r w:rsidR="003B47EB">
        <w:rPr>
          <w:vertAlign w:val="superscript"/>
        </w:rPr>
        <w:t>o</w:t>
      </w:r>
      <w:r w:rsidR="003B47EB">
        <w:t xml:space="preserve"> is surpassed. This instrument would also yield the best precision possible but it has two disadvantages. First, without correct knowledge of particle size information scattering angles at 90</w:t>
      </w:r>
      <w:r w:rsidR="003B47EB">
        <w:rPr>
          <w:vertAlign w:val="superscript"/>
        </w:rPr>
        <w:t>o</w:t>
      </w:r>
      <w:r w:rsidR="003B47EB">
        <w:t xml:space="preserve"> contain a bias to the retrieved aerosol extinction. Second, </w:t>
      </w:r>
      <w:r w:rsidR="009F3D84">
        <w:t xml:space="preserve">a large loss of the overall signal is lost from measuring the vertical polarization, up to </w:t>
      </w:r>
      <w:r w:rsidR="00CD1F59">
        <w:t>68</w:t>
      </w:r>
      <w:r w:rsidR="009F3D84">
        <w:t xml:space="preserve">% which would increase exposure times. Depending on instrument specifications, the required increase in exposure time may result in unacceptable high values. </w:t>
      </w:r>
    </w:p>
    <w:p w:rsidR="009F3D84" w:rsidRDefault="009F3D84" w:rsidP="009F3D84">
      <w:pPr>
        <w:jc w:val="both"/>
      </w:pPr>
      <w:r>
        <w:t>If more signal is required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42% which is considerable better than the vertical polarized case. </w:t>
      </w:r>
    </w:p>
    <w:p w:rsidR="00CD1F59" w:rsidRDefault="00CD1F59" w:rsidP="009F3D84">
      <w:pPr>
        <w:jc w:val="both"/>
      </w:pPr>
      <w:r>
        <w:t>Further work is needed to be able to determine if the systematic difference</w:t>
      </w:r>
      <w:r w:rsidR="00F00FB8">
        <w:t>s</w:t>
      </w:r>
      <w:r>
        <w:t xml:space="preserve"> between the </w:t>
      </w:r>
      <w:r w:rsidR="00F00FB8">
        <w:t xml:space="preserve">retrieved aerosol </w:t>
      </w:r>
      <w:r>
        <w:t xml:space="preserve">extinction offsets </w:t>
      </w:r>
      <w:r w:rsidR="00F00FB8">
        <w:t xml:space="preserve">and the original profile can be corrected through the use of some particle size retrieval’s method. As an Angstrom exponent fit does not yield accurate particle size information from the direct retrievals. </w:t>
      </w:r>
    </w:p>
    <w:p w:rsidR="00F00FB8" w:rsidRPr="003B47EB" w:rsidRDefault="00F00FB8" w:rsidP="009F3D84">
      <w:pPr>
        <w:jc w:val="both"/>
      </w:pPr>
      <w:r>
        <w:t xml:space="preserve">As a final note the agreement between the scalar and vector SASKTRAN-HR model </w:t>
      </w:r>
      <w:r w:rsidR="001578F3">
        <w:t xml:space="preserve">are generally within 2% of each other </w:t>
      </w:r>
      <w:r>
        <w:t>with the aerosol retrievals</w:t>
      </w:r>
      <w:r w:rsidR="001578F3">
        <w:t xml:space="preserve"> are promising in that the inclusion of polarization in the model does not cause a large change to the retrieved aerosol profiles. As requiring the use of the vector model could result in a doubling in processing time.</w:t>
      </w:r>
    </w:p>
    <w:p w:rsidR="000F38EB" w:rsidRDefault="000F38EB" w:rsidP="000F38EB">
      <w:pPr>
        <w:pStyle w:val="Heading1"/>
      </w:pPr>
      <w:r>
        <w:t xml:space="preserve">Acknowledgements </w:t>
      </w:r>
    </w:p>
    <w:p w:rsidR="002672ED" w:rsidRDefault="001578F3" w:rsidP="002672ED">
      <w:r>
        <w:t>NSERC?</w:t>
      </w:r>
    </w:p>
    <w:p w:rsidR="00497DA9" w:rsidRDefault="00497DA9">
      <w:r>
        <w:br w:type="page"/>
      </w:r>
    </w:p>
    <w:p w:rsidR="002672ED" w:rsidRDefault="002672ED" w:rsidP="002672ED">
      <w:pPr>
        <w:pStyle w:val="Heading1"/>
      </w:pPr>
      <w:r>
        <w:lastRenderedPageBreak/>
        <w:t>References</w:t>
      </w:r>
    </w:p>
    <w:p w:rsidR="00365179" w:rsidRDefault="00365179" w:rsidP="002672ED">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w:t>
      </w:r>
      <w:proofErr w:type="gramStart"/>
      <w:r w:rsidRPr="002672ED">
        <w:t>:10.1029</w:t>
      </w:r>
      <w:proofErr w:type="gramEnd"/>
      <w:r w:rsidRPr="002672ED">
        <w:t>/2009GL039008, l15808.</w:t>
      </w:r>
    </w:p>
    <w:p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w:t>
      </w:r>
      <w:r w:rsidRPr="002672ED">
        <w:lastRenderedPageBreak/>
        <w:t xml:space="preserve">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rsidR="003B47EB" w:rsidRDefault="002672ED" w:rsidP="002672ED">
      <w:r w:rsidRPr="002672ED">
        <w:t>Winker, D. M., W. H. Hunt, and M. J. McGill (2007), Initial performance assessment of CALIOP, Geophysical Research Letters, 34.</w:t>
      </w:r>
    </w:p>
    <w:p w:rsidR="003B47EB" w:rsidRDefault="003B47EB" w:rsidP="003B47EB">
      <w:r>
        <w:br w:type="page"/>
      </w:r>
    </w:p>
    <w:p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rsidTr="00707FBE">
        <w:tc>
          <w:tcPr>
            <w:tcW w:w="1558" w:type="dxa"/>
            <w:tcBorders>
              <w:top w:val="single" w:sz="4" w:space="0" w:color="auto"/>
              <w:bottom w:val="single" w:sz="4" w:space="0" w:color="auto"/>
            </w:tcBorders>
          </w:tcPr>
          <w:p w:rsidR="003B47EB" w:rsidRDefault="003B47EB" w:rsidP="00707FBE">
            <w:r>
              <w:t>Particle size distributions</w:t>
            </w:r>
          </w:p>
        </w:tc>
        <w:tc>
          <w:tcPr>
            <w:tcW w:w="1272" w:type="dxa"/>
            <w:tcBorders>
              <w:top w:val="single" w:sz="4" w:space="0" w:color="auto"/>
              <w:bottom w:val="single" w:sz="4" w:space="0" w:color="auto"/>
            </w:tcBorders>
          </w:tcPr>
          <w:p w:rsidR="003B47EB" w:rsidRDefault="003B47EB" w:rsidP="00707FBE">
            <w:r>
              <w:t>Fine mode radius (µm)</w:t>
            </w:r>
          </w:p>
        </w:tc>
        <w:tc>
          <w:tcPr>
            <w:tcW w:w="1276" w:type="dxa"/>
            <w:tcBorders>
              <w:top w:val="single" w:sz="4" w:space="0" w:color="auto"/>
              <w:bottom w:val="single" w:sz="4" w:space="0" w:color="auto"/>
            </w:tcBorders>
          </w:tcPr>
          <w:p w:rsidR="003B47EB" w:rsidRDefault="003B47EB" w:rsidP="00707FBE">
            <w:r>
              <w:t>Fine mode width</w:t>
            </w:r>
          </w:p>
        </w:tc>
        <w:tc>
          <w:tcPr>
            <w:tcW w:w="1418" w:type="dxa"/>
            <w:tcBorders>
              <w:top w:val="single" w:sz="4" w:space="0" w:color="auto"/>
              <w:bottom w:val="single" w:sz="4" w:space="0" w:color="auto"/>
            </w:tcBorders>
          </w:tcPr>
          <w:p w:rsidR="003B47EB" w:rsidRDefault="003B47EB" w:rsidP="00707FBE">
            <w:r>
              <w:t>Coarse mode radius (µm)</w:t>
            </w:r>
          </w:p>
        </w:tc>
        <w:tc>
          <w:tcPr>
            <w:tcW w:w="1417" w:type="dxa"/>
            <w:tcBorders>
              <w:top w:val="single" w:sz="4" w:space="0" w:color="auto"/>
              <w:bottom w:val="single" w:sz="4" w:space="0" w:color="auto"/>
            </w:tcBorders>
          </w:tcPr>
          <w:p w:rsidR="003B47EB" w:rsidRDefault="003B47EB" w:rsidP="00707FBE">
            <w:r>
              <w:t>Coarse mode width</w:t>
            </w:r>
          </w:p>
        </w:tc>
        <w:tc>
          <w:tcPr>
            <w:tcW w:w="2409" w:type="dxa"/>
            <w:tcBorders>
              <w:top w:val="single" w:sz="4" w:space="0" w:color="auto"/>
              <w:bottom w:val="single" w:sz="4" w:space="0" w:color="auto"/>
            </w:tcBorders>
          </w:tcPr>
          <w:p w:rsidR="003B47EB" w:rsidRDefault="003B47EB" w:rsidP="00707FBE">
            <w:r>
              <w:t>Percent extinction coarse mode (%)</w:t>
            </w:r>
          </w:p>
        </w:tc>
      </w:tr>
      <w:tr w:rsidR="003B47EB" w:rsidTr="00707FBE">
        <w:tc>
          <w:tcPr>
            <w:tcW w:w="1558" w:type="dxa"/>
            <w:tcBorders>
              <w:top w:val="single" w:sz="4" w:space="0" w:color="auto"/>
            </w:tcBorders>
          </w:tcPr>
          <w:p w:rsidR="003B47EB" w:rsidRDefault="003B47EB" w:rsidP="00707FBE">
            <w:r>
              <w:t>1</w:t>
            </w:r>
          </w:p>
        </w:tc>
        <w:tc>
          <w:tcPr>
            <w:tcW w:w="1272" w:type="dxa"/>
            <w:tcBorders>
              <w:top w:val="single" w:sz="4" w:space="0" w:color="auto"/>
            </w:tcBorders>
          </w:tcPr>
          <w:p w:rsidR="003B47EB" w:rsidRDefault="003B47EB" w:rsidP="00707FBE">
            <w:r>
              <w:t>0.04</w:t>
            </w:r>
          </w:p>
        </w:tc>
        <w:tc>
          <w:tcPr>
            <w:tcW w:w="1276" w:type="dxa"/>
            <w:tcBorders>
              <w:top w:val="single" w:sz="4" w:space="0" w:color="auto"/>
            </w:tcBorders>
          </w:tcPr>
          <w:p w:rsidR="003B47EB" w:rsidRDefault="003B47EB" w:rsidP="00707FBE">
            <w:r>
              <w:t>1.8</w:t>
            </w:r>
          </w:p>
        </w:tc>
        <w:tc>
          <w:tcPr>
            <w:tcW w:w="1418" w:type="dxa"/>
            <w:tcBorders>
              <w:top w:val="single" w:sz="4" w:space="0" w:color="auto"/>
            </w:tcBorders>
          </w:tcPr>
          <w:p w:rsidR="003B47EB" w:rsidRDefault="003B47EB" w:rsidP="00707FBE">
            <w:r>
              <w:t>--</w:t>
            </w:r>
          </w:p>
        </w:tc>
        <w:tc>
          <w:tcPr>
            <w:tcW w:w="1417" w:type="dxa"/>
            <w:tcBorders>
              <w:top w:val="single" w:sz="4" w:space="0" w:color="auto"/>
            </w:tcBorders>
          </w:tcPr>
          <w:p w:rsidR="003B47EB" w:rsidRDefault="003B47EB" w:rsidP="00707FBE">
            <w:r>
              <w:t>--</w:t>
            </w:r>
          </w:p>
        </w:tc>
        <w:tc>
          <w:tcPr>
            <w:tcW w:w="2409" w:type="dxa"/>
            <w:tcBorders>
              <w:top w:val="single" w:sz="4" w:space="0" w:color="auto"/>
            </w:tcBorders>
          </w:tcPr>
          <w:p w:rsidR="003B47EB" w:rsidRDefault="003B47EB" w:rsidP="00707FBE">
            <w:r>
              <w:t>0</w:t>
            </w:r>
          </w:p>
        </w:tc>
      </w:tr>
      <w:tr w:rsidR="003B47EB" w:rsidTr="00707FBE">
        <w:tc>
          <w:tcPr>
            <w:tcW w:w="1558" w:type="dxa"/>
          </w:tcPr>
          <w:p w:rsidR="003B47EB" w:rsidRDefault="003B47EB" w:rsidP="00707FBE">
            <w:r>
              <w:t>2</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w:t>
            </w:r>
          </w:p>
        </w:tc>
        <w:tc>
          <w:tcPr>
            <w:tcW w:w="1417" w:type="dxa"/>
          </w:tcPr>
          <w:p w:rsidR="003B47EB" w:rsidRDefault="003B47EB" w:rsidP="00707FBE">
            <w:r>
              <w:t>--</w:t>
            </w:r>
          </w:p>
        </w:tc>
        <w:tc>
          <w:tcPr>
            <w:tcW w:w="2409" w:type="dxa"/>
          </w:tcPr>
          <w:p w:rsidR="003B47EB" w:rsidRDefault="003B47EB" w:rsidP="00707FBE">
            <w:r>
              <w:t>0</w:t>
            </w:r>
          </w:p>
        </w:tc>
      </w:tr>
      <w:tr w:rsidR="003B47EB" w:rsidTr="00707FBE">
        <w:tc>
          <w:tcPr>
            <w:tcW w:w="1558" w:type="dxa"/>
          </w:tcPr>
          <w:p w:rsidR="003B47EB" w:rsidRDefault="003B47EB" w:rsidP="00707FBE">
            <w:r>
              <w:t>3</w:t>
            </w:r>
          </w:p>
        </w:tc>
        <w:tc>
          <w:tcPr>
            <w:tcW w:w="1272" w:type="dxa"/>
          </w:tcPr>
          <w:p w:rsidR="003B47EB" w:rsidRDefault="003B47EB" w:rsidP="00707FBE">
            <w:r>
              <w:t>0.04</w:t>
            </w:r>
          </w:p>
        </w:tc>
        <w:tc>
          <w:tcPr>
            <w:tcW w:w="1276" w:type="dxa"/>
          </w:tcPr>
          <w:p w:rsidR="003B47EB" w:rsidRDefault="003B47EB" w:rsidP="00707FBE">
            <w:r>
              <w:t>1.8</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r w:rsidR="003B47EB" w:rsidTr="00707FBE">
        <w:tc>
          <w:tcPr>
            <w:tcW w:w="1558" w:type="dxa"/>
          </w:tcPr>
          <w:p w:rsidR="003B47EB" w:rsidRDefault="003B47EB" w:rsidP="00707FBE">
            <w:r>
              <w:t>4</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bl>
    <w:p w:rsidR="003B47EB" w:rsidRDefault="003B47EB" w:rsidP="003B47EB">
      <w:pPr>
        <w:jc w:val="center"/>
      </w:pPr>
      <w:r>
        <w:t>Table 1: Different particle size distributions used to test the sensitivity of the aerosol retrieval.</w:t>
      </w:r>
    </w:p>
    <w:p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Tr="00707FBE">
        <w:tc>
          <w:tcPr>
            <w:tcW w:w="1558" w:type="dxa"/>
            <w:tcBorders>
              <w:top w:val="single" w:sz="4" w:space="0" w:color="auto"/>
              <w:bottom w:val="single" w:sz="4" w:space="0" w:color="auto"/>
            </w:tcBorders>
          </w:tcPr>
          <w:p w:rsidR="003B47EB" w:rsidRDefault="003B47EB" w:rsidP="00707FBE">
            <w:r>
              <w:lastRenderedPageBreak/>
              <w:t>Extinction Type Number</w:t>
            </w:r>
          </w:p>
        </w:tc>
        <w:tc>
          <w:tcPr>
            <w:tcW w:w="1278" w:type="dxa"/>
            <w:tcBorders>
              <w:top w:val="single" w:sz="4" w:space="0" w:color="auto"/>
              <w:bottom w:val="single" w:sz="4" w:space="0" w:color="auto"/>
            </w:tcBorders>
          </w:tcPr>
          <w:p w:rsidR="003B47EB" w:rsidRDefault="003B47EB" w:rsidP="00707FBE">
            <w:r>
              <w:t>Extinction Loading</w:t>
            </w:r>
          </w:p>
        </w:tc>
        <w:tc>
          <w:tcPr>
            <w:tcW w:w="1276" w:type="dxa"/>
            <w:tcBorders>
              <w:top w:val="single" w:sz="4" w:space="0" w:color="auto"/>
              <w:bottom w:val="single" w:sz="4" w:space="0" w:color="auto"/>
            </w:tcBorders>
          </w:tcPr>
          <w:p w:rsidR="003B47EB" w:rsidRDefault="003B47EB" w:rsidP="00707FBE">
            <w:r>
              <w:t>Fine mode Type</w:t>
            </w:r>
          </w:p>
        </w:tc>
        <w:tc>
          <w:tcPr>
            <w:tcW w:w="1418" w:type="dxa"/>
            <w:tcBorders>
              <w:top w:val="single" w:sz="4" w:space="0" w:color="auto"/>
              <w:bottom w:val="single" w:sz="4" w:space="0" w:color="auto"/>
            </w:tcBorders>
          </w:tcPr>
          <w:p w:rsidR="003B47EB" w:rsidRDefault="003B47EB" w:rsidP="00707FBE">
            <w:r>
              <w:t>Fine Mode Radius (µm)</w:t>
            </w:r>
          </w:p>
        </w:tc>
        <w:tc>
          <w:tcPr>
            <w:tcW w:w="1417" w:type="dxa"/>
            <w:tcBorders>
              <w:top w:val="single" w:sz="4" w:space="0" w:color="auto"/>
              <w:bottom w:val="single" w:sz="4" w:space="0" w:color="auto"/>
            </w:tcBorders>
          </w:tcPr>
          <w:p w:rsidR="003B47EB" w:rsidRDefault="003B47EB" w:rsidP="00707FBE">
            <w:r>
              <w:t>Fine Mode Width</w:t>
            </w:r>
          </w:p>
        </w:tc>
      </w:tr>
      <w:tr w:rsidR="003B47EB" w:rsidTr="00707FBE">
        <w:tc>
          <w:tcPr>
            <w:tcW w:w="1558" w:type="dxa"/>
            <w:tcBorders>
              <w:top w:val="single" w:sz="4" w:space="0" w:color="auto"/>
            </w:tcBorders>
          </w:tcPr>
          <w:p w:rsidR="003B47EB" w:rsidRDefault="003B47EB" w:rsidP="00707FBE">
            <w:r>
              <w:t>0</w:t>
            </w:r>
          </w:p>
        </w:tc>
        <w:tc>
          <w:tcPr>
            <w:tcW w:w="1278" w:type="dxa"/>
            <w:tcBorders>
              <w:top w:val="single" w:sz="4" w:space="0" w:color="auto"/>
            </w:tcBorders>
          </w:tcPr>
          <w:p w:rsidR="003B47EB" w:rsidRDefault="003B47EB" w:rsidP="00707FBE">
            <w:r>
              <w:t>Background</w:t>
            </w:r>
          </w:p>
        </w:tc>
        <w:tc>
          <w:tcPr>
            <w:tcW w:w="1276" w:type="dxa"/>
            <w:tcBorders>
              <w:top w:val="single" w:sz="4" w:space="0" w:color="auto"/>
            </w:tcBorders>
          </w:tcPr>
          <w:p w:rsidR="003B47EB" w:rsidRDefault="003B47EB" w:rsidP="00707FBE">
            <w:r>
              <w:t>0</w:t>
            </w:r>
          </w:p>
        </w:tc>
        <w:tc>
          <w:tcPr>
            <w:tcW w:w="1418" w:type="dxa"/>
            <w:tcBorders>
              <w:top w:val="single" w:sz="4" w:space="0" w:color="auto"/>
            </w:tcBorders>
          </w:tcPr>
          <w:p w:rsidR="003B47EB" w:rsidRDefault="003B47EB" w:rsidP="00707FBE">
            <w:r>
              <w:t>0.04</w:t>
            </w:r>
          </w:p>
        </w:tc>
        <w:tc>
          <w:tcPr>
            <w:tcW w:w="1417" w:type="dxa"/>
            <w:tcBorders>
              <w:top w:val="single" w:sz="4" w:space="0" w:color="auto"/>
            </w:tcBorders>
          </w:tcPr>
          <w:p w:rsidR="003B47EB" w:rsidRDefault="003B47EB" w:rsidP="00707FBE">
            <w:r>
              <w:t>1.8</w:t>
            </w:r>
          </w:p>
        </w:tc>
      </w:tr>
      <w:tr w:rsidR="003B47EB" w:rsidTr="00707FBE">
        <w:tc>
          <w:tcPr>
            <w:tcW w:w="1558" w:type="dxa"/>
          </w:tcPr>
          <w:p w:rsidR="003B47EB" w:rsidRDefault="003B47EB" w:rsidP="00707FBE">
            <w:r>
              <w:t>1</w:t>
            </w:r>
          </w:p>
        </w:tc>
        <w:tc>
          <w:tcPr>
            <w:tcW w:w="1278" w:type="dxa"/>
          </w:tcPr>
          <w:p w:rsidR="003B47EB" w:rsidRDefault="003B47EB" w:rsidP="00707FBE">
            <w:proofErr w:type="spellStart"/>
            <w:r>
              <w:t>Nabro</w:t>
            </w:r>
            <w:proofErr w:type="spellEnd"/>
          </w:p>
        </w:tc>
        <w:tc>
          <w:tcPr>
            <w:tcW w:w="1276" w:type="dxa"/>
          </w:tcPr>
          <w:p w:rsidR="003B47EB" w:rsidRDefault="003B47EB" w:rsidP="00707FBE">
            <w:r>
              <w:t>1</w:t>
            </w:r>
          </w:p>
        </w:tc>
        <w:tc>
          <w:tcPr>
            <w:tcW w:w="1418" w:type="dxa"/>
          </w:tcPr>
          <w:p w:rsidR="003B47EB" w:rsidRDefault="003B47EB" w:rsidP="00707FBE">
            <w:r>
              <w:t>0.12</w:t>
            </w:r>
          </w:p>
        </w:tc>
        <w:tc>
          <w:tcPr>
            <w:tcW w:w="1417" w:type="dxa"/>
          </w:tcPr>
          <w:p w:rsidR="003B47EB" w:rsidRDefault="003B47EB" w:rsidP="00707FBE">
            <w:r>
              <w:t>1.25</w:t>
            </w:r>
          </w:p>
        </w:tc>
      </w:tr>
    </w:tbl>
    <w:p w:rsidR="003B47EB" w:rsidRDefault="003B47EB" w:rsidP="003B47EB">
      <w:r>
        <w:t>Table 2: Parameters used in precision study.</w:t>
      </w:r>
    </w:p>
    <w:p w:rsidR="003B47EB" w:rsidRDefault="003B47EB">
      <w:r>
        <w:br w:type="page"/>
      </w:r>
    </w:p>
    <w:p w:rsidR="003B47EB" w:rsidRDefault="003B47EB" w:rsidP="003B47EB"/>
    <w:p w:rsidR="003B47EB" w:rsidRDefault="003B47EB" w:rsidP="003B47EB">
      <w:r>
        <w:rPr>
          <w:noProof/>
          <w:lang w:val="en-US"/>
        </w:rPr>
        <w:drawing>
          <wp:inline distT="0" distB="0" distL="0" distR="0" wp14:anchorId="2E7357EF" wp14:editId="1A014704">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rsidR="003B47EB" w:rsidRDefault="003B47EB">
      <w:r>
        <w:br w:type="page"/>
      </w:r>
    </w:p>
    <w:p w:rsidR="003B47EB" w:rsidRDefault="003B47EB" w:rsidP="003B47EB">
      <w:r>
        <w:rPr>
          <w:noProof/>
          <w:lang w:val="en-US"/>
        </w:rPr>
        <w:lastRenderedPageBreak/>
        <w:drawing>
          <wp:inline distT="0" distB="0" distL="0" distR="0" wp14:anchorId="4FF4B921" wp14:editId="7A6EFFC6">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p>
    <w:p w:rsidR="003B47EB" w:rsidRDefault="003B47EB" w:rsidP="003B47EB">
      <w:pPr>
        <w:jc w:val="center"/>
      </w:pPr>
      <w:r>
        <w:t>Figure 2: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val="en-US"/>
        </w:rPr>
        <w:lastRenderedPageBreak/>
        <w:drawing>
          <wp:inline distT="0" distB="0" distL="0" distR="0" wp14:anchorId="3391D37C" wp14:editId="7C6B1BF4">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rsidR="003B47EB" w:rsidRDefault="003B47EB" w:rsidP="003B47EB">
      <w:pPr>
        <w:jc w:val="center"/>
      </w:pPr>
      <w:r>
        <w:t>Figure 3: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60</w:t>
      </w:r>
      <w:r>
        <w:rPr>
          <w:vertAlign w:val="superscript"/>
        </w:rPr>
        <w:t>o</w:t>
      </w:r>
      <w:r>
        <w:t xml:space="preserve"> at a tangent point of 15.5 km with an Albedo of 0 and using the background aerosol profile.</w:t>
      </w:r>
    </w:p>
    <w:p w:rsidR="003B47EB" w:rsidRDefault="003B47EB">
      <w:r>
        <w:br w:type="page"/>
      </w:r>
    </w:p>
    <w:p w:rsidR="003B47EB" w:rsidRDefault="003B47EB" w:rsidP="003B47EB">
      <w:r>
        <w:rPr>
          <w:noProof/>
          <w:lang w:val="en-US"/>
        </w:rPr>
        <w:lastRenderedPageBreak/>
        <w:drawing>
          <wp:inline distT="0" distB="0" distL="0" distR="0" wp14:anchorId="269F4155" wp14:editId="469A10CD">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rsidR="003B47EB" w:rsidRDefault="003B47EB" w:rsidP="003B47EB">
      <w:pPr>
        <w:jc w:val="center"/>
      </w:pPr>
      <w:r>
        <w:t>Figure 4: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60</w:t>
      </w:r>
      <w:r>
        <w:rPr>
          <w:vertAlign w:val="superscript"/>
        </w:rPr>
        <w:t>o</w:t>
      </w:r>
      <w:r>
        <w:t xml:space="preserve"> and SSA of 45</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val="en-US"/>
        </w:rPr>
        <w:lastRenderedPageBreak/>
        <w:drawing>
          <wp:inline distT="0" distB="0" distL="0" distR="0" wp14:anchorId="6F55FFB4" wp14:editId="513F85F7">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rsidR="003B47EB" w:rsidRPr="003F006A" w:rsidRDefault="003B47EB" w:rsidP="003B47EB">
      <w:pPr>
        <w:jc w:val="center"/>
      </w:pPr>
      <w:r>
        <w:t>Figure 5: A percent of the linear polarized radiances to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rsidR="003B47EB" w:rsidRDefault="003B47EB">
      <w:r>
        <w:br w:type="page"/>
      </w:r>
    </w:p>
    <w:p w:rsidR="003B47EB" w:rsidRDefault="003B47EB" w:rsidP="003B47EB">
      <w:pPr>
        <w:jc w:val="center"/>
      </w:pPr>
      <w:r>
        <w:rPr>
          <w:noProof/>
          <w:lang w:val="en-US"/>
        </w:rPr>
        <w:lastRenderedPageBreak/>
        <w:drawing>
          <wp:inline distT="0" distB="0" distL="0" distR="0" wp14:anchorId="18E799CE" wp14:editId="08042884">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rsidR="003B47EB" w:rsidRDefault="003B47EB">
      <w:r>
        <w:br w:type="page"/>
      </w:r>
    </w:p>
    <w:p w:rsidR="003B47EB" w:rsidRDefault="003B47EB" w:rsidP="003B47EB">
      <w:r>
        <w:rPr>
          <w:noProof/>
          <w:lang w:val="en-US"/>
        </w:rPr>
        <w:lastRenderedPageBreak/>
        <w:drawing>
          <wp:inline distT="0" distB="0" distL="0" distR="0" wp14:anchorId="18AD8369" wp14:editId="53970CEA">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rsidR="003B47EB" w:rsidRPr="002F653C" w:rsidRDefault="003B47EB" w:rsidP="003B47EB">
      <w:pPr>
        <w:jc w:val="center"/>
      </w:pPr>
      <w:r>
        <w:t>Figure 7: The retrieved aerosol profiles for each unique combination of geometry and aerosol profile are compared again the known original sates. The plot are separated into 16 cases. The four columns represent the four polarization used for the analysis and from left to right is the scal</w:t>
      </w:r>
      <w:r w:rsidR="006837A5">
        <w:t>a</w:t>
      </w:r>
      <w:r>
        <w:t>r radiance with the scal</w:t>
      </w:r>
      <w:r w:rsidR="006837A5">
        <w:t>a</w:t>
      </w:r>
      <w:r>
        <w:t>r SASKTRAN-HR model, the scalar radiance with the polarizations models, the horizontal polarization, and the vertical polarization. The rows represent the four particle size distributions from one to four from top to bottom as listed in Table 1.</w:t>
      </w:r>
    </w:p>
    <w:p w:rsidR="003B47EB" w:rsidRDefault="003B47EB">
      <w:r>
        <w:br w:type="page"/>
      </w:r>
    </w:p>
    <w:p w:rsidR="00D63207" w:rsidRDefault="00D63207" w:rsidP="00D63207">
      <w:r>
        <w:rPr>
          <w:noProof/>
          <w:lang w:val="en-US"/>
        </w:rPr>
        <w:lastRenderedPageBreak/>
        <w:drawing>
          <wp:inline distT="0" distB="0" distL="0" distR="0" wp14:anchorId="49A9CE6B" wp14:editId="1260CA9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br w:type="page"/>
      </w:r>
    </w:p>
    <w:p w:rsidR="003B47EB" w:rsidRPr="002672ED" w:rsidRDefault="00D63207" w:rsidP="00D63207">
      <w:r>
        <w:lastRenderedPageBreak/>
        <w: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p>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41655"/>
    <w:rsid w:val="00050E50"/>
    <w:rsid w:val="0005362D"/>
    <w:rsid w:val="000668F3"/>
    <w:rsid w:val="000731A0"/>
    <w:rsid w:val="000A097B"/>
    <w:rsid w:val="000A0F3F"/>
    <w:rsid w:val="000A6F01"/>
    <w:rsid w:val="000C1581"/>
    <w:rsid w:val="000C5782"/>
    <w:rsid w:val="000F26A5"/>
    <w:rsid w:val="000F38EB"/>
    <w:rsid w:val="00105542"/>
    <w:rsid w:val="00116C25"/>
    <w:rsid w:val="0012256F"/>
    <w:rsid w:val="00124C3B"/>
    <w:rsid w:val="00131F51"/>
    <w:rsid w:val="0013512C"/>
    <w:rsid w:val="001371F5"/>
    <w:rsid w:val="00153AE7"/>
    <w:rsid w:val="00154FB7"/>
    <w:rsid w:val="001578F3"/>
    <w:rsid w:val="001C14A6"/>
    <w:rsid w:val="001D3445"/>
    <w:rsid w:val="001D401F"/>
    <w:rsid w:val="001F2671"/>
    <w:rsid w:val="001F65BA"/>
    <w:rsid w:val="00211145"/>
    <w:rsid w:val="00212A28"/>
    <w:rsid w:val="00217536"/>
    <w:rsid w:val="00224D15"/>
    <w:rsid w:val="002262A8"/>
    <w:rsid w:val="002271A0"/>
    <w:rsid w:val="00234F47"/>
    <w:rsid w:val="00243618"/>
    <w:rsid w:val="002672ED"/>
    <w:rsid w:val="002701D2"/>
    <w:rsid w:val="002844B9"/>
    <w:rsid w:val="0029001A"/>
    <w:rsid w:val="002944BD"/>
    <w:rsid w:val="002D1C0C"/>
    <w:rsid w:val="002D3C08"/>
    <w:rsid w:val="002E2AC0"/>
    <w:rsid w:val="002F4B24"/>
    <w:rsid w:val="002F653C"/>
    <w:rsid w:val="002F7C63"/>
    <w:rsid w:val="003105BA"/>
    <w:rsid w:val="00314B55"/>
    <w:rsid w:val="0031686A"/>
    <w:rsid w:val="0032678E"/>
    <w:rsid w:val="003273E8"/>
    <w:rsid w:val="00355057"/>
    <w:rsid w:val="00361CB7"/>
    <w:rsid w:val="00365179"/>
    <w:rsid w:val="0038241A"/>
    <w:rsid w:val="003931D3"/>
    <w:rsid w:val="00395495"/>
    <w:rsid w:val="00395719"/>
    <w:rsid w:val="003B47EB"/>
    <w:rsid w:val="003B6429"/>
    <w:rsid w:val="003B71BA"/>
    <w:rsid w:val="003C7858"/>
    <w:rsid w:val="003D060E"/>
    <w:rsid w:val="003F006A"/>
    <w:rsid w:val="003F03E0"/>
    <w:rsid w:val="003F0E91"/>
    <w:rsid w:val="0041611C"/>
    <w:rsid w:val="004256E1"/>
    <w:rsid w:val="00432472"/>
    <w:rsid w:val="0043299F"/>
    <w:rsid w:val="0044677B"/>
    <w:rsid w:val="004649ED"/>
    <w:rsid w:val="004744F6"/>
    <w:rsid w:val="00480612"/>
    <w:rsid w:val="00497DA9"/>
    <w:rsid w:val="004A3318"/>
    <w:rsid w:val="004B6441"/>
    <w:rsid w:val="004D24AE"/>
    <w:rsid w:val="004D2FF4"/>
    <w:rsid w:val="004D7903"/>
    <w:rsid w:val="004F116B"/>
    <w:rsid w:val="004F132C"/>
    <w:rsid w:val="004F6187"/>
    <w:rsid w:val="00501ABA"/>
    <w:rsid w:val="00502F55"/>
    <w:rsid w:val="0051247F"/>
    <w:rsid w:val="00524542"/>
    <w:rsid w:val="005712DD"/>
    <w:rsid w:val="00581E47"/>
    <w:rsid w:val="0058548A"/>
    <w:rsid w:val="005B62BF"/>
    <w:rsid w:val="005D2709"/>
    <w:rsid w:val="005E14DC"/>
    <w:rsid w:val="005F172E"/>
    <w:rsid w:val="00604579"/>
    <w:rsid w:val="00616CC7"/>
    <w:rsid w:val="00621739"/>
    <w:rsid w:val="006519EF"/>
    <w:rsid w:val="00656A2B"/>
    <w:rsid w:val="00664D82"/>
    <w:rsid w:val="00674AB7"/>
    <w:rsid w:val="006837A5"/>
    <w:rsid w:val="00695725"/>
    <w:rsid w:val="006B2B1D"/>
    <w:rsid w:val="006B5EF5"/>
    <w:rsid w:val="006E0566"/>
    <w:rsid w:val="006E1F41"/>
    <w:rsid w:val="00700478"/>
    <w:rsid w:val="0070223E"/>
    <w:rsid w:val="00705359"/>
    <w:rsid w:val="00725194"/>
    <w:rsid w:val="007361E2"/>
    <w:rsid w:val="007370C4"/>
    <w:rsid w:val="00737503"/>
    <w:rsid w:val="00753652"/>
    <w:rsid w:val="00754396"/>
    <w:rsid w:val="007636F7"/>
    <w:rsid w:val="00796067"/>
    <w:rsid w:val="007A1AE6"/>
    <w:rsid w:val="007C79D8"/>
    <w:rsid w:val="007E2CFD"/>
    <w:rsid w:val="007F1924"/>
    <w:rsid w:val="007F37E9"/>
    <w:rsid w:val="00844C31"/>
    <w:rsid w:val="008558FC"/>
    <w:rsid w:val="00883178"/>
    <w:rsid w:val="00894FBC"/>
    <w:rsid w:val="008C0000"/>
    <w:rsid w:val="008E72BB"/>
    <w:rsid w:val="008F1225"/>
    <w:rsid w:val="008F17ED"/>
    <w:rsid w:val="0091520A"/>
    <w:rsid w:val="00925BDC"/>
    <w:rsid w:val="009444D9"/>
    <w:rsid w:val="00944ADC"/>
    <w:rsid w:val="00952285"/>
    <w:rsid w:val="009542F0"/>
    <w:rsid w:val="009551C7"/>
    <w:rsid w:val="00955D7B"/>
    <w:rsid w:val="00967C15"/>
    <w:rsid w:val="009720E0"/>
    <w:rsid w:val="009916AE"/>
    <w:rsid w:val="009933A5"/>
    <w:rsid w:val="009B0CC8"/>
    <w:rsid w:val="009D0342"/>
    <w:rsid w:val="009D1BC5"/>
    <w:rsid w:val="009D2D82"/>
    <w:rsid w:val="009F3D84"/>
    <w:rsid w:val="00A04136"/>
    <w:rsid w:val="00A1575A"/>
    <w:rsid w:val="00A511E0"/>
    <w:rsid w:val="00A51CB5"/>
    <w:rsid w:val="00A805F7"/>
    <w:rsid w:val="00A91E3D"/>
    <w:rsid w:val="00A93FD0"/>
    <w:rsid w:val="00AA1259"/>
    <w:rsid w:val="00AD38F4"/>
    <w:rsid w:val="00AF03D9"/>
    <w:rsid w:val="00B265BA"/>
    <w:rsid w:val="00B306A8"/>
    <w:rsid w:val="00B4728A"/>
    <w:rsid w:val="00B50D76"/>
    <w:rsid w:val="00B559E6"/>
    <w:rsid w:val="00BA5E49"/>
    <w:rsid w:val="00BB628B"/>
    <w:rsid w:val="00C031AB"/>
    <w:rsid w:val="00C0366D"/>
    <w:rsid w:val="00C36C73"/>
    <w:rsid w:val="00C94BA5"/>
    <w:rsid w:val="00C961BD"/>
    <w:rsid w:val="00CC3F26"/>
    <w:rsid w:val="00CD1F59"/>
    <w:rsid w:val="00CF6FC5"/>
    <w:rsid w:val="00D04F19"/>
    <w:rsid w:val="00D1322A"/>
    <w:rsid w:val="00D368E8"/>
    <w:rsid w:val="00D56E21"/>
    <w:rsid w:val="00D575F9"/>
    <w:rsid w:val="00D63207"/>
    <w:rsid w:val="00D8180D"/>
    <w:rsid w:val="00D8687A"/>
    <w:rsid w:val="00DB3D12"/>
    <w:rsid w:val="00DC6661"/>
    <w:rsid w:val="00E014B9"/>
    <w:rsid w:val="00E03315"/>
    <w:rsid w:val="00E54627"/>
    <w:rsid w:val="00E55023"/>
    <w:rsid w:val="00E62FA4"/>
    <w:rsid w:val="00E657B7"/>
    <w:rsid w:val="00E72365"/>
    <w:rsid w:val="00E84ED0"/>
    <w:rsid w:val="00E97AD3"/>
    <w:rsid w:val="00ED54B1"/>
    <w:rsid w:val="00ED5F86"/>
    <w:rsid w:val="00F00FB8"/>
    <w:rsid w:val="00F0764D"/>
    <w:rsid w:val="00F13DE7"/>
    <w:rsid w:val="00F2088C"/>
    <w:rsid w:val="00F30634"/>
    <w:rsid w:val="00F51F5F"/>
    <w:rsid w:val="00F65A66"/>
    <w:rsid w:val="00F73779"/>
    <w:rsid w:val="00FA4F2E"/>
    <w:rsid w:val="00FA5F4C"/>
    <w:rsid w:val="00FC4158"/>
    <w:rsid w:val="00FD5CF6"/>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0E6A7-0EF0-4148-A14B-946993FC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22461</TotalTime>
  <Pages>22</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99</cp:revision>
  <dcterms:created xsi:type="dcterms:W3CDTF">2015-10-27T16:25:00Z</dcterms:created>
  <dcterms:modified xsi:type="dcterms:W3CDTF">2015-12-22T01:59:00Z</dcterms:modified>
</cp:coreProperties>
</file>