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C9B" w:rsidRPr="008359F9" w:rsidRDefault="00137C9B"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137C9B" w:rsidRDefault="00137C9B">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42187684"/>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137C9B" w:rsidRDefault="00137C9B" w:rsidP="007C6C0E">
      <w:pPr>
        <w:pStyle w:val="Heading1"/>
      </w:pPr>
      <w:bookmarkStart w:id="8" w:name="_Toc442187685"/>
      <w:r>
        <w:t>5.1 Stratospheric Balloon Flight</w:t>
      </w:r>
      <w:bookmarkEnd w:id="8"/>
    </w:p>
    <w:p w:rsidR="00137C9B" w:rsidRPr="007C6C0E" w:rsidRDefault="00137C9B"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137C9B" w:rsidRDefault="00137C9B" w:rsidP="00901785">
      <w:pPr>
        <w:pStyle w:val="Heading2"/>
      </w:pPr>
      <w:bookmarkStart w:id="9" w:name="_Toc442187686"/>
      <w:r>
        <w:t>5.1.1 Preflight Preparations</w:t>
      </w:r>
      <w:bookmarkEnd w:id="9"/>
    </w:p>
    <w:p w:rsidR="00137C9B" w:rsidRDefault="00137C9B"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137C9B" w:rsidRDefault="00137C9B"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137C9B" w:rsidRDefault="00137C9B"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137C9B" w:rsidRDefault="00137C9B"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BE7897">
        <w:t>Figure 5-</w:t>
      </w:r>
      <w:r w:rsidRPr="00A27E22">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137C9B" w:rsidRDefault="00137C9B" w:rsidP="0085229E">
      <w:pPr>
        <w:pStyle w:val="BodyText"/>
        <w:keepNext/>
        <w:ind w:firstLine="0"/>
        <w:jc w:val="center"/>
      </w:pPr>
      <w:r>
        <w:rPr>
          <w:noProof/>
          <w:lang w:val="en-CA" w:eastAsia="en-CA"/>
        </w:rPr>
        <w:drawing>
          <wp:inline distT="0" distB="0" distL="0" distR="0" wp14:anchorId="7C156DA4" wp14:editId="5D1C3146">
            <wp:extent cx="2346024" cy="37922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85229E">
      <w:pPr>
        <w:pStyle w:val="Caption"/>
        <w:jc w:val="center"/>
      </w:pPr>
      <w:bookmarkStart w:id="10" w:name="_Ref434413730"/>
      <w:bookmarkStart w:id="11" w:name="_Toc442188827"/>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o-ring seen in the cavity is removed from the chamber to open the vacuum seal to the camera's CCD chip.</w:t>
      </w:r>
      <w:bookmarkEnd w:id="11"/>
    </w:p>
    <w:p w:rsidR="00137C9B" w:rsidRPr="0085229E" w:rsidRDefault="00137C9B" w:rsidP="0085229E"/>
    <w:p w:rsidR="00137C9B" w:rsidRDefault="00137C9B"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137C9B" w:rsidRDefault="00137C9B"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BE7897">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correction to the ALI operation code was applied. </w:t>
      </w:r>
    </w:p>
    <w:p w:rsidR="00137C9B" w:rsidRDefault="00137C9B"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r>
        <w:rPr>
          <w:i/>
        </w:rPr>
        <w:t>Kozun</w:t>
      </w:r>
      <w:r>
        <w:t xml:space="preserve">, 2015; </w:t>
      </w:r>
      <w:r>
        <w:rPr>
          <w:i/>
        </w:rPr>
        <w:t>Taylor</w:t>
      </w:r>
      <w:r>
        <w:t>, 2015) and SHOW which measures water vapour.</w:t>
      </w:r>
    </w:p>
    <w:p w:rsidR="00137C9B" w:rsidRDefault="00137C9B"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137C9B" w:rsidRDefault="00137C9B" w:rsidP="00A9480C">
      <w:pPr>
        <w:pStyle w:val="BodyText"/>
        <w:keepNext/>
        <w:ind w:firstLine="0"/>
        <w:jc w:val="center"/>
      </w:pPr>
      <w:r>
        <w:rPr>
          <w:noProof/>
          <w:lang w:val="en-CA" w:eastAsia="en-CA"/>
        </w:rPr>
        <w:drawing>
          <wp:inline distT="0" distB="0" distL="0" distR="0" wp14:anchorId="1D9B3EA5" wp14:editId="67BF0F37">
            <wp:extent cx="3360578" cy="3485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A9480C">
      <w:pPr>
        <w:pStyle w:val="Caption"/>
        <w:jc w:val="center"/>
      </w:pPr>
      <w:bookmarkStart w:id="12" w:name="_Ref434414795"/>
      <w:bookmarkStart w:id="13" w:name="_Toc442188828"/>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137C9B" w:rsidRDefault="00137C9B" w:rsidP="00A11105">
      <w:pPr>
        <w:pStyle w:val="BodyText"/>
        <w:spacing w:line="240" w:lineRule="auto"/>
      </w:pPr>
    </w:p>
    <w:p w:rsidR="00137C9B" w:rsidRDefault="00137C9B" w:rsidP="005B755D">
      <w:pPr>
        <w:pStyle w:val="BodyText"/>
        <w:jc w:val="both"/>
      </w:pPr>
    </w:p>
    <w:p w:rsidR="00137C9B" w:rsidRDefault="00137C9B" w:rsidP="00901785">
      <w:pPr>
        <w:pStyle w:val="Heading2"/>
      </w:pPr>
      <w:bookmarkStart w:id="14" w:name="_Toc442187687"/>
      <w:r>
        <w:t>5.1.2 Balloon Flight</w:t>
      </w:r>
      <w:bookmarkEnd w:id="14"/>
    </w:p>
    <w:p w:rsidR="00137C9B" w:rsidRDefault="00137C9B"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137C9B" w:rsidRDefault="00137C9B"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137C9B" w:rsidRDefault="00137C9B"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rsidRPr="00127771">
        <w:rPr>
          <w:b/>
        </w:rPr>
        <w:t>Figure 5-</w:t>
      </w:r>
      <w:r>
        <w:rPr>
          <w:b/>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BE7897">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137C9B" w:rsidRDefault="00137C9B" w:rsidP="00BD1AA9">
      <w:pPr>
        <w:pStyle w:val="BodyText"/>
        <w:keepNext/>
        <w:ind w:firstLine="0"/>
      </w:pPr>
      <w:r>
        <w:rPr>
          <w:noProof/>
          <w:lang w:val="en-CA" w:eastAsia="en-CA"/>
        </w:rPr>
        <w:drawing>
          <wp:inline distT="0" distB="0" distL="0" distR="0" wp14:anchorId="27B79191" wp14:editId="48582052">
            <wp:extent cx="594360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137C9B" w:rsidRDefault="00137C9B" w:rsidP="00BD1AA9">
      <w:pPr>
        <w:pStyle w:val="Caption"/>
        <w:jc w:val="center"/>
      </w:pPr>
      <w:bookmarkStart w:id="15" w:name="_Ref434434702"/>
      <w:bookmarkStart w:id="16" w:name="_Toc442188829"/>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137C9B" w:rsidRPr="00BD1AA9" w:rsidRDefault="00137C9B" w:rsidP="00BD1AA9"/>
    <w:p w:rsidR="00137C9B" w:rsidRDefault="00137C9B"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137C9B" w:rsidRDefault="00137C9B"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137C9B"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BB608B">
            <w:pPr>
              <w:pStyle w:val="BodyText"/>
              <w:ind w:firstLine="0"/>
              <w:jc w:val="right"/>
            </w:pPr>
            <w:r>
              <w:t>(5.1)</w:t>
            </w:r>
          </w:p>
        </w:tc>
      </w:tr>
    </w:tbl>
    <w:p w:rsidR="00137C9B" w:rsidRPr="004A1F42" w:rsidRDefault="00137C9B"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137C9B" w:rsidRDefault="00137C9B" w:rsidP="00960C5C">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verified and processed.</w:t>
      </w:r>
    </w:p>
    <w:p w:rsidR="00137C9B" w:rsidRDefault="00137C9B" w:rsidP="009D786C">
      <w:pPr>
        <w:pStyle w:val="BodyText"/>
        <w:keepNext/>
        <w:ind w:firstLine="0"/>
        <w:jc w:val="center"/>
      </w:pPr>
      <w:r>
        <w:rPr>
          <w:noProof/>
          <w:lang w:val="en-CA" w:eastAsia="en-CA"/>
        </w:rPr>
        <w:drawing>
          <wp:inline distT="0" distB="0" distL="0" distR="0" wp14:anchorId="77DCCFEA" wp14:editId="6D2133F3">
            <wp:extent cx="5489043" cy="2730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137C9B" w:rsidRDefault="00137C9B" w:rsidP="009D786C">
      <w:pPr>
        <w:pStyle w:val="Caption"/>
        <w:jc w:val="center"/>
      </w:pPr>
      <w:bookmarkStart w:id="17" w:name="_Ref434494474"/>
      <w:bookmarkStart w:id="18" w:name="_Toc442188830"/>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137C9B" w:rsidRPr="009D786C" w:rsidRDefault="00137C9B" w:rsidP="009D786C"/>
    <w:p w:rsidR="00137C9B" w:rsidRDefault="00137C9B" w:rsidP="00901785">
      <w:pPr>
        <w:pStyle w:val="Heading1"/>
      </w:pPr>
      <w:bookmarkStart w:id="19" w:name="_Toc442187688"/>
      <w:r>
        <w:t>5.2 Limb Measurements</w:t>
      </w:r>
      <w:bookmarkEnd w:id="19"/>
    </w:p>
    <w:p w:rsidR="00137C9B" w:rsidRDefault="00137C9B"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137C9B" w:rsidRDefault="00137C9B"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o</w:t>
      </w:r>
      <w:r>
        <w:t xml:space="preserve"> with an uncertainty of 0.1</w:t>
      </w:r>
      <w:r>
        <w:rPr>
          <w:vertAlign w:val="superscript"/>
        </w:rPr>
        <w:t>o</w:t>
      </w:r>
      <w:r>
        <w:t xml:space="preserve">. </w:t>
      </w:r>
    </w:p>
    <w:p w:rsidR="00137C9B" w:rsidRDefault="00137C9B"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ZSA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BE7897">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137C9B"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28482A">
            <w:pPr>
              <w:pStyle w:val="BodyText"/>
              <w:ind w:firstLine="0"/>
              <w:jc w:val="right"/>
            </w:pPr>
            <w:r>
              <w:t>(5.2)</w:t>
            </w:r>
          </w:p>
        </w:tc>
      </w:tr>
    </w:tbl>
    <w:p w:rsidR="00137C9B" w:rsidRPr="0028482A" w:rsidRDefault="00137C9B"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137C9B" w:rsidRDefault="00137C9B" w:rsidP="00CC09BC">
      <w:pPr>
        <w:pStyle w:val="BodyText"/>
        <w:keepNext/>
        <w:ind w:firstLine="0"/>
        <w:jc w:val="center"/>
      </w:pPr>
      <w:r>
        <w:rPr>
          <w:noProof/>
          <w:lang w:val="en-CA" w:eastAsia="en-CA"/>
        </w:rPr>
        <w:drawing>
          <wp:inline distT="0" distB="0" distL="0" distR="0" wp14:anchorId="2DD2D981" wp14:editId="0CEEF6D1">
            <wp:extent cx="3319385" cy="581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137C9B" w:rsidRPr="001A3348" w:rsidRDefault="00137C9B" w:rsidP="001A3348">
      <w:pPr>
        <w:pStyle w:val="Caption"/>
        <w:jc w:val="center"/>
      </w:pPr>
      <w:bookmarkStart w:id="20" w:name="_Ref434856870"/>
      <w:bookmarkStart w:id="21" w:name="_Toc442188831"/>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137C9B" w:rsidRDefault="00137C9B" w:rsidP="00CC09BC">
      <w:pPr>
        <w:pStyle w:val="BodyText"/>
        <w:keepNext/>
        <w:ind w:firstLine="0"/>
        <w:jc w:val="center"/>
      </w:pPr>
      <w:r>
        <w:rPr>
          <w:noProof/>
          <w:lang w:val="en-CA" w:eastAsia="en-CA"/>
        </w:rPr>
        <w:drawing>
          <wp:inline distT="0" distB="0" distL="0" distR="0" wp14:anchorId="467F784E" wp14:editId="23373403">
            <wp:extent cx="3618728" cy="49625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137C9B" w:rsidRPr="00CC09BC" w:rsidRDefault="00137C9B" w:rsidP="00CC09BC">
      <w:pPr>
        <w:pStyle w:val="Caption"/>
        <w:jc w:val="center"/>
      </w:pPr>
      <w:bookmarkStart w:id="22" w:name="_Ref434857421"/>
      <w:bookmarkStart w:id="23" w:name="_Toc442188832"/>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137C9B" w:rsidRDefault="00137C9B" w:rsidP="00395867">
      <w:pPr>
        <w:pStyle w:val="BodyText"/>
      </w:pPr>
    </w:p>
    <w:p w:rsidR="00137C9B" w:rsidRDefault="00137C9B"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137C9B" w:rsidRDefault="00137C9B"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137C9B"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BA0898">
            <w:pPr>
              <w:pStyle w:val="BodyText"/>
              <w:ind w:firstLine="0"/>
              <w:jc w:val="right"/>
            </w:pPr>
            <w:r>
              <w:t>(5.3)</w:t>
            </w:r>
          </w:p>
        </w:tc>
      </w:tr>
    </w:tbl>
    <w:p w:rsidR="00137C9B" w:rsidRDefault="00137C9B"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E7897">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137C9B" w:rsidRDefault="00137C9B" w:rsidP="007A4E1D">
      <w:pPr>
        <w:pStyle w:val="BodyText"/>
        <w:keepNext/>
        <w:ind w:firstLine="0"/>
        <w:jc w:val="center"/>
      </w:pPr>
      <w:r>
        <w:rPr>
          <w:noProof/>
          <w:lang w:val="en-CA" w:eastAsia="en-CA"/>
        </w:rPr>
        <w:drawing>
          <wp:inline distT="0" distB="0" distL="0" distR="0" wp14:anchorId="17D30B3E" wp14:editId="16630D30">
            <wp:extent cx="5943600" cy="46075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137C9B" w:rsidRDefault="00137C9B" w:rsidP="007A4E1D">
      <w:pPr>
        <w:pStyle w:val="Caption"/>
        <w:jc w:val="center"/>
      </w:pPr>
      <w:bookmarkStart w:id="24" w:name="_Ref434859826"/>
      <w:bookmarkStart w:id="25" w:name="_Toc442188833"/>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5"/>
    </w:p>
    <w:p w:rsidR="00137C9B" w:rsidRPr="000E4898" w:rsidRDefault="00137C9B" w:rsidP="000E4898"/>
    <w:p w:rsidR="00137C9B" w:rsidRDefault="00137C9B"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E7897">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137C9B" w:rsidRDefault="00137C9B" w:rsidP="00F91C97">
      <w:pPr>
        <w:pStyle w:val="BodyText"/>
        <w:keepNext/>
        <w:ind w:firstLine="0"/>
        <w:jc w:val="center"/>
      </w:pPr>
      <w:r>
        <w:rPr>
          <w:noProof/>
          <w:lang w:val="en-CA" w:eastAsia="en-CA"/>
        </w:rPr>
        <w:drawing>
          <wp:inline distT="0" distB="0" distL="0" distR="0" wp14:anchorId="70FD9EBC" wp14:editId="4CBF8A42">
            <wp:extent cx="3254782" cy="317182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137C9B" w:rsidRDefault="00137C9B" w:rsidP="00F91C97">
      <w:pPr>
        <w:pStyle w:val="Caption"/>
        <w:jc w:val="center"/>
      </w:pPr>
      <w:bookmarkStart w:id="26" w:name="_Ref434859797"/>
      <w:bookmarkStart w:id="27" w:name="_Toc442188834"/>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137C9B" w:rsidRDefault="00137C9B" w:rsidP="00F91C97">
      <w:pPr>
        <w:pStyle w:val="BodyText"/>
        <w:ind w:firstLine="0"/>
      </w:pPr>
    </w:p>
    <w:p w:rsidR="00137C9B" w:rsidRDefault="00137C9B" w:rsidP="00961690">
      <w:pPr>
        <w:pStyle w:val="Heading1"/>
      </w:pPr>
      <w:bookmarkStart w:id="28" w:name="_Toc442187689"/>
      <w:r>
        <w:t>5.3 Aerosol Retrievals</w:t>
      </w:r>
      <w:bookmarkEnd w:id="28"/>
    </w:p>
    <w:p w:rsidR="00137C9B" w:rsidRDefault="00137C9B"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137C9B" w:rsidRDefault="00137C9B" w:rsidP="00395867">
      <w:pPr>
        <w:pStyle w:val="Heading2"/>
      </w:pPr>
      <w:bookmarkStart w:id="29" w:name="_Toc442187690"/>
      <w:r>
        <w:t>5.3.1 Aerosol Extinction Retrieval Methodology</w:t>
      </w:r>
      <w:bookmarkEnd w:id="29"/>
    </w:p>
    <w:p w:rsidR="00137C9B" w:rsidRDefault="00137C9B" w:rsidP="001D1577">
      <w:pPr>
        <w:pStyle w:val="BodyText"/>
        <w:jc w:val="both"/>
      </w:pPr>
      <w:r>
        <w:t xml:space="preserve">A measurement inversion technique is a method used on a measured value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137C9B"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305B19">
            <w:pPr>
              <w:pStyle w:val="BodyText"/>
              <w:ind w:firstLine="0"/>
              <w:jc w:val="right"/>
            </w:pPr>
            <w:r>
              <w:t>(5.4)</w:t>
            </w:r>
          </w:p>
        </w:tc>
      </w:tr>
    </w:tbl>
    <w:p w:rsidR="00137C9B" w:rsidRDefault="00137C9B"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137C9B" w:rsidRDefault="00137C9B"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2015).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137C9B"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EF6254">
            <w:pPr>
              <w:pStyle w:val="BodyText"/>
              <w:ind w:firstLine="0"/>
              <w:jc w:val="right"/>
            </w:pPr>
            <w:r>
              <w:t>(5.5)</w:t>
            </w:r>
          </w:p>
        </w:tc>
      </w:tr>
    </w:tbl>
    <w:p w:rsidR="00137C9B" w:rsidRDefault="00137C9B"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137C9B" w:rsidRDefault="00137C9B"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137C9B"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137C9B" w:rsidRDefault="00137C9B" w:rsidP="00AB2010">
            <w:pPr>
              <w:pStyle w:val="BodyText"/>
              <w:ind w:firstLine="0"/>
              <w:jc w:val="right"/>
            </w:pPr>
            <w:r>
              <w:t>(5.6)</w:t>
            </w:r>
          </w:p>
        </w:tc>
      </w:tr>
    </w:tbl>
    <w:p w:rsidR="00137C9B" w:rsidRDefault="00137C9B" w:rsidP="00DC14B9">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BE7897">
        <w:t>Figure 5-9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BE7897">
        <w:t>Figure 5-9</w:t>
      </w:r>
      <w:r w:rsidRPr="00057372">
        <w:fldChar w:fldCharType="end"/>
      </w:r>
      <w:r>
        <w:t>b.</w:t>
      </w:r>
    </w:p>
    <w:p w:rsidR="00137C9B" w:rsidRDefault="00137C9B"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137C9B"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137C9B" w:rsidRDefault="00137C9B" w:rsidP="00FE362A">
            <w:pPr>
              <w:pStyle w:val="BodyText"/>
              <w:ind w:firstLine="0"/>
              <w:jc w:val="right"/>
            </w:pPr>
            <w:r>
              <w:t>(5.7)</w:t>
            </w:r>
          </w:p>
        </w:tc>
      </w:tr>
    </w:tbl>
    <w:p w:rsidR="00137C9B" w:rsidRDefault="00137C9B"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137C9B" w:rsidRDefault="00137C9B"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137C9B" w:rsidTr="00A747D1">
        <w:tc>
          <w:tcPr>
            <w:tcW w:w="8364" w:type="dxa"/>
            <w:tcBorders>
              <w:top w:val="nil"/>
              <w:left w:val="nil"/>
              <w:bottom w:val="nil"/>
              <w:right w:val="nil"/>
            </w:tcBorders>
          </w:tcPr>
          <w:p w:rsidR="00137C9B" w:rsidRPr="00C40C6B" w:rsidRDefault="00137C9B"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137C9B" w:rsidRDefault="00137C9B" w:rsidP="00451BF6">
            <w:pPr>
              <w:pStyle w:val="BodyText"/>
              <w:ind w:firstLine="0"/>
              <w:jc w:val="right"/>
            </w:pPr>
            <w:r>
              <w:t>(5.8)</w:t>
            </w:r>
          </w:p>
        </w:tc>
      </w:tr>
    </w:tbl>
    <w:p w:rsidR="00137C9B" w:rsidRDefault="00137C9B" w:rsidP="00A747D1">
      <w:pPr>
        <w:pStyle w:val="BodyText"/>
        <w:ind w:firstLine="0"/>
        <w:jc w:val="both"/>
      </w:pPr>
      <w:r>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137C9B"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137C9B" w:rsidRDefault="00137C9B" w:rsidP="000921FA">
            <w:pPr>
              <w:pStyle w:val="BodyText"/>
              <w:ind w:firstLine="0"/>
              <w:jc w:val="right"/>
            </w:pPr>
            <w:r>
              <w:t>(5.9)</w:t>
            </w:r>
          </w:p>
        </w:tc>
      </w:tr>
    </w:tbl>
    <w:p w:rsidR="00137C9B" w:rsidRDefault="00137C9B"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BE7897">
        <w:t>Figure 5-9</w:t>
      </w:r>
      <w:r w:rsidRPr="000921FA">
        <w:fldChar w:fldCharType="end"/>
      </w:r>
      <w:r>
        <w:t>c.</w:t>
      </w:r>
    </w:p>
    <w:p w:rsidR="00137C9B" w:rsidRDefault="00137C9B" w:rsidP="00F8261E">
      <w:pPr>
        <w:pStyle w:val="BodyText"/>
      </w:pPr>
    </w:p>
    <w:p w:rsidR="00137C9B" w:rsidRDefault="00137C9B" w:rsidP="004D479A">
      <w:pPr>
        <w:pStyle w:val="BodyText"/>
        <w:keepNext/>
        <w:ind w:firstLine="0"/>
        <w:jc w:val="center"/>
      </w:pPr>
      <w:r>
        <w:rPr>
          <w:noProof/>
          <w:lang w:val="en-CA" w:eastAsia="en-CA"/>
        </w:rPr>
        <w:drawing>
          <wp:inline distT="0" distB="0" distL="0" distR="0" wp14:anchorId="6B27D878" wp14:editId="72A87345">
            <wp:extent cx="5943600" cy="2408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137C9B" w:rsidRDefault="00137C9B" w:rsidP="00813314">
      <w:pPr>
        <w:pStyle w:val="Caption"/>
        <w:jc w:val="center"/>
      </w:pPr>
      <w:bookmarkStart w:id="30" w:name="_Ref435791797"/>
      <w:bookmarkStart w:id="31" w:name="_Toc442188835"/>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0"/>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137C9B" w:rsidRPr="00813314" w:rsidRDefault="00137C9B" w:rsidP="00813314"/>
    <w:p w:rsidR="00137C9B" w:rsidRDefault="00137C9B"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450CAC" w:rsidRDefault="00137C9B"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137C9B" w:rsidRDefault="00137C9B" w:rsidP="00450CAC">
            <w:pPr>
              <w:pStyle w:val="BodyText"/>
              <w:ind w:firstLine="0"/>
              <w:jc w:val="right"/>
            </w:pPr>
            <w:r>
              <w:t>(5.10)</w:t>
            </w:r>
          </w:p>
        </w:tc>
      </w:tr>
    </w:tbl>
    <w:p w:rsidR="00137C9B" w:rsidRDefault="00137C9B"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137C9B"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137C9B" w:rsidRDefault="00137C9B" w:rsidP="00450CAC">
            <w:pPr>
              <w:pStyle w:val="BodyText"/>
              <w:ind w:firstLine="0"/>
              <w:jc w:val="right"/>
            </w:pPr>
            <w:r>
              <w:t>(5.11)</w:t>
            </w:r>
          </w:p>
        </w:tc>
      </w:tr>
    </w:tbl>
    <w:p w:rsidR="00137C9B" w:rsidRDefault="00137C9B"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137C9B"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137C9B" w:rsidRDefault="00137C9B" w:rsidP="003A2911">
            <w:pPr>
              <w:pStyle w:val="BodyText"/>
              <w:ind w:firstLine="0"/>
              <w:jc w:val="right"/>
            </w:pPr>
            <w:r>
              <w:t>(5.12)</w:t>
            </w:r>
          </w:p>
        </w:tc>
      </w:tr>
    </w:tbl>
    <w:p w:rsidR="00137C9B" w:rsidRDefault="00137C9B"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137C9B"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137C9B" w:rsidRDefault="00137C9B" w:rsidP="00D85B74">
            <w:pPr>
              <w:pStyle w:val="BodyText"/>
              <w:ind w:firstLine="0"/>
              <w:jc w:val="right"/>
            </w:pPr>
            <w:r>
              <w:t>(5.13)</w:t>
            </w:r>
          </w:p>
        </w:tc>
      </w:tr>
    </w:tbl>
    <w:p w:rsidR="00137C9B" w:rsidRPr="00222E24" w:rsidRDefault="00137C9B"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137C9B" w:rsidRDefault="00137C9B"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137C9B" w:rsidRDefault="00137C9B" w:rsidP="00395867">
      <w:pPr>
        <w:pStyle w:val="Heading2"/>
      </w:pPr>
      <w:bookmarkStart w:id="32" w:name="_Toc442187691"/>
      <w:r>
        <w:t>5.3.2 Aerosol Extinction Retrievals</w:t>
      </w:r>
      <w:bookmarkEnd w:id="32"/>
    </w:p>
    <w:p w:rsidR="00137C9B" w:rsidRDefault="00137C9B"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is the received aerosol profiles in blue with the associated error calculated using the method described in the previous section.</w:t>
      </w:r>
    </w:p>
    <w:p w:rsidR="00137C9B" w:rsidRDefault="00137C9B"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note the log scale. For the full range of the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137C9B" w:rsidRDefault="00137C9B" w:rsidP="003A2911">
      <w:pPr>
        <w:pStyle w:val="BodyText"/>
        <w:jc w:val="both"/>
      </w:pPr>
    </w:p>
    <w:p w:rsidR="00137C9B" w:rsidRDefault="00137C9B" w:rsidP="003A2911">
      <w:pPr>
        <w:pStyle w:val="BodyText"/>
        <w:keepNext/>
        <w:ind w:firstLine="0"/>
        <w:jc w:val="center"/>
      </w:pPr>
      <w:r>
        <w:rPr>
          <w:noProof/>
          <w:lang w:val="en-CA" w:eastAsia="en-CA"/>
        </w:rPr>
        <w:drawing>
          <wp:inline distT="0" distB="0" distL="0" distR="0" wp14:anchorId="435B0BB0" wp14:editId="16DC2EE4">
            <wp:extent cx="5943600" cy="594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37C9B" w:rsidRDefault="00137C9B" w:rsidP="003A2911">
      <w:pPr>
        <w:pStyle w:val="Caption"/>
        <w:jc w:val="center"/>
      </w:pPr>
      <w:bookmarkStart w:id="33" w:name="_Ref435868320"/>
      <w:bookmarkStart w:id="34" w:name="_Toc442188836"/>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4"/>
    </w:p>
    <w:p w:rsidR="00137C9B" w:rsidRDefault="00137C9B" w:rsidP="001D40D3">
      <w:pPr>
        <w:pStyle w:val="BodyText"/>
        <w:keepNext/>
        <w:ind w:firstLine="0"/>
        <w:jc w:val="center"/>
      </w:pPr>
      <w:r>
        <w:rPr>
          <w:noProof/>
          <w:lang w:val="en-CA" w:eastAsia="en-CA"/>
        </w:rPr>
        <w:drawing>
          <wp:inline distT="0" distB="0" distL="0" distR="0" wp14:anchorId="17FF8D0A" wp14:editId="41D2728D">
            <wp:extent cx="5943600" cy="396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37C9B" w:rsidRDefault="00137C9B" w:rsidP="001D40D3">
      <w:pPr>
        <w:pStyle w:val="Caption"/>
        <w:jc w:val="center"/>
      </w:pPr>
      <w:bookmarkStart w:id="35" w:name="_Ref435869209"/>
      <w:bookmarkStart w:id="36" w:name="_Toc442188837"/>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nm extinction measured by OSIRIS in green</w:t>
      </w:r>
      <w:r>
        <w:t>.</w:t>
      </w:r>
      <w:bookmarkEnd w:id="36"/>
    </w:p>
    <w:p w:rsidR="00137C9B" w:rsidRPr="001D40D3" w:rsidRDefault="00137C9B" w:rsidP="001D40D3"/>
    <w:p w:rsidR="00137C9B" w:rsidRDefault="00137C9B"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The green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 below 20 km</w:t>
      </w:r>
      <w:r w:rsidRPr="00222E24">
        <w:t>.</w:t>
      </w:r>
      <w:r>
        <w:t xml:space="preserve"> It is encouraging, however, that </w:t>
      </w:r>
      <w:r w:rsidRPr="00222E24">
        <w:t xml:space="preserve">the instruments follow the same overall profile shape </w:t>
      </w:r>
      <w:r>
        <w:t>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137C9B" w:rsidRDefault="00137C9B" w:rsidP="00853EC2">
      <w:pPr>
        <w:pStyle w:val="BodyText"/>
        <w:keepNext/>
        <w:ind w:firstLine="0"/>
        <w:jc w:val="center"/>
      </w:pPr>
      <w:r>
        <w:rPr>
          <w:noProof/>
          <w:lang w:val="en-CA" w:eastAsia="en-CA"/>
        </w:rPr>
        <w:drawing>
          <wp:inline distT="0" distB="0" distL="0" distR="0" wp14:anchorId="418174B9" wp14:editId="1E67AD75">
            <wp:extent cx="5943600" cy="396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37C9B" w:rsidRDefault="00137C9B" w:rsidP="00853EC2">
      <w:pPr>
        <w:pStyle w:val="Caption"/>
        <w:jc w:val="center"/>
      </w:pPr>
      <w:bookmarkStart w:id="37" w:name="_Ref435877839"/>
      <w:bookmarkStart w:id="38" w:name="_Toc442188838"/>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137C9B" w:rsidRPr="00853EC2" w:rsidRDefault="00137C9B" w:rsidP="00853EC2"/>
    <w:p w:rsidR="00137C9B" w:rsidRDefault="00137C9B" w:rsidP="004702F4">
      <w:pPr>
        <w:pStyle w:val="BodyText"/>
        <w:jc w:val="both"/>
      </w:pPr>
      <w:r>
        <w:t xml:space="preserve">As a further note, other issues may have resulted in the disagreement between OSIRIS and ALI, mainly the estimation of the albedo and the pointing inaccuracies. For the albedo, as noted in TODO: ADD SECTION,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BE7897">
        <w:t>Figure 5-12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BE7897">
        <w:t>Figure 5-12</w:t>
      </w:r>
      <w:r w:rsidRPr="004702F4">
        <w:fldChar w:fldCharType="end"/>
      </w:r>
      <w:r>
        <w:t>b. From decreasing the zenith angle, the aerosol extinction is increased which could account for the discrepancies between the OSIRIS and ALI results at the 20 km range but moves the aerosol peak to a higher altitude causing a further discrepancy with OSIRIS. However, due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137C9B" w:rsidRDefault="00137C9B" w:rsidP="00395867">
      <w:pPr>
        <w:pStyle w:val="Heading2"/>
      </w:pPr>
      <w:bookmarkStart w:id="39" w:name="_Toc442187692"/>
      <w:r>
        <w:t>5.3.3 Particle Size Retrieval Methodology</w:t>
      </w:r>
      <w:bookmarkEnd w:id="39"/>
    </w:p>
    <w:p w:rsidR="00137C9B" w:rsidRDefault="00137C9B" w:rsidP="009E3AB6">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 to yield some sensitivity. In his study, he uses an OSIRIS geometry and calculates the respective measurement vectors for a series of particle sizes which can be seen in </w:t>
      </w:r>
      <w:r>
        <w:fldChar w:fldCharType="begin"/>
      </w:r>
      <w:r>
        <w:instrText xml:space="preserve"> REF _Ref437456251 \h </w:instrText>
      </w:r>
      <w:r>
        <w:fldChar w:fldCharType="separate"/>
      </w:r>
      <w:r w:rsidRPr="00F038D8">
        <w:rPr>
          <w:b/>
        </w:rPr>
        <w:t>Figure 5-</w:t>
      </w:r>
      <w:r>
        <w:rPr>
          <w:b/>
          <w:noProof/>
        </w:rPr>
        <w:t>13</w:t>
      </w:r>
      <w:r>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is recorded out to 1200 nm. Furthermore, a 1% error in the radiance yields a relative error in the bimodal distribution measurement vector shown by the gray shading.</w:t>
      </w:r>
    </w:p>
    <w:p w:rsidR="00137C9B" w:rsidRDefault="00137C9B" w:rsidP="00F038D8">
      <w:pPr>
        <w:pStyle w:val="BodyText"/>
        <w:keepNext/>
        <w:ind w:firstLine="0"/>
      </w:pPr>
      <w:r>
        <w:rPr>
          <w:noProof/>
          <w:lang w:val="en-CA" w:eastAsia="en-CA"/>
        </w:rPr>
        <w:drawing>
          <wp:inline distT="0" distB="0" distL="0" distR="0" wp14:anchorId="0A762997" wp14:editId="72262F4A">
            <wp:extent cx="5903366" cy="223689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A66D86">
      <w:pPr>
        <w:pStyle w:val="Caption"/>
        <w:jc w:val="center"/>
      </w:pPr>
      <w:bookmarkStart w:id="40" w:name="_Ref437456251"/>
      <w:bookmarkStart w:id="41" w:name="_Toc44218883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0"/>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1"/>
    </w:p>
    <w:p w:rsidR="00137C9B" w:rsidRPr="00A66D86" w:rsidRDefault="00137C9B" w:rsidP="00A66D86"/>
    <w:p w:rsidR="00137C9B" w:rsidRDefault="00137C9B"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will not be possible to determine both the mode radius and mode width. Instead, the data from ALI will be used to determine an Angström exponent. The Angström exponent is an approximation to Mie scattering since the value of the Angström exponent, </w:t>
      </w:r>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137C9B" w:rsidTr="00C500DC">
        <w:tc>
          <w:tcPr>
            <w:tcW w:w="6804" w:type="dxa"/>
            <w:tcBorders>
              <w:top w:val="nil"/>
              <w:left w:val="nil"/>
              <w:bottom w:val="nil"/>
              <w:right w:val="nil"/>
            </w:tcBorders>
          </w:tcPr>
          <w:p w:rsidR="00137C9B" w:rsidRPr="00C40C6B" w:rsidRDefault="00137C9B"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B12AEA">
            <w:pPr>
              <w:pStyle w:val="BodyText"/>
              <w:ind w:firstLine="0"/>
              <w:jc w:val="right"/>
            </w:pPr>
            <w:r>
              <w:t>(5.14)</w:t>
            </w:r>
          </w:p>
        </w:tc>
      </w:tr>
    </w:tbl>
    <w:p w:rsidR="00137C9B" w:rsidRDefault="00137C9B" w:rsidP="00B12AEA">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BE7897">
        <w:t>Figure 5-14</w:t>
      </w:r>
      <w:r w:rsidRPr="001D6561">
        <w:fldChar w:fldCharType="end"/>
      </w:r>
      <w:r w:rsidRPr="001D6561">
        <w:t>.</w:t>
      </w:r>
      <w:r>
        <w:t xml:space="preserve"> </w:t>
      </w:r>
    </w:p>
    <w:p w:rsidR="00137C9B" w:rsidRDefault="00137C9B" w:rsidP="00A66D86">
      <w:pPr>
        <w:pStyle w:val="BodyText"/>
        <w:keepNext/>
        <w:ind w:firstLine="0"/>
        <w:jc w:val="center"/>
      </w:pPr>
      <w:r>
        <w:rPr>
          <w:noProof/>
          <w:lang w:val="en-CA" w:eastAsia="en-CA"/>
        </w:rPr>
        <w:drawing>
          <wp:inline distT="0" distB="0" distL="0" distR="0" wp14:anchorId="3DF114E2" wp14:editId="64BAE443">
            <wp:extent cx="5050434" cy="325526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137C9B" w:rsidRDefault="00137C9B" w:rsidP="00A66D86">
      <w:pPr>
        <w:pStyle w:val="Caption"/>
        <w:jc w:val="center"/>
      </w:pPr>
      <w:bookmarkStart w:id="42" w:name="_Ref437458419"/>
      <w:bookmarkStart w:id="43" w:name="_Toc44218884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2"/>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3"/>
    </w:p>
    <w:p w:rsidR="00137C9B" w:rsidRPr="00A66D86" w:rsidRDefault="00137C9B" w:rsidP="00A66D86"/>
    <w:p w:rsidR="00137C9B" w:rsidRDefault="00137C9B"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137C9B" w:rsidTr="00C500DC">
        <w:tc>
          <w:tcPr>
            <w:tcW w:w="6804" w:type="dxa"/>
            <w:tcBorders>
              <w:top w:val="nil"/>
              <w:left w:val="nil"/>
              <w:bottom w:val="nil"/>
              <w:right w:val="nil"/>
            </w:tcBorders>
          </w:tcPr>
          <w:p w:rsidR="00137C9B" w:rsidRPr="00DE6648" w:rsidRDefault="00137C9B"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137C9B" w:rsidRDefault="00137C9B" w:rsidP="00DE6648">
            <w:pPr>
              <w:pStyle w:val="BodyText"/>
              <w:ind w:firstLine="0"/>
              <w:jc w:val="right"/>
            </w:pPr>
            <w:r>
              <w:t>(5.15)</w:t>
            </w:r>
          </w:p>
        </w:tc>
      </w:tr>
    </w:tbl>
    <w:p w:rsidR="00137C9B" w:rsidRDefault="00137C9B" w:rsidP="00E3749D">
      <w:pPr>
        <w:pStyle w:val="BodyText"/>
        <w:ind w:firstLine="0"/>
        <w:jc w:val="both"/>
      </w:pPr>
      <w:r>
        <w:t>The rearranging demonstrates that the Angström exponent is the simple slope of the log of the extinction over the log of the wavelengths.</w:t>
      </w:r>
    </w:p>
    <w:p w:rsidR="00137C9B" w:rsidRDefault="00137C9B"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137C9B" w:rsidRDefault="00137C9B"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137C9B" w:rsidTr="00D674B9">
        <w:tc>
          <w:tcPr>
            <w:tcW w:w="6804" w:type="dxa"/>
            <w:tcBorders>
              <w:top w:val="nil"/>
              <w:left w:val="nil"/>
              <w:bottom w:val="nil"/>
              <w:right w:val="nil"/>
            </w:tcBorders>
          </w:tcPr>
          <w:p w:rsidR="00137C9B" w:rsidRPr="00DE6648" w:rsidRDefault="00137C9B"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137C9B" w:rsidRDefault="00137C9B" w:rsidP="00D674B9">
            <w:pPr>
              <w:pStyle w:val="BodyText"/>
              <w:ind w:firstLine="0"/>
              <w:jc w:val="right"/>
            </w:pPr>
            <w:r>
              <w:t>(5.16)</w:t>
            </w:r>
          </w:p>
        </w:tc>
      </w:tr>
    </w:tbl>
    <w:p w:rsidR="00137C9B" w:rsidRDefault="00137C9B" w:rsidP="00DB1708">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137C9B" w:rsidTr="00D674B9">
        <w:tc>
          <w:tcPr>
            <w:tcW w:w="6804" w:type="dxa"/>
            <w:tcBorders>
              <w:top w:val="nil"/>
              <w:left w:val="nil"/>
              <w:bottom w:val="nil"/>
              <w:right w:val="nil"/>
            </w:tcBorders>
          </w:tcPr>
          <w:p w:rsidR="00137C9B" w:rsidRPr="00DE6648" w:rsidRDefault="00137C9B"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137C9B" w:rsidRDefault="00137C9B" w:rsidP="00DB1708">
            <w:pPr>
              <w:pStyle w:val="BodyText"/>
              <w:ind w:firstLine="0"/>
              <w:jc w:val="right"/>
            </w:pPr>
            <w:r>
              <w:t>(5.17)</w:t>
            </w:r>
          </w:p>
        </w:tc>
      </w:tr>
    </w:tbl>
    <w:p w:rsidR="00137C9B" w:rsidRDefault="00137C9B" w:rsidP="00E3749D">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137C9B" w:rsidRDefault="00137C9B" w:rsidP="00395867">
      <w:pPr>
        <w:pStyle w:val="Heading2"/>
      </w:pPr>
      <w:bookmarkStart w:id="44" w:name="_Toc442187693"/>
      <w:r>
        <w:t>5.3.4 A Sample Particle Size Retrieval</w:t>
      </w:r>
      <w:bookmarkEnd w:id="44"/>
    </w:p>
    <w:p w:rsidR="00137C9B" w:rsidRDefault="00137C9B"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137C9B" w:rsidRDefault="00137C9B" w:rsidP="00D75E6E">
      <w:pPr>
        <w:pStyle w:val="BodyText"/>
        <w:keepNext/>
        <w:ind w:firstLine="0"/>
        <w:jc w:val="center"/>
      </w:pPr>
      <w:r>
        <w:rPr>
          <w:noProof/>
          <w:lang w:val="en-CA" w:eastAsia="en-CA"/>
        </w:rPr>
        <w:drawing>
          <wp:inline distT="0" distB="0" distL="0" distR="0" wp14:anchorId="70D3C716" wp14:editId="078994A7">
            <wp:extent cx="2855112" cy="60269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137C9B" w:rsidRDefault="00137C9B" w:rsidP="005606C3">
      <w:pPr>
        <w:pStyle w:val="Caption"/>
        <w:jc w:val="center"/>
      </w:pPr>
      <w:bookmarkStart w:id="45" w:name="_Ref437539159"/>
      <w:bookmarkStart w:id="46" w:name="_Toc442188841"/>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5"/>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6"/>
    </w:p>
    <w:p w:rsidR="00137C9B" w:rsidRPr="005606C3" w:rsidRDefault="00137C9B" w:rsidP="005606C3"/>
    <w:p w:rsidR="00137C9B" w:rsidRDefault="00137C9B" w:rsidP="00395867">
      <w:pPr>
        <w:pStyle w:val="Heading1"/>
      </w:pPr>
      <w:bookmarkStart w:id="47" w:name="_Toc442187694"/>
      <w:r>
        <w:t>5.4 Results</w:t>
      </w:r>
      <w:bookmarkEnd w:id="47"/>
    </w:p>
    <w:p w:rsidR="00137C9B" w:rsidRDefault="00137C9B"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137C9B" w:rsidRPr="00395867" w:rsidRDefault="00137C9B"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137C9B" w:rsidRDefault="00137C9B" w:rsidP="00395867">
      <w:pPr>
        <w:pStyle w:val="BodyText"/>
        <w:sectPr w:rsidR="00137C9B"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EEF" w:rsidRDefault="00706EEF">
      <w:r>
        <w:separator/>
      </w:r>
    </w:p>
  </w:endnote>
  <w:endnote w:type="continuationSeparator" w:id="0">
    <w:p w:rsidR="00706EEF" w:rsidRDefault="0070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C9B" w:rsidRDefault="00137C9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Footer"/>
    </w:pPr>
    <w:r>
      <w:rPr>
        <w:rStyle w:val="PageNumber"/>
      </w:rPr>
      <w:fldChar w:fldCharType="begin"/>
    </w:r>
    <w:r>
      <w:rPr>
        <w:rStyle w:val="PageNumber"/>
      </w:rPr>
      <w:instrText xml:space="preserve"> PAGE </w:instrText>
    </w:r>
    <w:r>
      <w:rPr>
        <w:rStyle w:val="PageNumber"/>
      </w:rPr>
      <w:fldChar w:fldCharType="separate"/>
    </w:r>
    <w:r w:rsidR="00813929">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EEF" w:rsidRDefault="00706EEF">
      <w:r>
        <w:separator/>
      </w:r>
    </w:p>
  </w:footnote>
  <w:footnote w:type="continuationSeparator" w:id="0">
    <w:p w:rsidR="00706EEF" w:rsidRDefault="0070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C9B" w:rsidRDefault="00137C9B">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147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37C9B"/>
    <w:rsid w:val="00152F8F"/>
    <w:rsid w:val="00160C26"/>
    <w:rsid w:val="001837A4"/>
    <w:rsid w:val="001A1A60"/>
    <w:rsid w:val="001A3348"/>
    <w:rsid w:val="001B22B0"/>
    <w:rsid w:val="001C7FAA"/>
    <w:rsid w:val="001D1577"/>
    <w:rsid w:val="001D40D3"/>
    <w:rsid w:val="001D6561"/>
    <w:rsid w:val="001D7F8A"/>
    <w:rsid w:val="001E059B"/>
    <w:rsid w:val="001E3A85"/>
    <w:rsid w:val="001F3E0D"/>
    <w:rsid w:val="002153BB"/>
    <w:rsid w:val="00224693"/>
    <w:rsid w:val="00232F9E"/>
    <w:rsid w:val="002422F5"/>
    <w:rsid w:val="002534DD"/>
    <w:rsid w:val="0025439D"/>
    <w:rsid w:val="00282137"/>
    <w:rsid w:val="0028482A"/>
    <w:rsid w:val="00286BE8"/>
    <w:rsid w:val="00292AD8"/>
    <w:rsid w:val="00293638"/>
    <w:rsid w:val="002B085C"/>
    <w:rsid w:val="002B150E"/>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50DAD"/>
    <w:rsid w:val="005606C3"/>
    <w:rsid w:val="00563BF8"/>
    <w:rsid w:val="00590655"/>
    <w:rsid w:val="00595777"/>
    <w:rsid w:val="005B755D"/>
    <w:rsid w:val="005C75D2"/>
    <w:rsid w:val="005D7BE8"/>
    <w:rsid w:val="005E5BCC"/>
    <w:rsid w:val="005F1347"/>
    <w:rsid w:val="00604F05"/>
    <w:rsid w:val="00621860"/>
    <w:rsid w:val="00627E31"/>
    <w:rsid w:val="00630AA1"/>
    <w:rsid w:val="0064352E"/>
    <w:rsid w:val="006B03E2"/>
    <w:rsid w:val="006B5E7C"/>
    <w:rsid w:val="006B708C"/>
    <w:rsid w:val="006C43D1"/>
    <w:rsid w:val="006E0CE1"/>
    <w:rsid w:val="006F26BE"/>
    <w:rsid w:val="006F52F6"/>
    <w:rsid w:val="00706EEF"/>
    <w:rsid w:val="0071354A"/>
    <w:rsid w:val="00751102"/>
    <w:rsid w:val="00784CED"/>
    <w:rsid w:val="00793FC3"/>
    <w:rsid w:val="00796578"/>
    <w:rsid w:val="007A4E1D"/>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1785"/>
    <w:rsid w:val="0090199B"/>
    <w:rsid w:val="00914979"/>
    <w:rsid w:val="009209E4"/>
    <w:rsid w:val="00926ABD"/>
    <w:rsid w:val="00931E05"/>
    <w:rsid w:val="00933DB1"/>
    <w:rsid w:val="00946035"/>
    <w:rsid w:val="0094787D"/>
    <w:rsid w:val="00954377"/>
    <w:rsid w:val="00960C5C"/>
    <w:rsid w:val="00961690"/>
    <w:rsid w:val="0096283B"/>
    <w:rsid w:val="00970687"/>
    <w:rsid w:val="009718A5"/>
    <w:rsid w:val="00975A2C"/>
    <w:rsid w:val="009A7A57"/>
    <w:rsid w:val="009B68DA"/>
    <w:rsid w:val="009D786C"/>
    <w:rsid w:val="009E3AB6"/>
    <w:rsid w:val="009E7189"/>
    <w:rsid w:val="009F05B9"/>
    <w:rsid w:val="009F3EE8"/>
    <w:rsid w:val="00A11105"/>
    <w:rsid w:val="00A2218B"/>
    <w:rsid w:val="00A25D0C"/>
    <w:rsid w:val="00A27E22"/>
    <w:rsid w:val="00A365E7"/>
    <w:rsid w:val="00A36F69"/>
    <w:rsid w:val="00A404F3"/>
    <w:rsid w:val="00A422BD"/>
    <w:rsid w:val="00A432B3"/>
    <w:rsid w:val="00A44AD9"/>
    <w:rsid w:val="00A6500D"/>
    <w:rsid w:val="00A66D86"/>
    <w:rsid w:val="00A747D1"/>
    <w:rsid w:val="00A81D55"/>
    <w:rsid w:val="00A9480C"/>
    <w:rsid w:val="00A95F7B"/>
    <w:rsid w:val="00AB2010"/>
    <w:rsid w:val="00AC0D69"/>
    <w:rsid w:val="00AD56B6"/>
    <w:rsid w:val="00AD67E9"/>
    <w:rsid w:val="00AE09C4"/>
    <w:rsid w:val="00AE4782"/>
    <w:rsid w:val="00AF0528"/>
    <w:rsid w:val="00AF395D"/>
    <w:rsid w:val="00B101D6"/>
    <w:rsid w:val="00B10302"/>
    <w:rsid w:val="00B12AEA"/>
    <w:rsid w:val="00B13F82"/>
    <w:rsid w:val="00B43245"/>
    <w:rsid w:val="00B54ABB"/>
    <w:rsid w:val="00B62416"/>
    <w:rsid w:val="00B661D8"/>
    <w:rsid w:val="00B7041C"/>
    <w:rsid w:val="00B73D80"/>
    <w:rsid w:val="00BA0898"/>
    <w:rsid w:val="00BB608B"/>
    <w:rsid w:val="00BB7972"/>
    <w:rsid w:val="00BC0948"/>
    <w:rsid w:val="00BD1AA9"/>
    <w:rsid w:val="00BF4C14"/>
    <w:rsid w:val="00C15D29"/>
    <w:rsid w:val="00C31226"/>
    <w:rsid w:val="00C500DC"/>
    <w:rsid w:val="00C76EA9"/>
    <w:rsid w:val="00C91751"/>
    <w:rsid w:val="00C922A2"/>
    <w:rsid w:val="00CB094C"/>
    <w:rsid w:val="00CB2E74"/>
    <w:rsid w:val="00CC09BC"/>
    <w:rsid w:val="00CD3D90"/>
    <w:rsid w:val="00D24EFC"/>
    <w:rsid w:val="00D47E5C"/>
    <w:rsid w:val="00D5185E"/>
    <w:rsid w:val="00D674B9"/>
    <w:rsid w:val="00D75E6E"/>
    <w:rsid w:val="00D826F6"/>
    <w:rsid w:val="00D85B74"/>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69AC"/>
    <w:rsid w:val="00EA3586"/>
    <w:rsid w:val="00EB5A2B"/>
    <w:rsid w:val="00EC081B"/>
    <w:rsid w:val="00EC250F"/>
    <w:rsid w:val="00ED6DE1"/>
    <w:rsid w:val="00EF6254"/>
    <w:rsid w:val="00F038D8"/>
    <w:rsid w:val="00F117A6"/>
    <w:rsid w:val="00F12987"/>
    <w:rsid w:val="00F16917"/>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DB238-E3FD-48A3-A5D6-9724B4DE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Pages>
  <Words>6960</Words>
  <Characters>39678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116</cp:revision>
  <cp:lastPrinted>1999-05-26T15:06:00Z</cp:lastPrinted>
  <dcterms:created xsi:type="dcterms:W3CDTF">2015-08-27T21:14:00Z</dcterms:created>
  <dcterms:modified xsi:type="dcterms:W3CDTF">2016-01-08T21:49:00Z</dcterms:modified>
</cp:coreProperties>
</file>