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73A" w:rsidRPr="008359F9" w:rsidRDefault="0033373A"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33373A" w:rsidRDefault="0033373A">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2973767"/>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r w:rsidR="00370E18">
        <w:rPr>
          <w:rStyle w:val="FootnoteReference"/>
          <w:sz w:val="36"/>
          <w:szCs w:val="36"/>
        </w:rPr>
        <w:footnoteReference w:id="1"/>
      </w:r>
    </w:p>
    <w:p w:rsidR="0033373A" w:rsidRDefault="0033373A" w:rsidP="007C6C0E">
      <w:pPr>
        <w:pStyle w:val="Heading1"/>
      </w:pPr>
      <w:bookmarkStart w:id="8" w:name="_Toc452973768"/>
      <w:r>
        <w:t>5.1 Stratospheric Balloon Flight</w:t>
      </w:r>
      <w:bookmarkEnd w:id="8"/>
    </w:p>
    <w:p w:rsidR="0033373A" w:rsidRPr="007C6C0E" w:rsidRDefault="0033373A"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33373A" w:rsidRDefault="0033373A" w:rsidP="00901785">
      <w:pPr>
        <w:pStyle w:val="Heading2"/>
      </w:pPr>
      <w:bookmarkStart w:id="9" w:name="_Toc452973769"/>
      <w:r>
        <w:t>5.1.1 Preflight Preparations</w:t>
      </w:r>
      <w:bookmarkEnd w:id="9"/>
    </w:p>
    <w:p w:rsidR="0033373A" w:rsidRDefault="0033373A"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33373A" w:rsidRDefault="0033373A"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w:t>
      </w:r>
      <w:proofErr w:type="gramStart"/>
      <w:r>
        <w:t>of</w:t>
      </w:r>
      <w:proofErr w:type="gramEnd"/>
      <w:r>
        <w:t xml:space="preserve"> automated startup, establishment of telemetry connection, ensuring that the system powered on correctly with no errors and that the science operation program functioned. With this test it was </w:t>
      </w:r>
      <w:r>
        <w:lastRenderedPageBreak/>
        <w:t xml:space="preserve">verified that no functional problems occurred to the device during transportation, and all temperature and voltage sensors, GPS module, and CCD camera were reporting valid diagnostic values. </w:t>
      </w:r>
    </w:p>
    <w:p w:rsidR="0033373A" w:rsidRDefault="0033373A"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33373A" w:rsidRDefault="0033373A" w:rsidP="00903243">
      <w:pPr>
        <w:pStyle w:val="BodyText"/>
        <w:jc w:val="both"/>
      </w:pPr>
      <w:r>
        <w:t xml:space="preserve">Following the successful test of ALI, 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which could cause permanent catastrophic damage to the CCD detector. At the launch facility, ALI was taken to a semi-clean area to unseal the CCD chamber. A panel was removed on the side of the camera and the seal to be removed can be seen in </w:t>
      </w:r>
      <w:r w:rsidRPr="00903243">
        <w:fldChar w:fldCharType="begin"/>
      </w:r>
      <w:r w:rsidRPr="00903243">
        <w:instrText xml:space="preserve"> REF _Ref443295095 \h  \* MERGEFORMAT </w:instrText>
      </w:r>
      <w:r w:rsidRPr="00903243">
        <w:fldChar w:fldCharType="separate"/>
      </w:r>
      <w:r w:rsidRPr="00DB0B24">
        <w:t>Figure 5-1</w:t>
      </w:r>
      <w:r w:rsidRPr="00903243">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33373A" w:rsidRDefault="0033373A" w:rsidP="0085229E">
      <w:pPr>
        <w:pStyle w:val="BodyText"/>
        <w:keepNext/>
        <w:ind w:firstLine="0"/>
        <w:jc w:val="center"/>
      </w:pPr>
      <w:r>
        <w:rPr>
          <w:noProof/>
          <w:lang w:val="en-CA" w:eastAsia="en-CA"/>
        </w:rPr>
        <w:lastRenderedPageBreak/>
        <w:drawing>
          <wp:inline distT="0" distB="0" distL="0" distR="0" wp14:anchorId="5982ECAB" wp14:editId="0EBE40FA">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33373A" w:rsidRDefault="0033373A" w:rsidP="00370E18">
      <w:pPr>
        <w:pStyle w:val="Caption"/>
        <w:jc w:val="both"/>
      </w:pPr>
      <w:bookmarkStart w:id="10" w:name="_Ref434413730"/>
      <w:bookmarkStart w:id="11" w:name="_Ref443295095"/>
      <w:bookmarkStart w:id="12" w:name="_Toc452973895"/>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2"/>
    </w:p>
    <w:p w:rsidR="0033373A" w:rsidRPr="0085229E" w:rsidRDefault="0033373A" w:rsidP="0085229E"/>
    <w:p w:rsidR="0033373A" w:rsidRDefault="0033373A"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where the electronics were too cold to function. The instrument would have to be in complete darkness during the assent which would result in little to no solar heating. Furthermore, ALI pass</w:t>
      </w:r>
      <w:r w:rsidR="009710E9">
        <w:t>ed</w:t>
      </w:r>
      <w:r>
        <w:t xml:space="preserve">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33373A" w:rsidRDefault="0033373A"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DB0B24">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patch to the ALI operation code was applied. </w:t>
      </w:r>
    </w:p>
    <w:p w:rsidR="0033373A" w:rsidRDefault="0033373A" w:rsidP="00A11105">
      <w:pPr>
        <w:pStyle w:val="BodyText"/>
        <w:jc w:val="both"/>
      </w:pPr>
      <w:r>
        <w:t>During the integration phase, it should be noted that several instruments were also being verified with the CARMEN-2 systems alongside ALI 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33373A" w:rsidRDefault="0033373A"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33373A" w:rsidRDefault="0033373A" w:rsidP="00A9480C">
      <w:pPr>
        <w:pStyle w:val="BodyText"/>
        <w:keepNext/>
        <w:ind w:firstLine="0"/>
        <w:jc w:val="center"/>
      </w:pPr>
      <w:r>
        <w:rPr>
          <w:noProof/>
          <w:lang w:val="en-CA" w:eastAsia="en-CA"/>
        </w:rPr>
        <w:lastRenderedPageBreak/>
        <w:drawing>
          <wp:inline distT="0" distB="0" distL="0" distR="0" wp14:anchorId="33CF7D07" wp14:editId="39FC56F3">
            <wp:extent cx="3360578" cy="3485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33373A" w:rsidRDefault="0033373A" w:rsidP="00370E18">
      <w:pPr>
        <w:pStyle w:val="Caption"/>
        <w:jc w:val="both"/>
      </w:pPr>
      <w:bookmarkStart w:id="13" w:name="_Ref434414795"/>
      <w:bookmarkStart w:id="14" w:name="_Toc452973896"/>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t>
      </w:r>
      <w:r w:rsidR="009710E9">
        <w:t>is</w:t>
      </w:r>
      <w:bookmarkStart w:id="15" w:name="_GoBack"/>
      <w:bookmarkEnd w:id="15"/>
      <w:r w:rsidRPr="00A9480C">
        <w:t xml:space="preserve"> on the side of SHOW. Some of the reflective layer was blacked out to not cause additional stray light into SHOW optical path.</w:t>
      </w:r>
      <w:bookmarkEnd w:id="14"/>
      <w:r w:rsidRPr="00A9480C">
        <w:t xml:space="preserve"> </w:t>
      </w:r>
    </w:p>
    <w:p w:rsidR="0033373A" w:rsidRPr="00903243" w:rsidRDefault="0033373A" w:rsidP="00903243"/>
    <w:p w:rsidR="0033373A" w:rsidRDefault="0033373A" w:rsidP="00901785">
      <w:pPr>
        <w:pStyle w:val="Heading2"/>
      </w:pPr>
      <w:bookmarkStart w:id="16" w:name="_Toc452973770"/>
      <w:r>
        <w:t>5.1.2 Balloon Flight</w:t>
      </w:r>
      <w:bookmarkEnd w:id="16"/>
    </w:p>
    <w:p w:rsidR="0033373A" w:rsidRDefault="0033373A"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as well as attempt an O</w:t>
      </w:r>
      <w:r>
        <w:rPr>
          <w:vertAlign w:val="subscript"/>
        </w:rPr>
        <w:t>2</w:t>
      </w:r>
      <w:r>
        <w:t xml:space="preserve"> and water </w:t>
      </w:r>
      <w:proofErr w:type="spellStart"/>
      <w:r>
        <w:t>vapour</w:t>
      </w:r>
      <w:proofErr w:type="spellEnd"/>
      <w:r>
        <w:t xml:space="preserve"> imaging suite. After the end of the ALI mission, the instrument was to be powered off and other instruments on CARMEN-2 were to gather measurements.</w:t>
      </w:r>
    </w:p>
    <w:p w:rsidR="0033373A" w:rsidRDefault="0033373A"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33373A" w:rsidRDefault="0033373A"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DB0B24">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DB0B24">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33373A" w:rsidRDefault="0033373A" w:rsidP="00BD1AA9">
      <w:pPr>
        <w:pStyle w:val="BodyText"/>
        <w:keepNext/>
        <w:ind w:firstLine="0"/>
      </w:pPr>
      <w:r>
        <w:rPr>
          <w:noProof/>
          <w:lang w:val="en-CA" w:eastAsia="en-CA"/>
        </w:rPr>
        <w:lastRenderedPageBreak/>
        <w:drawing>
          <wp:inline distT="0" distB="0" distL="0" distR="0" wp14:anchorId="20A08737" wp14:editId="497001C7">
            <wp:extent cx="5935980" cy="2534285"/>
            <wp:effectExtent l="0" t="0" r="7620" b="0"/>
            <wp:docPr id="49" name="Picture 49"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33373A" w:rsidRDefault="0033373A" w:rsidP="00370E18">
      <w:pPr>
        <w:pStyle w:val="Caption"/>
        <w:jc w:val="both"/>
      </w:pPr>
      <w:bookmarkStart w:id="17" w:name="_Ref434434702"/>
      <w:bookmarkStart w:id="18" w:name="_Toc452973897"/>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7"/>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w:t>
      </w:r>
      <w:r>
        <w:t xml:space="preserve"> </w:t>
      </w:r>
      <w:r w:rsidRPr="00DA1125">
        <w:t>and</w:t>
      </w:r>
      <w:r>
        <w:t xml:space="preserve"> the blue, green, red </w:t>
      </w:r>
      <w:proofErr w:type="spellStart"/>
      <w:r>
        <w:t>colours</w:t>
      </w:r>
      <w:proofErr w:type="spellEnd"/>
      <w:r>
        <w:t xml:space="preserve"> represent speeds</w:t>
      </w:r>
      <w:r w:rsidRPr="00DA1125">
        <w:t xml:space="preserve"> of approximately</w:t>
      </w:r>
      <w:r>
        <w:t xml:space="preserve"> 10, 70, and 140 </w:t>
      </w:r>
      <w:r w:rsidRPr="00DA1125">
        <w:t>km/h</w:t>
      </w:r>
      <w:proofErr w:type="gramStart"/>
      <w:r w:rsidRPr="00DA1125">
        <w:t>.</w:t>
      </w:r>
      <w:r w:rsidRPr="00222E24">
        <w:t>.</w:t>
      </w:r>
      <w:proofErr w:type="gramEnd"/>
      <w:r w:rsidRPr="00222E24">
        <w:t xml:space="preserve">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8"/>
      <w:r w:rsidR="003810B3">
        <w:t xml:space="preserve"> </w:t>
      </w:r>
      <w:r w:rsidR="003810B3">
        <w:t xml:space="preserve">Originally published as Figure </w:t>
      </w:r>
      <w:r w:rsidR="003810B3">
        <w:t>8</w:t>
      </w:r>
      <w:r w:rsidR="003810B3">
        <w:t xml:space="preserve"> in </w:t>
      </w:r>
      <w:proofErr w:type="spellStart"/>
      <w:r w:rsidR="003810B3">
        <w:rPr>
          <w:i/>
        </w:rPr>
        <w:t>Elash</w:t>
      </w:r>
      <w:proofErr w:type="spellEnd"/>
      <w:r w:rsidR="003810B3">
        <w:rPr>
          <w:i/>
        </w:rPr>
        <w:t xml:space="preserve"> et al.</w:t>
      </w:r>
      <w:r w:rsidR="003810B3">
        <w:t xml:space="preserve"> (2016).</w:t>
      </w:r>
    </w:p>
    <w:p w:rsidR="0033373A" w:rsidRPr="00BD1AA9" w:rsidRDefault="0033373A" w:rsidP="00BD1AA9"/>
    <w:p w:rsidR="0033373A" w:rsidRDefault="0033373A"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33373A" w:rsidRDefault="0033373A"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w:t>
      </w:r>
      <w:r>
        <w:lastRenderedPageBreak/>
        <w:t xml:space="preserve">exposure times shown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w:t>
      </w:r>
      <w:r w:rsidR="009710E9">
        <w:t>a</w:t>
      </w:r>
      <w:r>
        <w:t xml:space="preserv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33373A" w:rsidTr="00ED6DE1">
        <w:tc>
          <w:tcPr>
            <w:tcW w:w="6804" w:type="dxa"/>
            <w:tcBorders>
              <w:top w:val="nil"/>
              <w:left w:val="nil"/>
              <w:bottom w:val="nil"/>
              <w:right w:val="nil"/>
            </w:tcBorders>
          </w:tcPr>
          <w:p w:rsidR="0033373A" w:rsidRPr="00C40C6B" w:rsidRDefault="0033373A"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33373A" w:rsidRDefault="0033373A" w:rsidP="00BB608B">
            <w:pPr>
              <w:pStyle w:val="BodyText"/>
              <w:ind w:firstLine="0"/>
              <w:jc w:val="right"/>
            </w:pPr>
            <w:r>
              <w:t>(5.1)</w:t>
            </w:r>
          </w:p>
        </w:tc>
      </w:tr>
    </w:tbl>
    <w:p w:rsidR="0033373A" w:rsidRDefault="0033373A"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33373A" w:rsidRDefault="0033373A" w:rsidP="00DA1125">
      <w:pPr>
        <w:pStyle w:val="BodyText"/>
        <w:keepNext/>
        <w:ind w:firstLine="0"/>
        <w:jc w:val="center"/>
      </w:pPr>
      <w:r>
        <w:rPr>
          <w:noProof/>
          <w:lang w:val="en-CA" w:eastAsia="en-CA"/>
        </w:rPr>
        <w:drawing>
          <wp:inline distT="0" distB="0" distL="0" distR="0" wp14:anchorId="6900FCFE" wp14:editId="65F683F9">
            <wp:extent cx="5489043" cy="2730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33373A" w:rsidRDefault="0033373A" w:rsidP="00370E18">
      <w:pPr>
        <w:pStyle w:val="Caption"/>
        <w:jc w:val="both"/>
      </w:pPr>
      <w:bookmarkStart w:id="19" w:name="_Ref434494474"/>
      <w:bookmarkStart w:id="20" w:name="_Toc452973898"/>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9"/>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20"/>
    </w:p>
    <w:p w:rsidR="0033373A" w:rsidRPr="004A1F42" w:rsidRDefault="0033373A" w:rsidP="006B708C">
      <w:pPr>
        <w:pStyle w:val="BodyText"/>
        <w:ind w:firstLine="0"/>
        <w:jc w:val="both"/>
      </w:pPr>
    </w:p>
    <w:p w:rsidR="0033373A" w:rsidRPr="009D786C" w:rsidRDefault="0033373A" w:rsidP="00DA1125">
      <w:pPr>
        <w:pStyle w:val="BodyText"/>
        <w:jc w:val="both"/>
      </w:pPr>
      <w:r>
        <w:lastRenderedPageBreak/>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measurements could be verified and processed.</w:t>
      </w:r>
    </w:p>
    <w:p w:rsidR="0033373A" w:rsidRDefault="0033373A" w:rsidP="00901785">
      <w:pPr>
        <w:pStyle w:val="Heading1"/>
      </w:pPr>
      <w:bookmarkStart w:id="21" w:name="_Toc452973771"/>
      <w:r>
        <w:t>5.2 Limb Measurements</w:t>
      </w:r>
      <w:bookmarkEnd w:id="21"/>
    </w:p>
    <w:p w:rsidR="0033373A" w:rsidRDefault="0033373A"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33373A" w:rsidRDefault="0033373A"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and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w:t>
      </w:r>
      <w:r>
        <w:lastRenderedPageBreak/>
        <w:t>aligned. The zenith angle with the optimal alignment was determined to be 92.6</w:t>
      </w:r>
      <w:r>
        <w:rPr>
          <w:vertAlign w:val="superscript"/>
        </w:rPr>
        <w:t>o</w:t>
      </w:r>
      <w:r>
        <w:t xml:space="preserve"> with an uncertainty of 0.1</w:t>
      </w:r>
      <w:r>
        <w:rPr>
          <w:vertAlign w:val="superscript"/>
        </w:rPr>
        <w:t>o</w:t>
      </w:r>
      <w:r>
        <w:t xml:space="preserve">. </w:t>
      </w:r>
    </w:p>
    <w:p w:rsidR="0033373A" w:rsidRDefault="0033373A"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DB0B24">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33373A" w:rsidTr="00ED6DE1">
        <w:tc>
          <w:tcPr>
            <w:tcW w:w="6804" w:type="dxa"/>
            <w:tcBorders>
              <w:top w:val="nil"/>
              <w:left w:val="nil"/>
              <w:bottom w:val="nil"/>
              <w:right w:val="nil"/>
            </w:tcBorders>
          </w:tcPr>
          <w:p w:rsidR="0033373A" w:rsidRPr="00C40C6B" w:rsidRDefault="00370E18"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33373A" w:rsidRDefault="0033373A" w:rsidP="0028482A">
            <w:pPr>
              <w:pStyle w:val="BodyText"/>
              <w:ind w:firstLine="0"/>
              <w:jc w:val="right"/>
            </w:pPr>
            <w:r>
              <w:t>(5.2)</w:t>
            </w:r>
          </w:p>
        </w:tc>
      </w:tr>
    </w:tbl>
    <w:p w:rsidR="0033373A" w:rsidRPr="0028482A" w:rsidRDefault="0033373A" w:rsidP="0028482A">
      <w:pPr>
        <w:pStyle w:val="BodyText"/>
        <w:ind w:firstLine="0"/>
        <w:jc w:val="both"/>
        <w:rPr>
          <w:lang w:val="en-CA"/>
        </w:rPr>
      </w:pPr>
      <w:proofErr w:type="gramStart"/>
      <w:r>
        <w:rPr>
          <w:lang w:val="en-CA"/>
        </w:rPr>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at worst,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33373A" w:rsidRDefault="0033373A" w:rsidP="00CC09BC">
      <w:pPr>
        <w:pStyle w:val="BodyText"/>
        <w:keepNext/>
        <w:ind w:firstLine="0"/>
        <w:jc w:val="center"/>
      </w:pPr>
      <w:r>
        <w:rPr>
          <w:noProof/>
          <w:lang w:val="en-CA" w:eastAsia="en-CA"/>
        </w:rPr>
        <w:lastRenderedPageBreak/>
        <w:drawing>
          <wp:inline distT="0" distB="0" distL="0" distR="0" wp14:anchorId="3D31D048" wp14:editId="3B10386B">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33373A" w:rsidRPr="001A3348" w:rsidRDefault="0033373A" w:rsidP="00370E18">
      <w:pPr>
        <w:pStyle w:val="Caption"/>
        <w:jc w:val="both"/>
      </w:pPr>
      <w:bookmarkStart w:id="22" w:name="_Ref434856870"/>
      <w:bookmarkStart w:id="23" w:name="_Toc452973899"/>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2"/>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3"/>
    </w:p>
    <w:p w:rsidR="0033373A" w:rsidRDefault="0033373A" w:rsidP="00CC09BC">
      <w:pPr>
        <w:pStyle w:val="BodyText"/>
        <w:keepNext/>
        <w:ind w:firstLine="0"/>
        <w:jc w:val="center"/>
      </w:pPr>
      <w:r>
        <w:rPr>
          <w:noProof/>
          <w:lang w:val="en-CA" w:eastAsia="en-CA"/>
        </w:rPr>
        <w:lastRenderedPageBreak/>
        <w:drawing>
          <wp:inline distT="0" distB="0" distL="0" distR="0" wp14:anchorId="785127AD" wp14:editId="5C6C0AA3">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33373A" w:rsidRDefault="0033373A" w:rsidP="00370E18">
      <w:pPr>
        <w:pStyle w:val="Caption"/>
        <w:jc w:val="both"/>
      </w:pPr>
      <w:bookmarkStart w:id="24" w:name="_Ref434857421"/>
      <w:bookmarkStart w:id="25" w:name="_Toc452973900"/>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4"/>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5"/>
      <w:r w:rsidR="003810B3">
        <w:t xml:space="preserve"> </w:t>
      </w:r>
      <w:r w:rsidR="003810B3">
        <w:t xml:space="preserve">Originally published as Figure </w:t>
      </w:r>
      <w:r w:rsidR="003810B3">
        <w:t>9</w:t>
      </w:r>
      <w:r w:rsidR="003810B3">
        <w:t xml:space="preserve"> in </w:t>
      </w:r>
      <w:proofErr w:type="spellStart"/>
      <w:r w:rsidR="003810B3">
        <w:rPr>
          <w:i/>
        </w:rPr>
        <w:t>Elash</w:t>
      </w:r>
      <w:proofErr w:type="spellEnd"/>
      <w:r w:rsidR="003810B3">
        <w:rPr>
          <w:i/>
        </w:rPr>
        <w:t xml:space="preserve"> et al.</w:t>
      </w:r>
      <w:r w:rsidR="003810B3">
        <w:t xml:space="preserve"> (2016).</w:t>
      </w:r>
    </w:p>
    <w:p w:rsidR="0033373A" w:rsidRPr="007B4C3F" w:rsidRDefault="0033373A" w:rsidP="007B4C3F"/>
    <w:p w:rsidR="0033373A" w:rsidRDefault="0033373A"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2014).  A brief check on the CALIPSO quick-look plots also </w:t>
      </w:r>
      <w:r>
        <w:lastRenderedPageBreak/>
        <w:t>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20 km the expected ratio of signal to stray light was estimated to be </w:t>
      </w:r>
      <w:proofErr w:type="spellStart"/>
      <w:r>
        <w:t>inbetween</w:t>
      </w:r>
      <w:proofErr w:type="spellEnd"/>
      <w:r>
        <w:t xml:space="preserve"> 2-3 but for the campaign the ratio of signal to stray light for some regions dropped down to slightly below one. This may be due to contamination from scattering from a baffle vein or a nearby component of the gondola, although the true cause is unknown at this point.</w:t>
      </w:r>
    </w:p>
    <w:p w:rsidR="0033373A" w:rsidRDefault="0033373A"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33373A" w:rsidTr="00ED6DE1">
        <w:tc>
          <w:tcPr>
            <w:tcW w:w="6804" w:type="dxa"/>
            <w:tcBorders>
              <w:top w:val="nil"/>
              <w:left w:val="nil"/>
              <w:bottom w:val="nil"/>
              <w:right w:val="nil"/>
            </w:tcBorders>
          </w:tcPr>
          <w:p w:rsidR="0033373A" w:rsidRPr="00C40C6B" w:rsidRDefault="0033373A"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33373A" w:rsidRDefault="0033373A" w:rsidP="00BA0898">
            <w:pPr>
              <w:pStyle w:val="BodyText"/>
              <w:ind w:firstLine="0"/>
              <w:jc w:val="right"/>
            </w:pPr>
            <w:r>
              <w:t>(5.3)</w:t>
            </w:r>
          </w:p>
        </w:tc>
      </w:tr>
    </w:tbl>
    <w:p w:rsidR="0033373A" w:rsidRDefault="0033373A"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proofErr w:type="spellStart"/>
      <w:r w:rsidRPr="00222E24">
        <w:t>adiance</w:t>
      </w:r>
      <w:proofErr w:type="spellEnd"/>
      <w:r w:rsidRPr="00222E24">
        <w:t xml:space="preserv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DB0B24">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w:t>
      </w:r>
      <w:r w:rsidRPr="00222E24">
        <w:lastRenderedPageBreak/>
        <w:t xml:space="preserve">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33373A" w:rsidRDefault="0033373A" w:rsidP="007A4E1D">
      <w:pPr>
        <w:pStyle w:val="BodyText"/>
        <w:keepNext/>
        <w:ind w:firstLine="0"/>
        <w:jc w:val="center"/>
      </w:pPr>
      <w:r>
        <w:rPr>
          <w:noProof/>
          <w:lang w:val="en-CA" w:eastAsia="en-CA"/>
        </w:rPr>
        <w:drawing>
          <wp:inline distT="0" distB="0" distL="0" distR="0" wp14:anchorId="37E0F38B" wp14:editId="4BEBFDA7">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33373A" w:rsidRDefault="0033373A" w:rsidP="00370E18">
      <w:pPr>
        <w:pStyle w:val="Caption"/>
        <w:jc w:val="both"/>
      </w:pPr>
      <w:bookmarkStart w:id="26" w:name="_Ref434859826"/>
      <w:bookmarkStart w:id="27" w:name="_Toc452973901"/>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6"/>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7"/>
      <w:r w:rsidR="003810B3">
        <w:t xml:space="preserve"> </w:t>
      </w:r>
      <w:r w:rsidR="003810B3">
        <w:t xml:space="preserve">Originally published as Figure </w:t>
      </w:r>
      <w:r w:rsidR="003810B3">
        <w:t>10</w:t>
      </w:r>
      <w:r w:rsidR="003810B3">
        <w:t xml:space="preserve"> in </w:t>
      </w:r>
      <w:proofErr w:type="spellStart"/>
      <w:r w:rsidR="003810B3">
        <w:rPr>
          <w:i/>
        </w:rPr>
        <w:t>Elash</w:t>
      </w:r>
      <w:proofErr w:type="spellEnd"/>
      <w:r w:rsidR="003810B3">
        <w:rPr>
          <w:i/>
        </w:rPr>
        <w:t xml:space="preserve"> et al.</w:t>
      </w:r>
      <w:r w:rsidR="003810B3">
        <w:t xml:space="preserve"> (2016).</w:t>
      </w:r>
    </w:p>
    <w:p w:rsidR="0033373A" w:rsidRPr="000E4898" w:rsidRDefault="0033373A" w:rsidP="000E4898"/>
    <w:p w:rsidR="0033373A" w:rsidRDefault="0033373A"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DB0B24">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 xml:space="preserve">The spectra displays the expected and relatively smooth fall off in intensity with </w:t>
      </w:r>
      <w:r>
        <w:lastRenderedPageBreak/>
        <w:t xml:space="preserve">increasing wavelength with </w:t>
      </w:r>
      <w:proofErr w:type="spellStart"/>
      <w:r>
        <w:t>Chappuis</w:t>
      </w:r>
      <w:proofErr w:type="spellEnd"/>
      <w:r>
        <w:t xml:space="preserve"> ozone absorption seen at the lower wavelengths; however, the reason for the peak in the spectra at 875 nm is not known and may be due to an inconsistency in the pre-flight calibration.</w:t>
      </w:r>
    </w:p>
    <w:p w:rsidR="0033373A" w:rsidRDefault="0033373A" w:rsidP="00F91C97">
      <w:pPr>
        <w:pStyle w:val="BodyText"/>
        <w:keepNext/>
        <w:ind w:firstLine="0"/>
        <w:jc w:val="center"/>
      </w:pPr>
      <w:r>
        <w:rPr>
          <w:noProof/>
          <w:lang w:val="en-CA" w:eastAsia="en-CA"/>
        </w:rPr>
        <w:drawing>
          <wp:inline distT="0" distB="0" distL="0" distR="0" wp14:anchorId="376EC78F" wp14:editId="2FEA9543">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33373A" w:rsidRDefault="0033373A" w:rsidP="00370E18">
      <w:pPr>
        <w:pStyle w:val="Caption"/>
        <w:jc w:val="both"/>
      </w:pPr>
      <w:bookmarkStart w:id="28" w:name="_Ref434859797"/>
      <w:bookmarkStart w:id="29" w:name="_Toc452973902"/>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8"/>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9"/>
      <w:r w:rsidR="003810B3">
        <w:t xml:space="preserve"> </w:t>
      </w:r>
      <w:r w:rsidR="003810B3">
        <w:t xml:space="preserve">Originally published as Figure </w:t>
      </w:r>
      <w:r w:rsidR="003810B3">
        <w:t>11</w:t>
      </w:r>
      <w:r w:rsidR="003810B3">
        <w:t xml:space="preserve"> in </w:t>
      </w:r>
      <w:proofErr w:type="spellStart"/>
      <w:r w:rsidR="003810B3">
        <w:rPr>
          <w:i/>
        </w:rPr>
        <w:t>Elash</w:t>
      </w:r>
      <w:proofErr w:type="spellEnd"/>
      <w:r w:rsidR="003810B3">
        <w:rPr>
          <w:i/>
        </w:rPr>
        <w:t xml:space="preserve"> et al.</w:t>
      </w:r>
      <w:r w:rsidR="003810B3">
        <w:t xml:space="preserve"> (2016).</w:t>
      </w:r>
    </w:p>
    <w:p w:rsidR="0033373A" w:rsidRPr="00C13BA2" w:rsidRDefault="0033373A" w:rsidP="00C13BA2"/>
    <w:p w:rsidR="0033373A" w:rsidRDefault="0033373A" w:rsidP="00961690">
      <w:pPr>
        <w:pStyle w:val="Heading1"/>
      </w:pPr>
      <w:bookmarkStart w:id="30" w:name="_Toc452973772"/>
      <w:r>
        <w:t>5.3 Aerosol Retrievals</w:t>
      </w:r>
      <w:bookmarkEnd w:id="30"/>
    </w:p>
    <w:p w:rsidR="0033373A" w:rsidRDefault="0033373A"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rsidR="009710E9">
        <w:t>is</w:t>
      </w:r>
      <w:r>
        <w:t xml:space="preserve"> presented</w:t>
      </w:r>
      <w:r w:rsidRPr="00375F45">
        <w:t xml:space="preserve"> and </w:t>
      </w:r>
      <w:r w:rsidR="009710E9">
        <w:t>is</w:t>
      </w:r>
      <w:r>
        <w:t xml:space="preserve"> compared</w:t>
      </w:r>
      <w:r w:rsidRPr="00375F45">
        <w:t xml:space="preserve"> to the OSIRIS version 5.07 aerosol</w:t>
      </w:r>
      <w:r>
        <w:t xml:space="preserve"> extinction</w:t>
      </w:r>
      <w:r w:rsidRPr="00375F45">
        <w:t xml:space="preserve"> product.</w:t>
      </w:r>
      <w:r>
        <w:t xml:space="preserve"> Following, a cycle of aerosol measurements </w:t>
      </w:r>
      <w:r w:rsidR="009710E9">
        <w:t>are</w:t>
      </w:r>
      <w:r>
        <w:t xml:space="preserve"> used to determine a particle size distribution estimate and </w:t>
      </w:r>
      <w:r w:rsidR="009710E9">
        <w:t>is</w:t>
      </w:r>
      <w:r>
        <w:t xml:space="preserve"> contrasted with particle size parameters from other instruments. </w:t>
      </w:r>
    </w:p>
    <w:p w:rsidR="0033373A" w:rsidRDefault="0033373A" w:rsidP="00395867">
      <w:pPr>
        <w:pStyle w:val="Heading2"/>
      </w:pPr>
      <w:bookmarkStart w:id="31" w:name="_Toc452973773"/>
      <w:r>
        <w:lastRenderedPageBreak/>
        <w:t>5.3.1 Aerosol Extinction Retrieval Methodology</w:t>
      </w:r>
      <w:bookmarkEnd w:id="31"/>
    </w:p>
    <w:p w:rsidR="0033373A" w:rsidRDefault="0033373A" w:rsidP="001D1577">
      <w:pPr>
        <w:pStyle w:val="BodyText"/>
        <w:jc w:val="both"/>
      </w:pPr>
      <w:r>
        <w:t>A measurement inversion technique is a method used on a measured value and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is constructed that has sensitivity to a desired physical state and is com</w:t>
      </w:r>
      <w:proofErr w:type="spellStart"/>
      <w:r>
        <w:t>puted</w:t>
      </w:r>
      <w:proofErr w:type="spellEnd"/>
      <w:r>
        <w:t xml:space="preserve">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33373A" w:rsidTr="00305B19">
        <w:tc>
          <w:tcPr>
            <w:tcW w:w="6804" w:type="dxa"/>
            <w:tcBorders>
              <w:top w:val="nil"/>
              <w:left w:val="nil"/>
              <w:bottom w:val="nil"/>
              <w:right w:val="nil"/>
            </w:tcBorders>
          </w:tcPr>
          <w:p w:rsidR="0033373A" w:rsidRPr="00C40C6B" w:rsidRDefault="0033373A"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33373A" w:rsidRDefault="0033373A" w:rsidP="00305B19">
            <w:pPr>
              <w:pStyle w:val="BodyText"/>
              <w:ind w:firstLine="0"/>
              <w:jc w:val="right"/>
            </w:pPr>
            <w:r>
              <w:t>(5.4)</w:t>
            </w:r>
          </w:p>
        </w:tc>
      </w:tr>
    </w:tbl>
    <w:p w:rsidR="0033373A" w:rsidRDefault="0033373A"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33373A" w:rsidRDefault="0033373A"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xml:space="preserve">, 2007; 2012b). This inversion algorithm, which is applied from the tropopause to 30 km altitude, assumes log-normal distributed hydrated </w:t>
      </w:r>
      <w:proofErr w:type="spellStart"/>
      <w:r>
        <w:t>sulphuric</w:t>
      </w:r>
      <w:proofErr w:type="spellEnd"/>
      <w:r>
        <w:t xml:space="preserve">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33373A" w:rsidTr="00305B19">
        <w:tc>
          <w:tcPr>
            <w:tcW w:w="6804" w:type="dxa"/>
            <w:tcBorders>
              <w:top w:val="nil"/>
              <w:left w:val="nil"/>
              <w:bottom w:val="nil"/>
              <w:right w:val="nil"/>
            </w:tcBorders>
          </w:tcPr>
          <w:p w:rsidR="0033373A" w:rsidRPr="00C40C6B" w:rsidRDefault="00370E18"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33373A" w:rsidRDefault="0033373A" w:rsidP="00EF6254">
            <w:pPr>
              <w:pStyle w:val="BodyText"/>
              <w:ind w:firstLine="0"/>
              <w:jc w:val="right"/>
            </w:pPr>
            <w:r>
              <w:t>(5.5)</w:t>
            </w:r>
          </w:p>
        </w:tc>
      </w:tr>
    </w:tbl>
    <w:p w:rsidR="0033373A" w:rsidRDefault="0033373A"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33373A" w:rsidRDefault="0033373A" w:rsidP="001F388D">
      <w:pPr>
        <w:pStyle w:val="BodyText"/>
        <w:keepNext/>
        <w:ind w:firstLine="0"/>
        <w:jc w:val="center"/>
      </w:pPr>
      <w:r>
        <w:rPr>
          <w:noProof/>
          <w:lang w:val="en-CA" w:eastAsia="en-CA"/>
        </w:rPr>
        <w:drawing>
          <wp:inline distT="0" distB="0" distL="0" distR="0" wp14:anchorId="556CFCC9" wp14:editId="512A95DE">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33373A" w:rsidRDefault="0033373A" w:rsidP="00370E18">
      <w:pPr>
        <w:pStyle w:val="Caption"/>
        <w:jc w:val="both"/>
      </w:pPr>
      <w:bookmarkStart w:id="32" w:name="_Ref435791797"/>
      <w:bookmarkStart w:id="33" w:name="_Toc452973903"/>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2"/>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3"/>
      <w:r>
        <w:t xml:space="preserve"> </w:t>
      </w:r>
    </w:p>
    <w:p w:rsidR="0033373A" w:rsidRPr="001F388D" w:rsidRDefault="0033373A" w:rsidP="001F388D"/>
    <w:p w:rsidR="0033373A" w:rsidRDefault="0033373A"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33373A" w:rsidTr="00305B19">
        <w:tc>
          <w:tcPr>
            <w:tcW w:w="6804" w:type="dxa"/>
            <w:tcBorders>
              <w:top w:val="nil"/>
              <w:left w:val="nil"/>
              <w:bottom w:val="nil"/>
              <w:right w:val="nil"/>
            </w:tcBorders>
          </w:tcPr>
          <w:p w:rsidR="0033373A" w:rsidRPr="00C40C6B" w:rsidRDefault="0033373A"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33373A" w:rsidRDefault="0033373A" w:rsidP="00AB2010">
            <w:pPr>
              <w:pStyle w:val="BodyText"/>
              <w:ind w:firstLine="0"/>
              <w:jc w:val="right"/>
            </w:pPr>
            <w:r>
              <w:t>(5.6)</w:t>
            </w:r>
          </w:p>
        </w:tc>
      </w:tr>
    </w:tbl>
    <w:p w:rsidR="0033373A" w:rsidRDefault="0033373A" w:rsidP="001F388D">
      <w:pPr>
        <w:pStyle w:val="BodyText"/>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DB0B24">
        <w:t>Figure 5-9</w:t>
      </w:r>
      <w:r w:rsidRPr="00305B19">
        <w:fldChar w:fldCharType="end"/>
      </w:r>
      <w:r>
        <w:t xml:space="preserve">a shows the </w:t>
      </w:r>
      <w:r>
        <w:lastRenderedPageBreak/>
        <w:t>measurement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DB0B24">
        <w:t>Figure 5-9</w:t>
      </w:r>
      <w:r w:rsidRPr="00057372">
        <w:fldChar w:fldCharType="end"/>
      </w:r>
      <w:r>
        <w:t>b.</w:t>
      </w:r>
    </w:p>
    <w:p w:rsidR="0033373A" w:rsidRDefault="0033373A"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70E18"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33373A" w:rsidRDefault="0033373A" w:rsidP="00FE362A">
            <w:pPr>
              <w:pStyle w:val="BodyText"/>
              <w:ind w:firstLine="0"/>
              <w:jc w:val="right"/>
            </w:pPr>
            <w:r>
              <w:t>(5.7)</w:t>
            </w:r>
          </w:p>
        </w:tc>
      </w:tr>
    </w:tbl>
    <w:p w:rsidR="0033373A" w:rsidRDefault="0033373A"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process is run until the solution has converged and the value of the summation is approximately one and the final aerosol state is determined.</w:t>
      </w:r>
    </w:p>
    <w:p w:rsidR="0033373A" w:rsidRDefault="0033373A" w:rsidP="00451BF6">
      <w:pPr>
        <w:pStyle w:val="BodyText"/>
        <w:jc w:val="both"/>
      </w:pPr>
      <w:r>
        <w:t>In order to determine the precision on the retrieved aerosol profiles,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33373A" w:rsidTr="00A747D1">
        <w:tc>
          <w:tcPr>
            <w:tcW w:w="8364" w:type="dxa"/>
            <w:tcBorders>
              <w:top w:val="nil"/>
              <w:left w:val="nil"/>
              <w:bottom w:val="nil"/>
              <w:right w:val="nil"/>
            </w:tcBorders>
          </w:tcPr>
          <w:p w:rsidR="0033373A" w:rsidRPr="00C40C6B" w:rsidRDefault="0033373A"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33373A" w:rsidRDefault="0033373A" w:rsidP="00451BF6">
            <w:pPr>
              <w:pStyle w:val="BodyText"/>
              <w:ind w:firstLine="0"/>
              <w:jc w:val="right"/>
            </w:pPr>
            <w:r>
              <w:t>(5.8)</w:t>
            </w:r>
          </w:p>
        </w:tc>
      </w:tr>
    </w:tbl>
    <w:p w:rsidR="0033373A" w:rsidRDefault="0033373A" w:rsidP="00A747D1">
      <w:pPr>
        <w:pStyle w:val="BodyText"/>
        <w:ind w:firstLine="0"/>
        <w:jc w:val="both"/>
      </w:pPr>
      <w:r>
        <w:lastRenderedPageBreak/>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70E18"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33373A" w:rsidRDefault="0033373A" w:rsidP="000921FA">
            <w:pPr>
              <w:pStyle w:val="BodyText"/>
              <w:ind w:firstLine="0"/>
              <w:jc w:val="right"/>
            </w:pPr>
            <w:r>
              <w:t>(5.9)</w:t>
            </w:r>
          </w:p>
        </w:tc>
      </w:tr>
    </w:tbl>
    <w:p w:rsidR="0033373A" w:rsidRPr="00813314" w:rsidRDefault="0033373A" w:rsidP="001F388D">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DB0B24">
        <w:t>Figure 5-9</w:t>
      </w:r>
      <w:r w:rsidRPr="000921FA">
        <w:fldChar w:fldCharType="end"/>
      </w:r>
      <w:r>
        <w:t>c.</w:t>
      </w:r>
    </w:p>
    <w:p w:rsidR="0033373A" w:rsidRDefault="0033373A"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450CAC" w:rsidRDefault="0033373A"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33373A" w:rsidRDefault="0033373A" w:rsidP="00450CAC">
            <w:pPr>
              <w:pStyle w:val="BodyText"/>
              <w:ind w:firstLine="0"/>
              <w:jc w:val="right"/>
            </w:pPr>
            <w:r>
              <w:t>(5.10)</w:t>
            </w:r>
          </w:p>
        </w:tc>
      </w:tr>
    </w:tbl>
    <w:p w:rsidR="0033373A" w:rsidRDefault="0033373A"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3373A"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33373A" w:rsidRDefault="0033373A" w:rsidP="00450CAC">
            <w:pPr>
              <w:pStyle w:val="BodyText"/>
              <w:ind w:firstLine="0"/>
              <w:jc w:val="right"/>
            </w:pPr>
            <w:r>
              <w:t>(5.11)</w:t>
            </w:r>
          </w:p>
        </w:tc>
      </w:tr>
    </w:tbl>
    <w:p w:rsidR="0033373A" w:rsidRDefault="0033373A"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70E18"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33373A" w:rsidRDefault="0033373A" w:rsidP="003A2911">
            <w:pPr>
              <w:pStyle w:val="BodyText"/>
              <w:ind w:firstLine="0"/>
              <w:jc w:val="right"/>
            </w:pPr>
            <w:r>
              <w:t>(5.12)</w:t>
            </w:r>
          </w:p>
        </w:tc>
      </w:tr>
    </w:tbl>
    <w:p w:rsidR="0033373A" w:rsidRDefault="0033373A"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70E18"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33373A" w:rsidRDefault="0033373A" w:rsidP="00D85B74">
            <w:pPr>
              <w:pStyle w:val="BodyText"/>
              <w:ind w:firstLine="0"/>
              <w:jc w:val="right"/>
            </w:pPr>
            <w:r>
              <w:t>(5.13)</w:t>
            </w:r>
          </w:p>
        </w:tc>
      </w:tr>
    </w:tbl>
    <w:p w:rsidR="0033373A" w:rsidRPr="00222E24" w:rsidRDefault="0033373A"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33373A" w:rsidRDefault="0033373A"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33373A" w:rsidRDefault="0033373A" w:rsidP="00395867">
      <w:pPr>
        <w:pStyle w:val="Heading2"/>
      </w:pPr>
      <w:bookmarkStart w:id="34" w:name="_Toc452973774"/>
      <w:r>
        <w:t>5.3.2 Aerosol Extinction Retrievals</w:t>
      </w:r>
      <w:bookmarkEnd w:id="34"/>
    </w:p>
    <w:p w:rsidR="0033373A" w:rsidRDefault="0033373A"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size distribution was used with a mode radius of </w:t>
      </w:r>
      <w:r>
        <w:lastRenderedPageBreak/>
        <w:t>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DB0B24">
        <w:t>Figure</w:t>
      </w:r>
      <w:r w:rsidRPr="00931E05">
        <w:rPr>
          <w:b/>
        </w:rPr>
        <w:t xml:space="preserve"> </w:t>
      </w:r>
      <w:r w:rsidRPr="00370E18">
        <w:t>5-</w:t>
      </w:r>
      <w:r w:rsidRPr="00370E18">
        <w:rPr>
          <w:noProof/>
        </w:rPr>
        <w:t>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DB0B24">
        <w:t>Figure 5-10</w:t>
      </w:r>
      <w:r w:rsidRPr="00933DB1">
        <w:fldChar w:fldCharType="end"/>
      </w:r>
      <w:r>
        <w:t xml:space="preserve"> is the received aerosol profiles in blue with the associated error calculated using the method described in the previous section.</w:t>
      </w:r>
    </w:p>
    <w:p w:rsidR="0033373A" w:rsidRDefault="0033373A"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33373A" w:rsidRDefault="0033373A" w:rsidP="003A2911">
      <w:pPr>
        <w:pStyle w:val="BodyText"/>
        <w:keepNext/>
        <w:ind w:firstLine="0"/>
        <w:jc w:val="center"/>
      </w:pPr>
      <w:r>
        <w:rPr>
          <w:noProof/>
          <w:lang w:val="en-CA" w:eastAsia="en-CA"/>
        </w:rPr>
        <w:lastRenderedPageBreak/>
        <w:drawing>
          <wp:inline distT="0" distB="0" distL="0" distR="0" wp14:anchorId="69C4403C" wp14:editId="28E12ECA">
            <wp:extent cx="5943600" cy="59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33373A" w:rsidRDefault="0033373A" w:rsidP="00370E18">
      <w:pPr>
        <w:pStyle w:val="Caption"/>
        <w:jc w:val="both"/>
      </w:pPr>
      <w:bookmarkStart w:id="35" w:name="_Ref435868320"/>
      <w:bookmarkStart w:id="36" w:name="_Toc452973904"/>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5"/>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6"/>
    </w:p>
    <w:p w:rsidR="0033373A" w:rsidRDefault="0033373A" w:rsidP="001D40D3">
      <w:pPr>
        <w:pStyle w:val="BodyText"/>
        <w:keepNext/>
        <w:ind w:firstLine="0"/>
        <w:jc w:val="center"/>
      </w:pPr>
      <w:r>
        <w:rPr>
          <w:noProof/>
          <w:lang w:val="en-CA" w:eastAsia="en-CA"/>
        </w:rPr>
        <w:lastRenderedPageBreak/>
        <w:drawing>
          <wp:inline distT="0" distB="0" distL="0" distR="0" wp14:anchorId="61CCD1EC" wp14:editId="099E4313">
            <wp:extent cx="5943600" cy="3967480"/>
            <wp:effectExtent l="0" t="0" r="0" b="0"/>
            <wp:docPr id="57" name="Picture 57" descr="C:\Users\bje035.USASK\AppData\Local\Microsoft\Windows\INetCache\Content.Word\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e035.USASK\AppData\Local\Microsoft\Windows\INetCache\Content.Word\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rsidR="0033373A" w:rsidRDefault="0033373A" w:rsidP="00370E18">
      <w:pPr>
        <w:pStyle w:val="Caption"/>
        <w:jc w:val="both"/>
      </w:pPr>
      <w:bookmarkStart w:id="37" w:name="_Ref435869209"/>
      <w:bookmarkStart w:id="38" w:name="_Toc452973905"/>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7"/>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 xml:space="preserve">with its error represented by the </w:t>
      </w:r>
      <w:proofErr w:type="gramStart"/>
      <w:r w:rsidRPr="00222E24">
        <w:t>shading</w:t>
      </w:r>
      <w:r>
        <w:t>.</w:t>
      </w:r>
      <w:bookmarkEnd w:id="38"/>
      <w:proofErr w:type="gramEnd"/>
      <w:r w:rsidR="003810B3">
        <w:t xml:space="preserve"> </w:t>
      </w:r>
      <w:r w:rsidR="003810B3">
        <w:t xml:space="preserve">Originally published as Figure </w:t>
      </w:r>
      <w:r w:rsidR="003810B3">
        <w:t>1</w:t>
      </w:r>
      <w:r w:rsidR="003810B3">
        <w:t xml:space="preserve">2 in </w:t>
      </w:r>
      <w:proofErr w:type="spellStart"/>
      <w:r w:rsidR="003810B3">
        <w:rPr>
          <w:i/>
        </w:rPr>
        <w:t>Elash</w:t>
      </w:r>
      <w:proofErr w:type="spellEnd"/>
      <w:r w:rsidR="003810B3">
        <w:rPr>
          <w:i/>
        </w:rPr>
        <w:t xml:space="preserve"> et al.</w:t>
      </w:r>
      <w:r w:rsidR="003810B3">
        <w:t xml:space="preserve"> (2016).</w:t>
      </w:r>
    </w:p>
    <w:p w:rsidR="0033373A" w:rsidRPr="001D40D3" w:rsidRDefault="0033373A" w:rsidP="001D40D3"/>
    <w:p w:rsidR="0033373A" w:rsidRDefault="0033373A"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Aerosol is notoriously difficult to validate in remote sensing with various technique and instrument geometries, and yet the SAGE II, SAGE III and OSIRIS differences are </w:t>
      </w:r>
      <w:r>
        <w:lastRenderedPageBreak/>
        <w:t>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33373A" w:rsidRDefault="0033373A" w:rsidP="00853EC2">
      <w:pPr>
        <w:pStyle w:val="BodyText"/>
        <w:keepNext/>
        <w:ind w:firstLine="0"/>
        <w:jc w:val="center"/>
      </w:pPr>
      <w:r>
        <w:rPr>
          <w:noProof/>
          <w:lang w:val="en-CA" w:eastAsia="en-CA"/>
        </w:rPr>
        <w:drawing>
          <wp:inline distT="0" distB="0" distL="0" distR="0" wp14:anchorId="177FD871" wp14:editId="1E9F24CB">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33373A" w:rsidRDefault="0033373A" w:rsidP="00370E18">
      <w:pPr>
        <w:pStyle w:val="Caption"/>
        <w:jc w:val="both"/>
      </w:pPr>
      <w:bookmarkStart w:id="39" w:name="_Ref435877839"/>
      <w:bookmarkStart w:id="40" w:name="_Toc452973906"/>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9"/>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0"/>
    </w:p>
    <w:p w:rsidR="0033373A" w:rsidRPr="00853EC2" w:rsidRDefault="0033373A" w:rsidP="00853EC2"/>
    <w:p w:rsidR="0033373A" w:rsidRDefault="0033373A" w:rsidP="004702F4">
      <w:pPr>
        <w:pStyle w:val="BodyText"/>
        <w:jc w:val="both"/>
      </w:pPr>
      <w:r>
        <w:t xml:space="preserve">As a further note, other issues may have resulted in the disagreement between OSIRIS and ALI, mainly the estimation of the albedo and the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w:t>
      </w:r>
      <w:r>
        <w:lastRenderedPageBreak/>
        <w:t xml:space="preserve">outcome of the retrieval can be seen in </w:t>
      </w:r>
      <w:r w:rsidRPr="00891729">
        <w:fldChar w:fldCharType="begin"/>
      </w:r>
      <w:r w:rsidRPr="00891729">
        <w:instrText xml:space="preserve"> REF _Ref435877839 \h  \* MERGEFORMAT </w:instrText>
      </w:r>
      <w:r w:rsidRPr="00891729">
        <w:fldChar w:fldCharType="separate"/>
      </w:r>
      <w:r w:rsidRPr="00DB0B24">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DB0B24">
        <w:t>Figure 5-12</w:t>
      </w:r>
      <w:r w:rsidRPr="004702F4">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Furthermore, there may be further issues to explore with the polarized measurements and forward model.  Regardless, the results are encouraging.</w:t>
      </w:r>
    </w:p>
    <w:p w:rsidR="0033373A" w:rsidRDefault="0033373A" w:rsidP="00395867">
      <w:pPr>
        <w:pStyle w:val="Heading2"/>
      </w:pPr>
      <w:bookmarkStart w:id="41" w:name="_Toc452973775"/>
      <w:r>
        <w:t>5.3.3 Particle Size Retrieval Methodology</w:t>
      </w:r>
      <w:bookmarkEnd w:id="41"/>
    </w:p>
    <w:p w:rsidR="0033373A" w:rsidRDefault="0033373A" w:rsidP="009E3AB6">
      <w:pPr>
        <w:pStyle w:val="BodyText"/>
        <w:jc w:val="both"/>
      </w:pPr>
      <w:r>
        <w:t xml:space="preserve"> Work done by </w:t>
      </w:r>
      <w:proofErr w:type="spellStart"/>
      <w:r w:rsidRPr="008D458D">
        <w:rPr>
          <w:i/>
        </w:rPr>
        <w:t>R</w:t>
      </w:r>
      <w:r>
        <w:rPr>
          <w:i/>
        </w:rPr>
        <w:t>ie</w:t>
      </w:r>
      <w:r w:rsidRPr="008D458D">
        <w:rPr>
          <w:i/>
        </w:rPr>
        <w:t>ger</w:t>
      </w:r>
      <w:proofErr w:type="spellEnd"/>
      <w:r w:rsidRPr="008D458D">
        <w:rPr>
          <w:i/>
        </w:rPr>
        <w:t xml:space="preserve"> et al.</w:t>
      </w:r>
      <w:r>
        <w:t xml:space="preserve"> (2014) has shown that different particle size distributions can affect the aerosol measurement vectors to yield some sensitivity. In his study, he uses an OSIRIS geometry and calculates the respective measurement vectors for a series of particle sizes which can be seen recreated in </w:t>
      </w:r>
      <w:r w:rsidRPr="00984538">
        <w:fldChar w:fldCharType="begin"/>
      </w:r>
      <w:r w:rsidRPr="00984538">
        <w:instrText xml:space="preserve"> REF _Ref437456251 \h  \* MERGEFORMAT </w:instrText>
      </w:r>
      <w:r w:rsidRPr="00984538">
        <w:fldChar w:fldCharType="separate"/>
      </w:r>
      <w:r w:rsidRPr="00DB0B24">
        <w:t>Figure 5-13</w:t>
      </w:r>
      <w:r w:rsidRPr="00984538">
        <w:fldChar w:fldCharType="end"/>
      </w:r>
      <w:r>
        <w:t xml:space="preserve">.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w:t>
      </w:r>
      <w:r>
        <w:lastRenderedPageBreak/>
        <w:t>are recorded out to 1200 nm. Furthermore, a 1% error in the radiance yields a relative error in the bimodal distribution measurement vector shown by the gray shading.</w:t>
      </w:r>
    </w:p>
    <w:p w:rsidR="0033373A" w:rsidRDefault="0033373A" w:rsidP="00F038D8">
      <w:pPr>
        <w:pStyle w:val="BodyText"/>
        <w:keepNext/>
        <w:ind w:firstLine="0"/>
      </w:pPr>
      <w:r>
        <w:rPr>
          <w:noProof/>
          <w:lang w:val="en-CA" w:eastAsia="en-CA"/>
        </w:rPr>
        <w:drawing>
          <wp:inline distT="0" distB="0" distL="0" distR="0" wp14:anchorId="5A534CFF" wp14:editId="48BDB6E4">
            <wp:extent cx="5903366" cy="223689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33373A" w:rsidRDefault="0033373A" w:rsidP="00370E18">
      <w:pPr>
        <w:pStyle w:val="Caption"/>
        <w:jc w:val="both"/>
      </w:pPr>
      <w:bookmarkStart w:id="42" w:name="_Ref437456251"/>
      <w:bookmarkStart w:id="43" w:name="_Toc452973907"/>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2"/>
      <w:r w:rsidRPr="00F038D8">
        <w:rPr>
          <w:b/>
        </w:rPr>
        <w:t>:</w:t>
      </w:r>
      <w:r>
        <w:t xml:space="preserve"> Reproduced from Figure 4 of </w:t>
      </w:r>
      <w:proofErr w:type="spellStart"/>
      <w:r w:rsidRPr="00F038D8">
        <w:rPr>
          <w:i/>
        </w:rPr>
        <w:t>Rieger</w:t>
      </w:r>
      <w:proofErr w:type="spellEnd"/>
      <w:r w:rsidRPr="00F038D8">
        <w:rPr>
          <w:i/>
        </w:rPr>
        <w:t xml:space="preserve"> et al.</w:t>
      </w:r>
      <w:r>
        <w:t xml:space="preserve"> (2014). For OSIRIS scan 6432001 aerosol measurement vectors were calculated at 22.5 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3"/>
    </w:p>
    <w:p w:rsidR="0033373A" w:rsidRPr="00A66D86" w:rsidRDefault="0033373A" w:rsidP="00A66D86"/>
    <w:p w:rsidR="0033373A" w:rsidRDefault="0033373A"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w:t>
      </w:r>
      <w:r w:rsidR="009710E9">
        <w:t>is</w:t>
      </w:r>
      <w:r>
        <w:t xml:space="preserve"> not be possible to determine both the mode radius and mode width. Instead, the data from ALI </w:t>
      </w:r>
      <w:r w:rsidR="009710E9">
        <w:t>is</w:t>
      </w:r>
      <w:r>
        <w:t xml:space="preserve"> used to determine an Angström exponent. The Angström exponent is an approximation to Mie scattering since the value of the Angström exponent</w:t>
      </w:r>
      <w:proofErr w:type="gramStart"/>
      <w:r>
        <w:t xml:space="preserve">, </w:t>
      </w:r>
      <w:proofErr w:type="gramEnd"/>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33373A" w:rsidTr="00C500DC">
        <w:tc>
          <w:tcPr>
            <w:tcW w:w="6804" w:type="dxa"/>
            <w:tcBorders>
              <w:top w:val="nil"/>
              <w:left w:val="nil"/>
              <w:bottom w:val="nil"/>
              <w:right w:val="nil"/>
            </w:tcBorders>
          </w:tcPr>
          <w:p w:rsidR="0033373A" w:rsidRPr="00C40C6B" w:rsidRDefault="00370E18"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33373A" w:rsidRDefault="0033373A" w:rsidP="00B12AEA">
            <w:pPr>
              <w:pStyle w:val="BodyText"/>
              <w:ind w:firstLine="0"/>
              <w:jc w:val="right"/>
            </w:pPr>
            <w:r>
              <w:t>(5.14)</w:t>
            </w:r>
          </w:p>
        </w:tc>
      </w:tr>
    </w:tbl>
    <w:p w:rsidR="0033373A" w:rsidRDefault="0033373A" w:rsidP="00B12AEA">
      <w:pPr>
        <w:pStyle w:val="BodyText"/>
        <w:ind w:firstLine="0"/>
        <w:jc w:val="both"/>
      </w:pPr>
      <w:proofErr w:type="gramStart"/>
      <w:r>
        <w:lastRenderedPageBreak/>
        <w:t>the</w:t>
      </w:r>
      <w:proofErr w:type="gramEnd"/>
      <w:r>
        <w:t xml:space="preserv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proofErr w:type="gramStart"/>
      <w:r>
        <w:t xml:space="preserve"> is the aerosol concentration</w:t>
      </w:r>
      <w:proofErr w:type="gramEnd"/>
      <w:r>
        <w:t xml:space="preserve">,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DB0B24">
        <w:t>Figure 5-14</w:t>
      </w:r>
      <w:r w:rsidRPr="001D6561">
        <w:fldChar w:fldCharType="end"/>
      </w:r>
      <w:r w:rsidRPr="001D6561">
        <w:t>.</w:t>
      </w:r>
      <w:r>
        <w:t xml:space="preserve"> </w:t>
      </w:r>
    </w:p>
    <w:p w:rsidR="0033373A" w:rsidRDefault="0033373A" w:rsidP="00A66D86">
      <w:pPr>
        <w:pStyle w:val="BodyText"/>
        <w:keepNext/>
        <w:ind w:firstLine="0"/>
        <w:jc w:val="center"/>
      </w:pPr>
      <w:r>
        <w:rPr>
          <w:noProof/>
          <w:lang w:val="en-CA" w:eastAsia="en-CA"/>
        </w:rPr>
        <w:drawing>
          <wp:inline distT="0" distB="0" distL="0" distR="0" wp14:anchorId="311E2404" wp14:editId="6C588976">
            <wp:extent cx="5050434" cy="32552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33373A" w:rsidRDefault="0033373A" w:rsidP="00370E18">
      <w:pPr>
        <w:pStyle w:val="Caption"/>
        <w:jc w:val="both"/>
      </w:pPr>
      <w:bookmarkStart w:id="44" w:name="_Ref437458419"/>
      <w:bookmarkStart w:id="45" w:name="_Toc452973908"/>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4"/>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5"/>
    </w:p>
    <w:p w:rsidR="0033373A" w:rsidRPr="00A66D86" w:rsidRDefault="0033373A" w:rsidP="00A66D86"/>
    <w:p w:rsidR="0033373A" w:rsidRDefault="0033373A"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33373A" w:rsidTr="00C500DC">
        <w:tc>
          <w:tcPr>
            <w:tcW w:w="6804" w:type="dxa"/>
            <w:tcBorders>
              <w:top w:val="nil"/>
              <w:left w:val="nil"/>
              <w:bottom w:val="nil"/>
              <w:right w:val="nil"/>
            </w:tcBorders>
          </w:tcPr>
          <w:p w:rsidR="0033373A" w:rsidRPr="00DE6648" w:rsidRDefault="0033373A"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33373A" w:rsidRDefault="0033373A" w:rsidP="00DE6648">
            <w:pPr>
              <w:pStyle w:val="BodyText"/>
              <w:ind w:firstLine="0"/>
              <w:jc w:val="right"/>
            </w:pPr>
            <w:r>
              <w:t>(5.15)</w:t>
            </w:r>
          </w:p>
        </w:tc>
      </w:tr>
    </w:tbl>
    <w:p w:rsidR="0033373A" w:rsidRDefault="0033373A" w:rsidP="00E3749D">
      <w:pPr>
        <w:pStyle w:val="BodyText"/>
        <w:ind w:firstLine="0"/>
        <w:jc w:val="both"/>
      </w:pPr>
      <w:r>
        <w:lastRenderedPageBreak/>
        <w:t>The rearranging demonstrates that the Angström exponent is the simple slope of the log of the extinction over the log of the wavelengths.</w:t>
      </w:r>
    </w:p>
    <w:p w:rsidR="0033373A" w:rsidRDefault="0033373A"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33373A" w:rsidRDefault="0033373A"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33373A" w:rsidTr="00D674B9">
        <w:tc>
          <w:tcPr>
            <w:tcW w:w="6804" w:type="dxa"/>
            <w:tcBorders>
              <w:top w:val="nil"/>
              <w:left w:val="nil"/>
              <w:bottom w:val="nil"/>
              <w:right w:val="nil"/>
            </w:tcBorders>
          </w:tcPr>
          <w:p w:rsidR="0033373A" w:rsidRPr="00DE6648" w:rsidRDefault="0033373A"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33373A" w:rsidRDefault="0033373A" w:rsidP="00D674B9">
            <w:pPr>
              <w:pStyle w:val="BodyText"/>
              <w:ind w:firstLine="0"/>
              <w:jc w:val="right"/>
            </w:pPr>
            <w:r>
              <w:t>(5.16)</w:t>
            </w:r>
          </w:p>
        </w:tc>
      </w:tr>
    </w:tbl>
    <w:p w:rsidR="0033373A" w:rsidRDefault="0033373A" w:rsidP="00DB1708">
      <w:pPr>
        <w:pStyle w:val="BodyText"/>
        <w:ind w:firstLine="0"/>
      </w:pPr>
      <w:proofErr w:type="gramStart"/>
      <w:r>
        <w:t>where</w:t>
      </w:r>
      <w:proofErr w:type="gramEnd"/>
      <w:r>
        <w:t xml:space="preserv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33373A" w:rsidTr="00D674B9">
        <w:tc>
          <w:tcPr>
            <w:tcW w:w="6804" w:type="dxa"/>
            <w:tcBorders>
              <w:top w:val="nil"/>
              <w:left w:val="nil"/>
              <w:bottom w:val="nil"/>
              <w:right w:val="nil"/>
            </w:tcBorders>
          </w:tcPr>
          <w:p w:rsidR="0033373A" w:rsidRPr="00DE6648" w:rsidRDefault="0033373A"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33373A" w:rsidRDefault="0033373A" w:rsidP="00DB1708">
            <w:pPr>
              <w:pStyle w:val="BodyText"/>
              <w:ind w:firstLine="0"/>
              <w:jc w:val="right"/>
            </w:pPr>
            <w:r>
              <w:t>(5.17)</w:t>
            </w:r>
          </w:p>
        </w:tc>
      </w:tr>
    </w:tbl>
    <w:p w:rsidR="0033373A" w:rsidRDefault="0033373A" w:rsidP="00E3749D">
      <w:pPr>
        <w:pStyle w:val="BodyText"/>
        <w:jc w:val="both"/>
      </w:pPr>
      <w:proofErr w:type="gramStart"/>
      <w:r>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w:t>
      </w:r>
      <w:proofErr w:type="spellStart"/>
      <w:r>
        <w:t>sociated</w:t>
      </w:r>
      <w:proofErr w:type="spellEnd"/>
      <w:r>
        <w:t xml:space="preserve"> error with each aerosol extinction profile as outlined in section 5.3.1. So to determine the precision of the Angström exponent, accounting for the uncertainty in the aerosol </w:t>
      </w:r>
      <w:r>
        <w:lastRenderedPageBreak/>
        <w:t>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33373A" w:rsidRDefault="0033373A" w:rsidP="00395867">
      <w:pPr>
        <w:pStyle w:val="Heading2"/>
      </w:pPr>
      <w:bookmarkStart w:id="46" w:name="_Toc452973776"/>
      <w:r>
        <w:t>5.3.4 A Sample Particle Size Retrieval</w:t>
      </w:r>
      <w:bookmarkEnd w:id="46"/>
    </w:p>
    <w:p w:rsidR="0033373A" w:rsidRDefault="0033373A"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DB0B24">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DB0B24">
        <w:t>Figure</w:t>
      </w:r>
      <w:r w:rsidRPr="00D75E6E">
        <w:rPr>
          <w:b/>
        </w:rPr>
        <w:t xml:space="preserve"> </w:t>
      </w:r>
      <w:r>
        <w:rPr>
          <w:b/>
        </w:rPr>
        <w:t>5</w:t>
      </w:r>
      <w:r w:rsidRPr="00D75E6E">
        <w:rPr>
          <w:b/>
        </w:rPr>
        <w:t>-</w:t>
      </w:r>
      <w:r>
        <w:rPr>
          <w:b/>
          <w:noProof/>
        </w:rPr>
        <w:t>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rsidRPr="00AF5955">
        <w:fldChar w:fldCharType="begin"/>
      </w:r>
      <w:r w:rsidRPr="00AF5955">
        <w:instrText xml:space="preserve"> REF _Ref437539159 \h  \* MERGEFORMAT </w:instrText>
      </w:r>
      <w:r w:rsidRPr="00AF5955">
        <w:fldChar w:fldCharType="separate"/>
      </w:r>
      <w:r w:rsidRPr="00DB0B24">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33373A" w:rsidRDefault="0033373A" w:rsidP="00D75E6E">
      <w:pPr>
        <w:pStyle w:val="BodyText"/>
        <w:keepNext/>
        <w:ind w:firstLine="0"/>
        <w:jc w:val="center"/>
      </w:pPr>
      <w:r>
        <w:rPr>
          <w:noProof/>
          <w:lang w:val="en-CA" w:eastAsia="en-CA"/>
        </w:rPr>
        <w:lastRenderedPageBreak/>
        <w:drawing>
          <wp:inline distT="0" distB="0" distL="0" distR="0" wp14:anchorId="1B9E762C" wp14:editId="292824AB">
            <wp:extent cx="2855112" cy="60269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33373A" w:rsidRDefault="0033373A" w:rsidP="00370E18">
      <w:pPr>
        <w:pStyle w:val="Caption"/>
        <w:jc w:val="both"/>
      </w:pPr>
      <w:bookmarkStart w:id="47" w:name="_Ref437539159"/>
      <w:bookmarkStart w:id="48" w:name="_Toc452973909"/>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7"/>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8"/>
      <w:r w:rsidR="003810B3">
        <w:t xml:space="preserve"> </w:t>
      </w:r>
      <w:proofErr w:type="gramStart"/>
      <w:r w:rsidR="003810B3">
        <w:t>Originally</w:t>
      </w:r>
      <w:proofErr w:type="gramEnd"/>
      <w:r w:rsidR="003810B3">
        <w:t xml:space="preserve"> published as Figure </w:t>
      </w:r>
      <w:r w:rsidR="003810B3">
        <w:t>13</w:t>
      </w:r>
      <w:r w:rsidR="003810B3">
        <w:t xml:space="preserve"> in </w:t>
      </w:r>
      <w:proofErr w:type="spellStart"/>
      <w:r w:rsidR="003810B3">
        <w:rPr>
          <w:i/>
        </w:rPr>
        <w:t>Elash</w:t>
      </w:r>
      <w:proofErr w:type="spellEnd"/>
      <w:r w:rsidR="003810B3">
        <w:rPr>
          <w:i/>
        </w:rPr>
        <w:t xml:space="preserve"> et al.</w:t>
      </w:r>
      <w:r w:rsidR="003810B3">
        <w:t xml:space="preserve"> (2016).</w:t>
      </w:r>
    </w:p>
    <w:p w:rsidR="0033373A" w:rsidRPr="005606C3" w:rsidRDefault="0033373A" w:rsidP="005606C3"/>
    <w:p w:rsidR="0033373A" w:rsidRDefault="0033373A" w:rsidP="00395867">
      <w:pPr>
        <w:pStyle w:val="Heading1"/>
      </w:pPr>
      <w:bookmarkStart w:id="49" w:name="_Toc452973777"/>
      <w:r>
        <w:lastRenderedPageBreak/>
        <w:t>5.4 Results and Future Improvements</w:t>
      </w:r>
      <w:bookmarkEnd w:id="49"/>
    </w:p>
    <w:p w:rsidR="0033373A" w:rsidRDefault="0033373A"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that show reasonable agreement with OSIRIS satellite measurements. Furthermore rudimentary particle size microphysics information was also retrieved from the ALI mission. Due to the limited spectral range of the prototype these retrieval was noisy but would still yield sensitivity to large particle size perturbation seen after a volcanic eruption similar to OSRIS or SAGE products and with the extended wavelength range into the NIR the precision could be increased. A satellite version of the ALI instrument would be able to supply global distribution of aerosol extinction and microphysics and assist in continuing the global aerosol record.</w:t>
      </w:r>
    </w:p>
    <w:p w:rsidR="0033373A" w:rsidRDefault="0033373A"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and preforming the necessary experiments.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xml:space="preserve">. Impact and mitigation of this should be tacked in future iterations of the instrument. An issue to be tackled in a second generation instrument is added a telescope back end to the imager to be able to help remove reflection the zero order beams from contaminating the final image from internal stray light as occurred in the prototype version of ALI. Also to further reduce this problem </w:t>
      </w:r>
      <w:proofErr w:type="spellStart"/>
      <w:r>
        <w:t>Glan</w:t>
      </w:r>
      <w:proofErr w:type="spellEnd"/>
      <w:r>
        <w:t xml:space="preserve">-Taylor prism polarizer should replace the nanoparticle linear polarizers. The advantage to the </w:t>
      </w:r>
      <w:proofErr w:type="spellStart"/>
      <w:r>
        <w:t>Glan</w:t>
      </w:r>
      <w:proofErr w:type="spellEnd"/>
      <w:r>
        <w:t xml:space="preserve">-Taylor prism is rather than </w:t>
      </w:r>
      <w:r>
        <w:lastRenderedPageBreak/>
        <w:t xml:space="preserve">attenuate the unwanted polarization have unabsorbed it is reflected though total internal reflection approximately 90 degrees from the optical axis where it can be absorbed away from  imaging plane reducing the stray light contamination improving the imaging quality. </w:t>
      </w:r>
    </w:p>
    <w:p w:rsidR="0033373A" w:rsidRDefault="0033373A" w:rsidP="00370E18">
      <w:pPr>
        <w:pStyle w:val="BodyText"/>
        <w:jc w:val="both"/>
        <w:sectPr w:rsidR="0033373A" w:rsidSect="007E2ADC">
          <w:headerReference w:type="default" r:id="rId23"/>
          <w:footerReference w:type="first" r:id="rId24"/>
          <w:pgSz w:w="12240" w:h="15840" w:code="1"/>
          <w:pgMar w:top="1440" w:right="1440" w:bottom="1440" w:left="1440" w:header="720" w:footer="720" w:gutter="0"/>
          <w:cols w:space="720"/>
          <w:titlePg/>
        </w:sectPr>
      </w:pPr>
      <w:r>
        <w:t xml:space="preserve">Apart from aerosol future iteration of ALI could be used to possibly measure additional atmospheric species with modifications to the possible wavelength range. The current version of ALI was able to measure from 650-950 nm, and expanding out to the NIR and selecting an AOTF with a narrower bandpass the possibility of retrieving a water </w:t>
      </w:r>
      <w:proofErr w:type="spellStart"/>
      <w:r>
        <w:t>vapour</w:t>
      </w:r>
      <w:proofErr w:type="spellEnd"/>
      <w:r>
        <w:t xml:space="preserve"> profile using the water absorption bands around 930 nm. Further if the AOTF is replaced with a dual octave filter the wavelength range of the device could be expanded, for example 450-1800 nm, and replace the camera with an extended </w:t>
      </w:r>
      <w:proofErr w:type="spellStart"/>
      <w:r>
        <w:t>InGa</w:t>
      </w:r>
      <w:proofErr w:type="spellEnd"/>
      <w:r>
        <w:t xml:space="preserve"> array would allow the addition of an ozone retrieval while still maintaining the ability to retrieve high quality aerosol profiles. Furthermore, the addition of an ozone retrieval has an effect on aerosol retrievals at the shorter wavelengths which would improve the aerosol product at these wavelengths. Lastly, using an extended range AOTF would also allow a short wavelength normalization to the measurement vector like OSIRIS and SCIAMACHY for easier and consistent comparison between various instruments. </w:t>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D71" w:rsidRDefault="00085D71">
      <w:r>
        <w:separator/>
      </w:r>
    </w:p>
  </w:endnote>
  <w:endnote w:type="continuationSeparator" w:id="0">
    <w:p w:rsidR="00085D71" w:rsidRDefault="00085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E18" w:rsidRDefault="00370E18">
    <w:pPr>
      <w:pStyle w:val="Footer"/>
    </w:pPr>
    <w:r>
      <w:rPr>
        <w:rStyle w:val="PageNumber"/>
      </w:rPr>
      <w:fldChar w:fldCharType="begin"/>
    </w:r>
    <w:r>
      <w:rPr>
        <w:rStyle w:val="PageNumber"/>
      </w:rPr>
      <w:instrText xml:space="preserve"> PAGE </w:instrText>
    </w:r>
    <w:r>
      <w:rPr>
        <w:rStyle w:val="PageNumber"/>
      </w:rPr>
      <w:fldChar w:fldCharType="separate"/>
    </w:r>
    <w:r w:rsidR="009710E9">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E18" w:rsidRDefault="00370E18">
    <w:pPr>
      <w:pStyle w:val="Footer"/>
    </w:pPr>
    <w:r>
      <w:rPr>
        <w:rStyle w:val="PageNumber"/>
      </w:rPr>
      <w:fldChar w:fldCharType="begin"/>
    </w:r>
    <w:r>
      <w:rPr>
        <w:rStyle w:val="PageNumber"/>
      </w:rPr>
      <w:instrText xml:space="preserve"> PAGE </w:instrText>
    </w:r>
    <w:r>
      <w:rPr>
        <w:rStyle w:val="PageNumber"/>
      </w:rPr>
      <w:fldChar w:fldCharType="separate"/>
    </w:r>
    <w:r w:rsidR="009710E9">
      <w:rPr>
        <w:rStyle w:val="PageNumber"/>
        <w:noProof/>
      </w:rPr>
      <w:t>33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D71" w:rsidRDefault="00085D71">
      <w:r>
        <w:separator/>
      </w:r>
    </w:p>
  </w:footnote>
  <w:footnote w:type="continuationSeparator" w:id="0">
    <w:p w:rsidR="00085D71" w:rsidRDefault="00085D71">
      <w:r>
        <w:continuationSeparator/>
      </w:r>
    </w:p>
  </w:footnote>
  <w:footnote w:id="1">
    <w:p w:rsidR="00370E18" w:rsidRPr="00370E18" w:rsidRDefault="00370E18">
      <w:pPr>
        <w:pStyle w:val="FootnoteText"/>
        <w:rPr>
          <w:lang w:val="en-CA"/>
        </w:rPr>
      </w:pPr>
      <w:r>
        <w:rPr>
          <w:rStyle w:val="FootnoteReference"/>
        </w:rPr>
        <w:footnoteRef/>
      </w:r>
      <w:r>
        <w:t xml:space="preserve"> Portion of sections 5.1.1, 5.2, 5.3.1, 5.3.2, 5.3.4 and 5.4 as well </w:t>
      </w:r>
      <w:r w:rsidRPr="008B70B8">
        <w:t xml:space="preserve">as </w:t>
      </w:r>
      <w:r w:rsidR="008B70B8" w:rsidRPr="008B70B8">
        <w:fldChar w:fldCharType="begin"/>
      </w:r>
      <w:r w:rsidR="008B70B8" w:rsidRPr="008B70B8">
        <w:instrText xml:space="preserve"> REF _Ref434434702 \h </w:instrText>
      </w:r>
      <w:r w:rsidR="008B70B8" w:rsidRPr="008B70B8">
        <w:instrText xml:space="preserve"> \* MERGEFORMAT </w:instrText>
      </w:r>
      <w:r w:rsidR="008B70B8" w:rsidRPr="008B70B8">
        <w:fldChar w:fldCharType="separate"/>
      </w:r>
      <w:r w:rsidR="008B70B8" w:rsidRPr="008B70B8">
        <w:t>Figure 5-</w:t>
      </w:r>
      <w:r w:rsidR="008B70B8" w:rsidRPr="008B70B8">
        <w:rPr>
          <w:noProof/>
        </w:rPr>
        <w:t>3</w:t>
      </w:r>
      <w:r w:rsidR="008B70B8" w:rsidRPr="008B70B8">
        <w:fldChar w:fldCharType="end"/>
      </w:r>
      <w:r w:rsidR="008B70B8" w:rsidRPr="008B70B8">
        <w:t xml:space="preserve">, </w:t>
      </w:r>
      <w:r w:rsidR="008B70B8" w:rsidRPr="008B70B8">
        <w:fldChar w:fldCharType="begin"/>
      </w:r>
      <w:r w:rsidR="008B70B8" w:rsidRPr="008B70B8">
        <w:instrText xml:space="preserve"> REF _Ref434857421 \h </w:instrText>
      </w:r>
      <w:r w:rsidR="008B70B8" w:rsidRPr="008B70B8">
        <w:instrText xml:space="preserve"> \* MERGEFORMAT </w:instrText>
      </w:r>
      <w:r w:rsidR="008B70B8" w:rsidRPr="008B70B8">
        <w:fldChar w:fldCharType="separate"/>
      </w:r>
      <w:r w:rsidR="008B70B8" w:rsidRPr="008B70B8">
        <w:t>5-</w:t>
      </w:r>
      <w:r w:rsidR="008B70B8" w:rsidRPr="008B70B8">
        <w:rPr>
          <w:noProof/>
        </w:rPr>
        <w:t>6</w:t>
      </w:r>
      <w:r w:rsidR="008B70B8" w:rsidRPr="008B70B8">
        <w:fldChar w:fldCharType="end"/>
      </w:r>
      <w:r w:rsidR="008B70B8" w:rsidRPr="008B70B8">
        <w:t xml:space="preserve">, </w:t>
      </w:r>
      <w:r w:rsidR="008B70B8" w:rsidRPr="008B70B8">
        <w:fldChar w:fldCharType="begin"/>
      </w:r>
      <w:r w:rsidR="008B70B8" w:rsidRPr="008B70B8">
        <w:instrText xml:space="preserve"> REF _Ref434859826 \h </w:instrText>
      </w:r>
      <w:r w:rsidR="008B70B8" w:rsidRPr="008B70B8">
        <w:instrText xml:space="preserve"> \* MERGEFORMAT </w:instrText>
      </w:r>
      <w:r w:rsidR="008B70B8" w:rsidRPr="008B70B8">
        <w:fldChar w:fldCharType="separate"/>
      </w:r>
      <w:r w:rsidR="008B70B8" w:rsidRPr="008B70B8">
        <w:t>5-</w:t>
      </w:r>
      <w:r w:rsidR="008B70B8" w:rsidRPr="008B70B8">
        <w:rPr>
          <w:noProof/>
        </w:rPr>
        <w:t>7</w:t>
      </w:r>
      <w:r w:rsidR="008B70B8" w:rsidRPr="008B70B8">
        <w:fldChar w:fldCharType="end"/>
      </w:r>
      <w:r w:rsidR="008B70B8" w:rsidRPr="008B70B8">
        <w:t xml:space="preserve">, </w:t>
      </w:r>
      <w:r w:rsidR="008B70B8" w:rsidRPr="008B70B8">
        <w:fldChar w:fldCharType="begin"/>
      </w:r>
      <w:r w:rsidR="008B70B8" w:rsidRPr="008B70B8">
        <w:instrText xml:space="preserve"> REF _Ref434859797 \h </w:instrText>
      </w:r>
      <w:r w:rsidR="008B70B8" w:rsidRPr="008B70B8">
        <w:instrText xml:space="preserve"> \* MERGEFORMAT </w:instrText>
      </w:r>
      <w:r w:rsidR="008B70B8" w:rsidRPr="008B70B8">
        <w:fldChar w:fldCharType="separate"/>
      </w:r>
      <w:r w:rsidR="008B70B8" w:rsidRPr="008B70B8">
        <w:t>5-</w:t>
      </w:r>
      <w:r w:rsidR="008B70B8" w:rsidRPr="008B70B8">
        <w:rPr>
          <w:noProof/>
        </w:rPr>
        <w:t>8</w:t>
      </w:r>
      <w:r w:rsidR="008B70B8" w:rsidRPr="008B70B8">
        <w:fldChar w:fldCharType="end"/>
      </w:r>
      <w:r w:rsidR="008B70B8" w:rsidRPr="008B70B8">
        <w:t xml:space="preserve">, </w:t>
      </w:r>
      <w:r w:rsidR="008B70B8" w:rsidRPr="008B70B8">
        <w:fldChar w:fldCharType="begin"/>
      </w:r>
      <w:r w:rsidR="008B70B8" w:rsidRPr="008B70B8">
        <w:instrText xml:space="preserve"> REF _Ref435869209 \h </w:instrText>
      </w:r>
      <w:r w:rsidR="008B70B8" w:rsidRPr="008B70B8">
        <w:instrText xml:space="preserve"> \* MERGEFORMAT </w:instrText>
      </w:r>
      <w:r w:rsidR="008B70B8" w:rsidRPr="008B70B8">
        <w:fldChar w:fldCharType="separate"/>
      </w:r>
      <w:r w:rsidR="008B70B8" w:rsidRPr="008B70B8">
        <w:t>5-</w:t>
      </w:r>
      <w:r w:rsidR="008B70B8" w:rsidRPr="008B70B8">
        <w:rPr>
          <w:noProof/>
        </w:rPr>
        <w:t>11</w:t>
      </w:r>
      <w:r w:rsidR="008B70B8" w:rsidRPr="008B70B8">
        <w:fldChar w:fldCharType="end"/>
      </w:r>
      <w:r w:rsidR="008B70B8" w:rsidRPr="008B70B8">
        <w:t xml:space="preserve">, and </w:t>
      </w:r>
      <w:r w:rsidR="008B70B8" w:rsidRPr="008B70B8">
        <w:fldChar w:fldCharType="begin"/>
      </w:r>
      <w:r w:rsidR="008B70B8" w:rsidRPr="008B70B8">
        <w:instrText xml:space="preserve"> REF _Ref437539159 \h </w:instrText>
      </w:r>
      <w:r w:rsidR="008B70B8" w:rsidRPr="008B70B8">
        <w:instrText xml:space="preserve"> \* MERGEFORMAT </w:instrText>
      </w:r>
      <w:r w:rsidR="008B70B8" w:rsidRPr="008B70B8">
        <w:fldChar w:fldCharType="separate"/>
      </w:r>
      <w:r w:rsidR="008B70B8" w:rsidRPr="008B70B8">
        <w:t>5-</w:t>
      </w:r>
      <w:r w:rsidR="008B70B8" w:rsidRPr="008B70B8">
        <w:rPr>
          <w:noProof/>
        </w:rPr>
        <w:t>15</w:t>
      </w:r>
      <w:r w:rsidR="008B70B8" w:rsidRPr="008B70B8">
        <w:fldChar w:fldCharType="end"/>
      </w:r>
      <w:r w:rsidR="003810B3">
        <w:t xml:space="preserve"> </w:t>
      </w:r>
      <w:r w:rsidRPr="008B70B8">
        <w:t>were</w:t>
      </w:r>
      <w:r>
        <w:t xml:space="preserve"> originally published in </w:t>
      </w:r>
      <w:proofErr w:type="spellStart"/>
      <w:r>
        <w:rPr>
          <w:i/>
        </w:rPr>
        <w:t>Elash</w:t>
      </w:r>
      <w:proofErr w:type="spellEnd"/>
      <w:r>
        <w:rPr>
          <w:i/>
        </w:rPr>
        <w:t xml:space="preserve">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E18" w:rsidRDefault="00370E18">
    <w:pPr>
      <w:pStyle w:val="Header"/>
    </w:pPr>
    <w:r>
      <w:rPr>
        <w:rStyle w:val="PageNumber"/>
      </w:rPr>
      <w:fldChar w:fldCharType="begin"/>
    </w:r>
    <w:r>
      <w:rPr>
        <w:rStyle w:val="PageNumber"/>
      </w:rPr>
      <w:instrText xml:space="preserve"> PAGE </w:instrText>
    </w:r>
    <w:r>
      <w:rPr>
        <w:rStyle w:val="PageNumber"/>
      </w:rPr>
      <w:fldChar w:fldCharType="separate"/>
    </w:r>
    <w:r w:rsidR="009710E9">
      <w:rPr>
        <w:rStyle w:val="PageNumber"/>
        <w:noProof/>
      </w:rPr>
      <w:t>21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E18" w:rsidRDefault="00370E18">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75A91"/>
    <w:rsid w:val="00081150"/>
    <w:rsid w:val="00085A94"/>
    <w:rsid w:val="00085D71"/>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5241F"/>
    <w:rsid w:val="00152F8F"/>
    <w:rsid w:val="00160C26"/>
    <w:rsid w:val="001837A4"/>
    <w:rsid w:val="001A1A60"/>
    <w:rsid w:val="001A3348"/>
    <w:rsid w:val="001A430E"/>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563B2"/>
    <w:rsid w:val="00276A4D"/>
    <w:rsid w:val="00282137"/>
    <w:rsid w:val="0028482A"/>
    <w:rsid w:val="00286BE8"/>
    <w:rsid w:val="00292AD8"/>
    <w:rsid w:val="00293638"/>
    <w:rsid w:val="002B085C"/>
    <w:rsid w:val="002B150E"/>
    <w:rsid w:val="002D042A"/>
    <w:rsid w:val="002E2D3F"/>
    <w:rsid w:val="002F1C15"/>
    <w:rsid w:val="002F3EF4"/>
    <w:rsid w:val="002F6249"/>
    <w:rsid w:val="00305B19"/>
    <w:rsid w:val="003154F4"/>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3407A"/>
    <w:rsid w:val="0054483E"/>
    <w:rsid w:val="00550DAD"/>
    <w:rsid w:val="005606C3"/>
    <w:rsid w:val="00563BF8"/>
    <w:rsid w:val="00590655"/>
    <w:rsid w:val="00595732"/>
    <w:rsid w:val="00595777"/>
    <w:rsid w:val="005B755D"/>
    <w:rsid w:val="005C3854"/>
    <w:rsid w:val="005C75D2"/>
    <w:rsid w:val="005D7BE8"/>
    <w:rsid w:val="005E53AB"/>
    <w:rsid w:val="005E5BCC"/>
    <w:rsid w:val="005F1347"/>
    <w:rsid w:val="00604F05"/>
    <w:rsid w:val="00621860"/>
    <w:rsid w:val="00627E31"/>
    <w:rsid w:val="00630AA1"/>
    <w:rsid w:val="0064352E"/>
    <w:rsid w:val="00665EF4"/>
    <w:rsid w:val="006B03E2"/>
    <w:rsid w:val="006B5E7C"/>
    <w:rsid w:val="006B708C"/>
    <w:rsid w:val="006C2AF7"/>
    <w:rsid w:val="006C43D1"/>
    <w:rsid w:val="006E0CE1"/>
    <w:rsid w:val="006F16C9"/>
    <w:rsid w:val="006F26BE"/>
    <w:rsid w:val="006F52F6"/>
    <w:rsid w:val="00706EEF"/>
    <w:rsid w:val="0071354A"/>
    <w:rsid w:val="00715410"/>
    <w:rsid w:val="007255EF"/>
    <w:rsid w:val="00751102"/>
    <w:rsid w:val="00783C03"/>
    <w:rsid w:val="00784CED"/>
    <w:rsid w:val="00793FC3"/>
    <w:rsid w:val="00796578"/>
    <w:rsid w:val="007A4E1D"/>
    <w:rsid w:val="007B4C3F"/>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B70B8"/>
    <w:rsid w:val="008D458D"/>
    <w:rsid w:val="008E015F"/>
    <w:rsid w:val="009002DD"/>
    <w:rsid w:val="00901785"/>
    <w:rsid w:val="0090199B"/>
    <w:rsid w:val="00903243"/>
    <w:rsid w:val="00905021"/>
    <w:rsid w:val="00914979"/>
    <w:rsid w:val="009209E4"/>
    <w:rsid w:val="00926ABD"/>
    <w:rsid w:val="00931B6E"/>
    <w:rsid w:val="00931E05"/>
    <w:rsid w:val="00933DB1"/>
    <w:rsid w:val="009422E9"/>
    <w:rsid w:val="00946035"/>
    <w:rsid w:val="0094787D"/>
    <w:rsid w:val="00954377"/>
    <w:rsid w:val="00960C5C"/>
    <w:rsid w:val="00961690"/>
    <w:rsid w:val="0096283B"/>
    <w:rsid w:val="00964731"/>
    <w:rsid w:val="0096582F"/>
    <w:rsid w:val="00970687"/>
    <w:rsid w:val="009710E9"/>
    <w:rsid w:val="009718A5"/>
    <w:rsid w:val="00975A2C"/>
    <w:rsid w:val="00984538"/>
    <w:rsid w:val="009A064B"/>
    <w:rsid w:val="009A7A57"/>
    <w:rsid w:val="009B68DA"/>
    <w:rsid w:val="009D786C"/>
    <w:rsid w:val="009E3AB6"/>
    <w:rsid w:val="009E7189"/>
    <w:rsid w:val="009F05B9"/>
    <w:rsid w:val="009F3EE8"/>
    <w:rsid w:val="00A11105"/>
    <w:rsid w:val="00A2218B"/>
    <w:rsid w:val="00A22ABC"/>
    <w:rsid w:val="00A25D0C"/>
    <w:rsid w:val="00A27E22"/>
    <w:rsid w:val="00A365E7"/>
    <w:rsid w:val="00A36F69"/>
    <w:rsid w:val="00A404F3"/>
    <w:rsid w:val="00A422BD"/>
    <w:rsid w:val="00A432B3"/>
    <w:rsid w:val="00A44AD9"/>
    <w:rsid w:val="00A562AA"/>
    <w:rsid w:val="00A6500D"/>
    <w:rsid w:val="00A66D86"/>
    <w:rsid w:val="00A747D1"/>
    <w:rsid w:val="00A81D55"/>
    <w:rsid w:val="00A9480C"/>
    <w:rsid w:val="00A94DCF"/>
    <w:rsid w:val="00A95F7B"/>
    <w:rsid w:val="00AB2010"/>
    <w:rsid w:val="00AC0D69"/>
    <w:rsid w:val="00AD56B6"/>
    <w:rsid w:val="00AD67E9"/>
    <w:rsid w:val="00AE09C4"/>
    <w:rsid w:val="00AE4782"/>
    <w:rsid w:val="00AF0528"/>
    <w:rsid w:val="00AF395D"/>
    <w:rsid w:val="00AF4512"/>
    <w:rsid w:val="00B101D6"/>
    <w:rsid w:val="00B10302"/>
    <w:rsid w:val="00B12AEA"/>
    <w:rsid w:val="00B13F82"/>
    <w:rsid w:val="00B43245"/>
    <w:rsid w:val="00B54ABB"/>
    <w:rsid w:val="00B54C26"/>
    <w:rsid w:val="00B62416"/>
    <w:rsid w:val="00B661D8"/>
    <w:rsid w:val="00B7041C"/>
    <w:rsid w:val="00B73D80"/>
    <w:rsid w:val="00B742DF"/>
    <w:rsid w:val="00B97E48"/>
    <w:rsid w:val="00BA0898"/>
    <w:rsid w:val="00BB608B"/>
    <w:rsid w:val="00BB7972"/>
    <w:rsid w:val="00BC0948"/>
    <w:rsid w:val="00BD1AA9"/>
    <w:rsid w:val="00BE7348"/>
    <w:rsid w:val="00BF4C14"/>
    <w:rsid w:val="00C023CE"/>
    <w:rsid w:val="00C05024"/>
    <w:rsid w:val="00C13BA2"/>
    <w:rsid w:val="00C15D29"/>
    <w:rsid w:val="00C31226"/>
    <w:rsid w:val="00C500DC"/>
    <w:rsid w:val="00C6709B"/>
    <w:rsid w:val="00C76EA9"/>
    <w:rsid w:val="00C91751"/>
    <w:rsid w:val="00C922A2"/>
    <w:rsid w:val="00CB094C"/>
    <w:rsid w:val="00CB2E74"/>
    <w:rsid w:val="00CC09BC"/>
    <w:rsid w:val="00CD3D90"/>
    <w:rsid w:val="00D24EFC"/>
    <w:rsid w:val="00D47E5C"/>
    <w:rsid w:val="00D50C66"/>
    <w:rsid w:val="00D5185E"/>
    <w:rsid w:val="00D674B9"/>
    <w:rsid w:val="00D75E6E"/>
    <w:rsid w:val="00D76D6B"/>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31B3"/>
    <w:rsid w:val="00E769AC"/>
    <w:rsid w:val="00EA3586"/>
    <w:rsid w:val="00EB5A2B"/>
    <w:rsid w:val="00EC081B"/>
    <w:rsid w:val="00EC250F"/>
    <w:rsid w:val="00ED6DE1"/>
    <w:rsid w:val="00EF6254"/>
    <w:rsid w:val="00F038D8"/>
    <w:rsid w:val="00F117A6"/>
    <w:rsid w:val="00F12987"/>
    <w:rsid w:val="00F16917"/>
    <w:rsid w:val="00F26F15"/>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0C0B7-87FA-486C-BFAD-766C8976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33</Pages>
  <Words>7410</Words>
  <Characters>42241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146</cp:revision>
  <cp:lastPrinted>1999-05-26T15:06:00Z</cp:lastPrinted>
  <dcterms:created xsi:type="dcterms:W3CDTF">2015-08-27T21:14:00Z</dcterms:created>
  <dcterms:modified xsi:type="dcterms:W3CDTF">2016-06-09T17:35:00Z</dcterms:modified>
</cp:coreProperties>
</file>