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F69" w:rsidRPr="008359F9" w:rsidRDefault="00A36F69"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A36F69" w:rsidRDefault="00A36F69">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5911186"/>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A36F69" w:rsidRDefault="00A36F69" w:rsidP="007C6C0E">
      <w:pPr>
        <w:pStyle w:val="Heading1"/>
      </w:pPr>
      <w:bookmarkStart w:id="8" w:name="_Toc435911187"/>
      <w:r>
        <w:t>5.1 Stratospheric Balloon Flight</w:t>
      </w:r>
      <w:bookmarkEnd w:id="8"/>
    </w:p>
    <w:p w:rsidR="00A36F69" w:rsidRPr="007C6C0E" w:rsidRDefault="00A36F69" w:rsidP="002F1C15">
      <w:pPr>
        <w:pStyle w:val="BodyText"/>
        <w:jc w:val="both"/>
      </w:pPr>
      <w:r>
        <w:t>After the completion of the ALI system tests on August 18, 2014, the instrument was transported to Timmins, Ontario and preparations were underwent for the balloon launch from August 25, 2014 until September 19, 2014. During this balloon campaign, there were seven balloon launches with ALI being a part of the seventh balloon. The flight of ALI took place on September 20, 2014.</w:t>
      </w:r>
    </w:p>
    <w:p w:rsidR="00A36F69" w:rsidRDefault="00A36F69" w:rsidP="00901785">
      <w:pPr>
        <w:pStyle w:val="Heading2"/>
      </w:pPr>
      <w:bookmarkStart w:id="9" w:name="_Toc435911188"/>
      <w:r>
        <w:t>5.1.1 Preflight Preparations</w:t>
      </w:r>
      <w:bookmarkEnd w:id="9"/>
    </w:p>
    <w:p w:rsidR="00A36F69" w:rsidRDefault="00A36F69"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A36F69" w:rsidRDefault="00A36F69"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of automated startup, establishment of telemetry connection, ensuring that the system powered on correctly with no error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A36F69" w:rsidRDefault="00A36F69"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leaving Saskatoon.</w:t>
      </w:r>
    </w:p>
    <w:p w:rsidR="00A36F69" w:rsidRDefault="00A36F69"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A36F69" w:rsidRDefault="00A36F69" w:rsidP="0085229E">
      <w:pPr>
        <w:pStyle w:val="BodyText"/>
        <w:keepNext/>
        <w:ind w:firstLine="0"/>
        <w:jc w:val="center"/>
      </w:pPr>
      <w:r>
        <w:rPr>
          <w:noProof/>
        </w:rPr>
        <w:drawing>
          <wp:inline distT="0" distB="0" distL="0" distR="0" wp14:anchorId="6ED4E1BA" wp14:editId="77E4A22A">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A36F69" w:rsidRDefault="00A36F69" w:rsidP="0085229E">
      <w:pPr>
        <w:pStyle w:val="Caption"/>
        <w:jc w:val="center"/>
      </w:pPr>
      <w:bookmarkStart w:id="10" w:name="_Ref434413730"/>
      <w:bookmarkStart w:id="11" w:name="_Toc435911309"/>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o-ring seen in the cavity is removed from the chamber to open the vacuum seal to the camera's CCD chip.</w:t>
      </w:r>
      <w:bookmarkEnd w:id="11"/>
    </w:p>
    <w:p w:rsidR="00A36F69" w:rsidRPr="0085229E" w:rsidRDefault="00A36F69" w:rsidP="0085229E"/>
    <w:p w:rsidR="00A36F69" w:rsidRDefault="00A36F69" w:rsidP="00A11105">
      <w:pPr>
        <w:pStyle w:val="BodyText"/>
        <w:jc w:val="both"/>
      </w:pPr>
      <w:r>
        <w:t>The next step before ALI could be integrated was to add thermal shielding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A36F69" w:rsidRDefault="00A36F69"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that there were no issues between ALI and CARMEN-2</w:t>
      </w:r>
      <w:r>
        <w:rPr>
          <w:lang w:val="en-CA"/>
        </w:rPr>
        <w:t>’</w:t>
      </w:r>
      <w:r>
        <w:t xml:space="preserve"> systems. A problem was found in the communication module, named Siren, between ALI and the ground station computer. With assistance from the CARMEN-2 team, the correct Ethernet setting were determined and a correction to the ALI operation code was applied. </w:t>
      </w:r>
    </w:p>
    <w:p w:rsidR="00A36F69" w:rsidRDefault="00A36F69"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r>
        <w:rPr>
          <w:i/>
        </w:rPr>
        <w:t>Kozun</w:t>
      </w:r>
      <w:r>
        <w:t xml:space="preserve">, 2015; </w:t>
      </w:r>
      <w:r>
        <w:rPr>
          <w:i/>
        </w:rPr>
        <w:t>Taylor</w:t>
      </w:r>
      <w:r>
        <w:t>, 2015) and SHOW which measures water vapour.</w:t>
      </w:r>
    </w:p>
    <w:p w:rsidR="00A36F69" w:rsidRDefault="00A36F69"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36F69" w:rsidRDefault="00A36F69" w:rsidP="00A9480C">
      <w:pPr>
        <w:pStyle w:val="BodyText"/>
        <w:keepNext/>
        <w:ind w:firstLine="0"/>
        <w:jc w:val="center"/>
      </w:pPr>
      <w:r>
        <w:rPr>
          <w:noProof/>
        </w:rPr>
        <w:drawing>
          <wp:inline distT="0" distB="0" distL="0" distR="0" wp14:anchorId="192E205E" wp14:editId="199C7A69">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36F69" w:rsidRDefault="00A36F69" w:rsidP="00A9480C">
      <w:pPr>
        <w:pStyle w:val="Caption"/>
        <w:jc w:val="center"/>
      </w:pPr>
      <w:bookmarkStart w:id="12" w:name="_Ref434414795"/>
      <w:bookmarkStart w:id="13" w:name="_Toc435911310"/>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A36F69" w:rsidRDefault="00A36F69" w:rsidP="00A11105">
      <w:pPr>
        <w:pStyle w:val="BodyText"/>
        <w:spacing w:line="240" w:lineRule="auto"/>
      </w:pPr>
    </w:p>
    <w:p w:rsidR="00A36F69" w:rsidRDefault="00A36F69" w:rsidP="005B755D">
      <w:pPr>
        <w:pStyle w:val="BodyText"/>
        <w:jc w:val="both"/>
      </w:pPr>
    </w:p>
    <w:p w:rsidR="00A36F69" w:rsidRDefault="00A36F69" w:rsidP="00901785">
      <w:pPr>
        <w:pStyle w:val="Heading2"/>
      </w:pPr>
      <w:bookmarkStart w:id="14" w:name="_Toc435911189"/>
      <w:r>
        <w:t>5.1.2 Balloon Flight</w:t>
      </w:r>
      <w:bookmarkEnd w:id="14"/>
    </w:p>
    <w:p w:rsidR="00A36F69" w:rsidRDefault="00A36F69"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A36F69" w:rsidRDefault="00A36F69"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A36F69" w:rsidRDefault="00A36F69"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A36F69" w:rsidRDefault="00A36F69" w:rsidP="00BD1AA9">
      <w:pPr>
        <w:pStyle w:val="BodyText"/>
        <w:keepNext/>
        <w:ind w:firstLine="0"/>
      </w:pPr>
      <w:r>
        <w:rPr>
          <w:noProof/>
        </w:rPr>
        <w:drawing>
          <wp:inline distT="0" distB="0" distL="0" distR="0" wp14:anchorId="2310D3D4" wp14:editId="579B4302">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A36F69" w:rsidRDefault="00A36F69" w:rsidP="00BD1AA9">
      <w:pPr>
        <w:pStyle w:val="Caption"/>
        <w:jc w:val="center"/>
      </w:pPr>
      <w:bookmarkStart w:id="15" w:name="_Ref434434702"/>
      <w:bookmarkStart w:id="16" w:name="_Toc435911311"/>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A36F69" w:rsidRPr="00BD1AA9" w:rsidRDefault="00A36F69" w:rsidP="00BD1AA9"/>
    <w:p w:rsidR="00A36F69" w:rsidRDefault="00A36F69"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A36F69" w:rsidRDefault="00A36F69"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A36F69" w:rsidTr="00ED6DE1">
        <w:tc>
          <w:tcPr>
            <w:tcW w:w="6804" w:type="dxa"/>
            <w:tcBorders>
              <w:top w:val="nil"/>
              <w:left w:val="nil"/>
              <w:bottom w:val="nil"/>
              <w:right w:val="nil"/>
            </w:tcBorders>
          </w:tcPr>
          <w:p w:rsidR="00A36F69" w:rsidRPr="00C40C6B" w:rsidRDefault="00A36F69"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A36F69" w:rsidRDefault="00A36F69" w:rsidP="00BB608B">
            <w:pPr>
              <w:pStyle w:val="BodyText"/>
              <w:ind w:firstLine="0"/>
              <w:jc w:val="right"/>
            </w:pPr>
            <w:r>
              <w:t>(5.1)</w:t>
            </w:r>
          </w:p>
        </w:tc>
      </w:tr>
    </w:tbl>
    <w:p w:rsidR="00A36F69" w:rsidRPr="004A1F42" w:rsidRDefault="00A36F69"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A36F69" w:rsidRDefault="00A36F69" w:rsidP="00960C5C">
      <w:pPr>
        <w:pStyle w:val="BodyText"/>
        <w:jc w:val="both"/>
      </w:pPr>
      <w:r>
        <w:t>The Nimbus 7 flight lasted for 16 hours 19 minutes with a successful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A36F69" w:rsidRDefault="00A36F69" w:rsidP="009D786C">
      <w:pPr>
        <w:pStyle w:val="BodyText"/>
        <w:keepNext/>
        <w:ind w:firstLine="0"/>
        <w:jc w:val="center"/>
      </w:pPr>
      <w:r>
        <w:rPr>
          <w:noProof/>
        </w:rPr>
        <w:drawing>
          <wp:inline distT="0" distB="0" distL="0" distR="0" wp14:anchorId="7A667924" wp14:editId="48425CFA">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A36F69" w:rsidRDefault="00A36F69" w:rsidP="009D786C">
      <w:pPr>
        <w:pStyle w:val="Caption"/>
        <w:jc w:val="center"/>
      </w:pPr>
      <w:bookmarkStart w:id="17" w:name="_Ref434494474"/>
      <w:bookmarkStart w:id="18" w:name="_Toc435911312"/>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A36F69" w:rsidRPr="009D786C" w:rsidRDefault="00A36F69" w:rsidP="009D786C"/>
    <w:p w:rsidR="00A36F69" w:rsidRDefault="00A36F69" w:rsidP="00901785">
      <w:pPr>
        <w:pStyle w:val="Heading1"/>
      </w:pPr>
      <w:bookmarkStart w:id="19" w:name="_Toc435911190"/>
      <w:r>
        <w:t>5.2 Limb Measurements</w:t>
      </w:r>
      <w:bookmarkEnd w:id="19"/>
    </w:p>
    <w:p w:rsidR="00A36F69" w:rsidRDefault="00A36F69"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A36F69" w:rsidRDefault="00A36F69"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92.55</w:t>
      </w:r>
      <w:r>
        <w:rPr>
          <w:vertAlign w:val="superscript"/>
        </w:rPr>
        <w:t>o</w:t>
      </w:r>
      <w:r>
        <w:t xml:space="preserve"> with an uncertainty of 0.10</w:t>
      </w:r>
      <w:r>
        <w:rPr>
          <w:vertAlign w:val="superscript"/>
        </w:rPr>
        <w:t>o</w:t>
      </w:r>
      <w:r>
        <w:t xml:space="preserve">. </w:t>
      </w:r>
    </w:p>
    <w:p w:rsidR="00A36F69" w:rsidRDefault="00A36F69"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A36F69" w:rsidTr="00ED6DE1">
        <w:tc>
          <w:tcPr>
            <w:tcW w:w="6804" w:type="dxa"/>
            <w:tcBorders>
              <w:top w:val="nil"/>
              <w:left w:val="nil"/>
              <w:bottom w:val="nil"/>
              <w:right w:val="nil"/>
            </w:tcBorders>
          </w:tcPr>
          <w:p w:rsidR="00A36F69" w:rsidRPr="00C40C6B" w:rsidRDefault="00A36F69"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A36F69" w:rsidRDefault="00A36F69" w:rsidP="0028482A">
            <w:pPr>
              <w:pStyle w:val="BodyText"/>
              <w:ind w:firstLine="0"/>
              <w:jc w:val="right"/>
            </w:pPr>
            <w:r>
              <w:t>(5.2)</w:t>
            </w:r>
          </w:p>
        </w:tc>
      </w:tr>
    </w:tbl>
    <w:p w:rsidR="00A36F69" w:rsidRPr="0028482A" w:rsidRDefault="00A36F69"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A36F69" w:rsidRDefault="00A36F69" w:rsidP="00CC09BC">
      <w:pPr>
        <w:pStyle w:val="BodyText"/>
        <w:keepNext/>
        <w:ind w:firstLine="0"/>
        <w:jc w:val="center"/>
      </w:pPr>
      <w:r>
        <w:rPr>
          <w:noProof/>
        </w:rPr>
        <w:drawing>
          <wp:inline distT="0" distB="0" distL="0" distR="0" wp14:anchorId="34F5C940" wp14:editId="54365B57">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A36F69" w:rsidRPr="001A3348" w:rsidRDefault="00A36F69" w:rsidP="001A3348">
      <w:pPr>
        <w:pStyle w:val="Caption"/>
        <w:jc w:val="center"/>
      </w:pPr>
      <w:bookmarkStart w:id="20" w:name="_Ref434856870"/>
      <w:bookmarkStart w:id="21" w:name="_Toc435911313"/>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A36F69" w:rsidRDefault="00A36F69" w:rsidP="00CC09BC">
      <w:pPr>
        <w:pStyle w:val="BodyText"/>
        <w:keepNext/>
        <w:ind w:firstLine="0"/>
        <w:jc w:val="center"/>
      </w:pPr>
      <w:r>
        <w:rPr>
          <w:noProof/>
        </w:rPr>
        <w:drawing>
          <wp:inline distT="0" distB="0" distL="0" distR="0" wp14:anchorId="445AF032" wp14:editId="6FBD94F7">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A36F69" w:rsidRPr="00CC09BC" w:rsidRDefault="00A36F69" w:rsidP="00CC09BC">
      <w:pPr>
        <w:pStyle w:val="Caption"/>
        <w:jc w:val="center"/>
      </w:pPr>
      <w:bookmarkStart w:id="22" w:name="_Ref434857421"/>
      <w:bookmarkStart w:id="23" w:name="_Toc435911314"/>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A36F69" w:rsidRDefault="00A36F69" w:rsidP="00395867">
      <w:pPr>
        <w:pStyle w:val="BodyText"/>
      </w:pPr>
    </w:p>
    <w:p w:rsidR="00A36F69" w:rsidRDefault="00A36F69"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A36F69" w:rsidRDefault="00A36F69"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A36F69" w:rsidTr="00ED6DE1">
        <w:tc>
          <w:tcPr>
            <w:tcW w:w="6804" w:type="dxa"/>
            <w:tcBorders>
              <w:top w:val="nil"/>
              <w:left w:val="nil"/>
              <w:bottom w:val="nil"/>
              <w:right w:val="nil"/>
            </w:tcBorders>
          </w:tcPr>
          <w:p w:rsidR="00A36F69" w:rsidRPr="00C40C6B" w:rsidRDefault="00A36F69"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A36F69" w:rsidRDefault="00A36F69" w:rsidP="00BA0898">
            <w:pPr>
              <w:pStyle w:val="BodyText"/>
              <w:ind w:firstLine="0"/>
              <w:jc w:val="right"/>
            </w:pPr>
            <w:r>
              <w:t>(5.3)</w:t>
            </w:r>
          </w:p>
        </w:tc>
      </w:tr>
    </w:tbl>
    <w:p w:rsidR="00A36F69" w:rsidRDefault="00A36F69"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A36F69" w:rsidRDefault="00A36F69" w:rsidP="007A4E1D">
      <w:pPr>
        <w:pStyle w:val="BodyText"/>
        <w:keepNext/>
        <w:ind w:firstLine="0"/>
        <w:jc w:val="center"/>
      </w:pPr>
      <w:r>
        <w:rPr>
          <w:noProof/>
        </w:rPr>
        <w:drawing>
          <wp:inline distT="0" distB="0" distL="0" distR="0" wp14:anchorId="5708A9A9" wp14:editId="0261A1D3">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A36F69" w:rsidRDefault="00A36F69" w:rsidP="007A4E1D">
      <w:pPr>
        <w:pStyle w:val="Caption"/>
        <w:jc w:val="center"/>
      </w:pPr>
      <w:bookmarkStart w:id="24" w:name="_Ref434859826"/>
      <w:bookmarkStart w:id="25" w:name="_Toc435911315"/>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A36F69" w:rsidRPr="000E4898" w:rsidRDefault="00A36F69" w:rsidP="000E4898"/>
    <w:p w:rsidR="00A36F69" w:rsidRDefault="00A36F69"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The spectra display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A36F69" w:rsidRDefault="00A36F69" w:rsidP="00F91C97">
      <w:pPr>
        <w:pStyle w:val="BodyText"/>
        <w:keepNext/>
        <w:ind w:firstLine="0"/>
        <w:jc w:val="center"/>
      </w:pPr>
      <w:r>
        <w:rPr>
          <w:noProof/>
        </w:rPr>
        <w:drawing>
          <wp:inline distT="0" distB="0" distL="0" distR="0" wp14:anchorId="7689BE91" wp14:editId="1D60B33F">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A36F69" w:rsidRDefault="00A36F69" w:rsidP="00F91C97">
      <w:pPr>
        <w:pStyle w:val="Caption"/>
        <w:jc w:val="center"/>
      </w:pPr>
      <w:bookmarkStart w:id="26" w:name="_Ref434859797"/>
      <w:bookmarkStart w:id="27" w:name="_Toc435911316"/>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A36F69" w:rsidRDefault="00A36F69" w:rsidP="00F91C97">
      <w:pPr>
        <w:pStyle w:val="BodyText"/>
        <w:ind w:firstLine="0"/>
      </w:pPr>
    </w:p>
    <w:p w:rsidR="00A36F69" w:rsidRDefault="00A36F69" w:rsidP="00961690">
      <w:pPr>
        <w:pStyle w:val="Heading1"/>
      </w:pPr>
      <w:bookmarkStart w:id="28" w:name="_Toc435911191"/>
      <w:r>
        <w:t>5.3 Aerosol Retrievals</w:t>
      </w:r>
      <w:bookmarkEnd w:id="28"/>
    </w:p>
    <w:p w:rsidR="00A36F69" w:rsidRDefault="00A36F69"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atmospheric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A36F69" w:rsidRDefault="00A36F69" w:rsidP="00395867">
      <w:pPr>
        <w:pStyle w:val="Heading2"/>
      </w:pPr>
      <w:bookmarkStart w:id="29" w:name="_Toc435911192"/>
      <w:r>
        <w:t>5.3.1 Aerosol Extinction Retrieval Methodology</w:t>
      </w:r>
      <w:bookmarkEnd w:id="29"/>
    </w:p>
    <w:p w:rsidR="00A36F69" w:rsidRDefault="00A36F69" w:rsidP="001D1577">
      <w:pPr>
        <w:pStyle w:val="BodyText"/>
        <w:jc w:val="both"/>
      </w:pPr>
      <w:r>
        <w:t xml:space="preserve">A measurement inversion technique is a method used on a measured value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A36F69" w:rsidTr="00305B19">
        <w:tc>
          <w:tcPr>
            <w:tcW w:w="6804" w:type="dxa"/>
            <w:tcBorders>
              <w:top w:val="nil"/>
              <w:left w:val="nil"/>
              <w:bottom w:val="nil"/>
              <w:right w:val="nil"/>
            </w:tcBorders>
          </w:tcPr>
          <w:p w:rsidR="00A36F69" w:rsidRPr="00C40C6B" w:rsidRDefault="00A36F69"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A36F69" w:rsidRDefault="00A36F69" w:rsidP="00305B19">
            <w:pPr>
              <w:pStyle w:val="BodyText"/>
              <w:ind w:firstLine="0"/>
              <w:jc w:val="right"/>
            </w:pPr>
            <w:r>
              <w:t>(5.4)</w:t>
            </w:r>
          </w:p>
        </w:tc>
      </w:tr>
    </w:tbl>
    <w:p w:rsidR="00A36F69" w:rsidRDefault="00A36F69"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A36F69" w:rsidRDefault="00A36F69"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log-normally distributed hydrated sulphuric acid droplets (see Equation 2.1) in order to calculate the aerosol scattering cross sections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A36F69" w:rsidTr="00305B19">
        <w:tc>
          <w:tcPr>
            <w:tcW w:w="6804" w:type="dxa"/>
            <w:tcBorders>
              <w:top w:val="nil"/>
              <w:left w:val="nil"/>
              <w:bottom w:val="nil"/>
              <w:right w:val="nil"/>
            </w:tcBorders>
          </w:tcPr>
          <w:p w:rsidR="00A36F69" w:rsidRPr="00C40C6B" w:rsidRDefault="00A36F69"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A36F69" w:rsidRDefault="00A36F69" w:rsidP="00EF6254">
            <w:pPr>
              <w:pStyle w:val="BodyText"/>
              <w:ind w:firstLine="0"/>
              <w:jc w:val="right"/>
            </w:pPr>
            <w:r>
              <w:t>(5.5)</w:t>
            </w:r>
          </w:p>
        </w:tc>
      </w:tr>
    </w:tbl>
    <w:p w:rsidR="00A36F69" w:rsidRDefault="00A36F69"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A36F69" w:rsidRDefault="00A36F69"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A36F69" w:rsidTr="00305B19">
        <w:tc>
          <w:tcPr>
            <w:tcW w:w="6804" w:type="dxa"/>
            <w:tcBorders>
              <w:top w:val="nil"/>
              <w:left w:val="nil"/>
              <w:bottom w:val="nil"/>
              <w:right w:val="nil"/>
            </w:tcBorders>
          </w:tcPr>
          <w:p w:rsidR="00A36F69" w:rsidRPr="00C40C6B" w:rsidRDefault="00A36F69"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oMath>
            </m:oMathPara>
          </w:p>
        </w:tc>
        <w:tc>
          <w:tcPr>
            <w:tcW w:w="1246" w:type="dxa"/>
            <w:tcBorders>
              <w:top w:val="nil"/>
              <w:left w:val="nil"/>
              <w:bottom w:val="nil"/>
              <w:right w:val="nil"/>
            </w:tcBorders>
            <w:vAlign w:val="center"/>
          </w:tcPr>
          <w:p w:rsidR="00A36F69" w:rsidRDefault="00A36F69" w:rsidP="00AB2010">
            <w:pPr>
              <w:pStyle w:val="BodyText"/>
              <w:ind w:firstLine="0"/>
              <w:jc w:val="right"/>
            </w:pPr>
            <w:r>
              <w:t>(5.6)</w:t>
            </w:r>
          </w:p>
        </w:tc>
      </w:tr>
    </w:tbl>
    <w:p w:rsidR="00A36F69" w:rsidRDefault="00A36F69" w:rsidP="00DC14B9">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is in blue and the second term is in red. R</w:t>
      </w:r>
      <w:r w:rsidRPr="00305B19">
        <w:t xml:space="preserve">emoving the Rayleigh component of the signal from the </w:t>
      </w:r>
      <w:r>
        <w:t>measurement vectors</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A36F69" w:rsidRDefault="00A36F69"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A36F69" w:rsidTr="003A2911">
        <w:tc>
          <w:tcPr>
            <w:tcW w:w="6804" w:type="dxa"/>
            <w:tcBorders>
              <w:top w:val="nil"/>
              <w:left w:val="nil"/>
              <w:bottom w:val="nil"/>
              <w:right w:val="nil"/>
            </w:tcBorders>
          </w:tcPr>
          <w:p w:rsidR="00A36F69" w:rsidRPr="00C40C6B" w:rsidRDefault="00A36F69"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A36F69" w:rsidRDefault="00A36F69" w:rsidP="00FE362A">
            <w:pPr>
              <w:pStyle w:val="BodyText"/>
              <w:ind w:firstLine="0"/>
              <w:jc w:val="right"/>
            </w:pPr>
            <w:r>
              <w:t>(5.7)</w:t>
            </w:r>
          </w:p>
        </w:tc>
      </w:tr>
    </w:tbl>
    <w:p w:rsidR="00A36F69" w:rsidRDefault="00A36F69"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have converged and the value of the summation is approximately one the final aerosol state is determined.</w:t>
      </w:r>
    </w:p>
    <w:p w:rsidR="00A36F69" w:rsidRDefault="00A36F69"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giving and summed in quadrature yielding the following result</w:t>
      </w:r>
    </w:p>
    <w:tbl>
      <w:tblPr>
        <w:tblStyle w:val="TableGrid"/>
        <w:tblW w:w="9498" w:type="dxa"/>
        <w:tblLook w:val="04A0" w:firstRow="1" w:lastRow="0" w:firstColumn="1" w:lastColumn="0" w:noHBand="0" w:noVBand="1"/>
      </w:tblPr>
      <w:tblGrid>
        <w:gridCol w:w="8364"/>
        <w:gridCol w:w="1134"/>
      </w:tblGrid>
      <w:tr w:rsidR="00A36F69" w:rsidTr="00A747D1">
        <w:tc>
          <w:tcPr>
            <w:tcW w:w="8364" w:type="dxa"/>
            <w:tcBorders>
              <w:top w:val="nil"/>
              <w:left w:val="nil"/>
              <w:bottom w:val="nil"/>
              <w:right w:val="nil"/>
            </w:tcBorders>
          </w:tcPr>
          <w:p w:rsidR="00A36F69" w:rsidRPr="00C40C6B" w:rsidRDefault="00A36F69"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A36F69" w:rsidRDefault="00A36F69" w:rsidP="00451BF6">
            <w:pPr>
              <w:pStyle w:val="BodyText"/>
              <w:ind w:firstLine="0"/>
              <w:jc w:val="right"/>
            </w:pPr>
            <w:r>
              <w:t>(5.8)</w:t>
            </w:r>
          </w:p>
        </w:tc>
      </w:tr>
    </w:tbl>
    <w:p w:rsidR="00A36F69" w:rsidRDefault="00A36F69" w:rsidP="00A747D1">
      <w:pPr>
        <w:pStyle w:val="BodyText"/>
        <w:ind w:firstLine="0"/>
        <w:jc w:val="both"/>
      </w:pPr>
      <w:r>
        <w:t>However, the only error that is considered is due to the instrument measurement and calibrations, errors in the SASKTRAN-HR model are ignored. Since the Rayleigh component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A36F69" w:rsidTr="003A2911">
        <w:tc>
          <w:tcPr>
            <w:tcW w:w="6804" w:type="dxa"/>
            <w:tcBorders>
              <w:top w:val="nil"/>
              <w:left w:val="nil"/>
              <w:bottom w:val="nil"/>
              <w:right w:val="nil"/>
            </w:tcBorders>
          </w:tcPr>
          <w:p w:rsidR="00A36F69" w:rsidRPr="00C40C6B" w:rsidRDefault="00A36F69"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A36F69" w:rsidRDefault="00A36F69" w:rsidP="000921FA">
            <w:pPr>
              <w:pStyle w:val="BodyText"/>
              <w:ind w:firstLine="0"/>
              <w:jc w:val="right"/>
            </w:pPr>
            <w:r>
              <w:t>(5.9)</w:t>
            </w:r>
          </w:p>
        </w:tc>
      </w:tr>
    </w:tbl>
    <w:p w:rsidR="00A36F69" w:rsidRDefault="00A36F69"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A36F69" w:rsidRDefault="00A36F69" w:rsidP="00F8261E">
      <w:pPr>
        <w:pStyle w:val="BodyText"/>
      </w:pPr>
    </w:p>
    <w:p w:rsidR="00A36F69" w:rsidRDefault="00A36F69" w:rsidP="004D479A">
      <w:pPr>
        <w:pStyle w:val="BodyText"/>
        <w:keepNext/>
        <w:ind w:firstLine="0"/>
        <w:jc w:val="center"/>
      </w:pPr>
      <w:r>
        <w:rPr>
          <w:noProof/>
        </w:rPr>
        <w:drawing>
          <wp:inline distT="0" distB="0" distL="0" distR="0" wp14:anchorId="21C937F4" wp14:editId="3F744ABB">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A36F69" w:rsidRDefault="00A36F69" w:rsidP="00813314">
      <w:pPr>
        <w:pStyle w:val="Caption"/>
        <w:jc w:val="center"/>
      </w:pPr>
      <w:bookmarkStart w:id="30" w:name="_Ref435791797"/>
      <w:bookmarkStart w:id="31" w:name="_Toc435911317"/>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0"/>
      <w:r>
        <w:t>: (a) The measurement vector and the two contributions terms of Equation 5.6 from image 208 using the center line of sight horizontally. The black, blue, red curves represent the measurement vector, first term of Equation 5.6, and second term of Equation 5.6.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A36F69" w:rsidRPr="00813314" w:rsidRDefault="00A36F69" w:rsidP="00813314"/>
    <w:p w:rsidR="00A36F69" w:rsidRDefault="00A36F69"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A36F69" w:rsidTr="003A2911">
        <w:tc>
          <w:tcPr>
            <w:tcW w:w="6804" w:type="dxa"/>
            <w:tcBorders>
              <w:top w:val="nil"/>
              <w:left w:val="nil"/>
              <w:bottom w:val="nil"/>
              <w:right w:val="nil"/>
            </w:tcBorders>
          </w:tcPr>
          <w:p w:rsidR="00A36F69" w:rsidRPr="00450CAC" w:rsidRDefault="00A36F69"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A36F69" w:rsidRDefault="00A36F69" w:rsidP="00450CAC">
            <w:pPr>
              <w:pStyle w:val="BodyText"/>
              <w:ind w:firstLine="0"/>
              <w:jc w:val="right"/>
            </w:pPr>
            <w:r>
              <w:t>(5.10)</w:t>
            </w:r>
          </w:p>
        </w:tc>
      </w:tr>
    </w:tbl>
    <w:p w:rsidR="00A36F69" w:rsidRDefault="00A36F69"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error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A36F69" w:rsidTr="003A2911">
        <w:tc>
          <w:tcPr>
            <w:tcW w:w="6804" w:type="dxa"/>
            <w:tcBorders>
              <w:top w:val="nil"/>
              <w:left w:val="nil"/>
              <w:bottom w:val="nil"/>
              <w:right w:val="nil"/>
            </w:tcBorders>
          </w:tcPr>
          <w:p w:rsidR="00A36F69" w:rsidRPr="00C40C6B" w:rsidRDefault="00A36F69"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A36F69" w:rsidRDefault="00A36F69" w:rsidP="00450CAC">
            <w:pPr>
              <w:pStyle w:val="BodyText"/>
              <w:ind w:firstLine="0"/>
              <w:jc w:val="right"/>
            </w:pPr>
            <w:r>
              <w:t>(5.11)</w:t>
            </w:r>
          </w:p>
        </w:tc>
      </w:tr>
    </w:tbl>
    <w:p w:rsidR="00A36F69" w:rsidRDefault="00A36F69"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A36F69" w:rsidTr="003A2911">
        <w:tc>
          <w:tcPr>
            <w:tcW w:w="6804" w:type="dxa"/>
            <w:tcBorders>
              <w:top w:val="nil"/>
              <w:left w:val="nil"/>
              <w:bottom w:val="nil"/>
              <w:right w:val="nil"/>
            </w:tcBorders>
          </w:tcPr>
          <w:p w:rsidR="00A36F69" w:rsidRPr="00C40C6B" w:rsidRDefault="00A36F69"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A36F69" w:rsidRDefault="00A36F69" w:rsidP="003A2911">
            <w:pPr>
              <w:pStyle w:val="BodyText"/>
              <w:ind w:firstLine="0"/>
              <w:jc w:val="right"/>
            </w:pPr>
            <w:r>
              <w:t>(5.12)</w:t>
            </w:r>
          </w:p>
        </w:tc>
      </w:tr>
    </w:tbl>
    <w:p w:rsidR="00A36F69" w:rsidRDefault="00A36F69"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A36F69" w:rsidTr="003A2911">
        <w:tc>
          <w:tcPr>
            <w:tcW w:w="6804" w:type="dxa"/>
            <w:tcBorders>
              <w:top w:val="nil"/>
              <w:left w:val="nil"/>
              <w:bottom w:val="nil"/>
              <w:right w:val="nil"/>
            </w:tcBorders>
          </w:tcPr>
          <w:p w:rsidR="00A36F69" w:rsidRPr="00C40C6B" w:rsidRDefault="00A36F69"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A36F69" w:rsidRDefault="00A36F69" w:rsidP="00D85B74">
            <w:pPr>
              <w:pStyle w:val="BodyText"/>
              <w:ind w:firstLine="0"/>
              <w:jc w:val="right"/>
            </w:pPr>
            <w:r>
              <w:t>(5.13)</w:t>
            </w:r>
          </w:p>
        </w:tc>
      </w:tr>
    </w:tbl>
    <w:p w:rsidR="00A36F69" w:rsidRPr="00222E24" w:rsidRDefault="00A36F69"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A36F69" w:rsidRDefault="00A36F69"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the ALI following the method of </w:t>
      </w:r>
      <w:r w:rsidRPr="00630AA1">
        <w:rPr>
          <w:i/>
        </w:rPr>
        <w:t>Bourassa et al.</w:t>
      </w:r>
      <w:r>
        <w:t>, 2012b, however due to the lack of an absolute calibration this was not possible.</w:t>
      </w:r>
    </w:p>
    <w:p w:rsidR="00A36F69" w:rsidRDefault="00A36F69" w:rsidP="00395867">
      <w:pPr>
        <w:pStyle w:val="Heading2"/>
      </w:pPr>
      <w:bookmarkStart w:id="32" w:name="_Toc435911193"/>
      <w:r>
        <w:t>5.3.2 Aerosol Extinction Retrievals</w:t>
      </w:r>
      <w:bookmarkEnd w:id="32"/>
    </w:p>
    <w:p w:rsidR="00A36F69" w:rsidRDefault="00A36F69"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retrievals.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w:t>
      </w:r>
      <m:oMath>
        <m:r>
          <w:rPr>
            <w:rFonts w:ascii="Cambria Math" w:hAnsi="Cambria Math"/>
          </w:rPr>
          <m:t>α = y</m:t>
        </m:r>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A36F69" w:rsidRDefault="00A36F69"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Pr="00222E24">
        <w:t xml:space="preserve">. </w:t>
      </w:r>
      <w:r>
        <w:t>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A36F69" w:rsidRDefault="00A36F69" w:rsidP="003A2911">
      <w:pPr>
        <w:pStyle w:val="BodyText"/>
        <w:jc w:val="both"/>
      </w:pPr>
    </w:p>
    <w:p w:rsidR="00A36F69" w:rsidRDefault="00A36F69" w:rsidP="003A2911">
      <w:pPr>
        <w:pStyle w:val="BodyText"/>
        <w:keepNext/>
        <w:ind w:firstLine="0"/>
        <w:jc w:val="center"/>
      </w:pPr>
      <w:r>
        <w:rPr>
          <w:noProof/>
        </w:rPr>
        <w:drawing>
          <wp:inline distT="0" distB="0" distL="0" distR="0" wp14:anchorId="6B63BF86" wp14:editId="6CB75E7B">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36F69" w:rsidRDefault="00A36F69" w:rsidP="003A2911">
      <w:pPr>
        <w:pStyle w:val="Caption"/>
        <w:jc w:val="center"/>
      </w:pPr>
      <w:bookmarkStart w:id="33" w:name="_Ref435868320"/>
      <w:bookmarkStart w:id="34" w:name="_Toc435911318"/>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the first two columns the black line is barely viable due to the very good agreement of the forward model. The final column is ALI aerosol extinction in blue with the associated error represented by the light blue shading.</w:t>
      </w:r>
      <w:bookmarkEnd w:id="34"/>
    </w:p>
    <w:p w:rsidR="00A36F69" w:rsidRDefault="00A36F69" w:rsidP="001D40D3">
      <w:pPr>
        <w:pStyle w:val="BodyText"/>
        <w:keepNext/>
        <w:ind w:firstLine="0"/>
        <w:jc w:val="center"/>
      </w:pPr>
      <w:r>
        <w:rPr>
          <w:noProof/>
        </w:rPr>
        <w:drawing>
          <wp:inline distT="0" distB="0" distL="0" distR="0" wp14:anchorId="51B0769D" wp14:editId="79C34E75">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36F69" w:rsidRDefault="00A36F69" w:rsidP="001D40D3">
      <w:pPr>
        <w:pStyle w:val="Caption"/>
        <w:jc w:val="center"/>
      </w:pPr>
      <w:bookmarkStart w:id="35" w:name="_Ref435869209"/>
      <w:bookmarkStart w:id="36" w:name="_Toc435911319"/>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nm extinction measured by OSIRIS in green</w:t>
      </w:r>
      <w:r>
        <w:t>.</w:t>
      </w:r>
      <w:bookmarkEnd w:id="36"/>
    </w:p>
    <w:p w:rsidR="00A36F69" w:rsidRPr="001D40D3" w:rsidRDefault="00A36F69" w:rsidP="001D40D3"/>
    <w:p w:rsidR="00A36F69" w:rsidRDefault="00A36F69"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The error is strictly based on measurement error and neglects any model and atmospheric state errors</w:t>
      </w:r>
      <w:r>
        <w:t xml:space="preserve"> as previously stated</w:t>
      </w:r>
      <w:r w:rsidRPr="00222E24">
        <w:t>.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A36F69" w:rsidRDefault="00A36F69" w:rsidP="00853EC2">
      <w:pPr>
        <w:pStyle w:val="BodyText"/>
        <w:keepNext/>
        <w:ind w:firstLine="0"/>
        <w:jc w:val="center"/>
      </w:pPr>
      <w:r>
        <w:rPr>
          <w:noProof/>
        </w:rPr>
        <w:drawing>
          <wp:inline distT="0" distB="0" distL="0" distR="0" wp14:anchorId="54A5CE25" wp14:editId="77E25427">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36F69" w:rsidRDefault="00A36F69" w:rsidP="00853EC2">
      <w:pPr>
        <w:pStyle w:val="Caption"/>
        <w:jc w:val="center"/>
      </w:pPr>
      <w:bookmarkStart w:id="37" w:name="_Ref435877839"/>
      <w:bookmarkStart w:id="38" w:name="_Toc435911320"/>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A36F69" w:rsidRPr="00853EC2" w:rsidRDefault="00A36F69" w:rsidP="00853EC2"/>
    <w:p w:rsidR="00A36F69" w:rsidRDefault="00A36F69" w:rsidP="004702F4">
      <w:pPr>
        <w:pStyle w:val="BodyText"/>
        <w:jc w:val="both"/>
      </w:pPr>
      <w:r>
        <w:t xml:space="preserve">As a further note to other issues may have resulted in the disagreement between OSIRIS and ALI, mainly the estimation of the albedo and the pointing inaccuracies. For the albedo, as noted in TODO: ADD SECTION, linear polarized aerosol retrievals have a much larger sensitivity to albedo. For a scalar retrieval changing the albedo of zero to one result is approximately a 30% increase in the aerosol extinction but for a linear polarized measurement this change in albedo can be a s large as a 100% increase. Image 208 from the ALI campaign was rerun using an albedo of zero and one and the outcome of the reteval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is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 the aerosol extinction is increased which could account for the discrepancies between the OSIRIS and ALI results at the 20 n rage but moves the aerosol peak to a higher altitude causing a further discrepancy with OSIRIS. However, do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A36F69" w:rsidRDefault="00A36F69" w:rsidP="00395867">
      <w:pPr>
        <w:pStyle w:val="Heading2"/>
      </w:pPr>
      <w:bookmarkStart w:id="39" w:name="_Toc435911194"/>
      <w:r>
        <w:t>5.3.3 Particle Size Retrieval Methodology</w:t>
      </w:r>
      <w:bookmarkEnd w:id="39"/>
    </w:p>
    <w:p w:rsidR="00A36F69" w:rsidRDefault="00A36F69" w:rsidP="00395867">
      <w:pPr>
        <w:pStyle w:val="BodyText"/>
      </w:pPr>
      <w:r>
        <w:t>Test</w:t>
      </w:r>
    </w:p>
    <w:p w:rsidR="00A36F69" w:rsidRDefault="00A36F69" w:rsidP="00395867">
      <w:pPr>
        <w:pStyle w:val="BodyText"/>
      </w:pPr>
      <w:r>
        <w:t>PAPER:</w:t>
      </w:r>
    </w:p>
    <w:p w:rsidR="00A36F69" w:rsidRDefault="00A36F69"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Rault</w:t>
      </w:r>
      <w:r>
        <w:t xml:space="preserve"> and Loughman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A36F69" w:rsidRDefault="00A36F69" w:rsidP="00395867">
      <w:pPr>
        <w:pStyle w:val="BodyText"/>
      </w:pPr>
      <w:r>
        <w:t>THESIS:</w:t>
      </w:r>
    </w:p>
    <w:p w:rsidR="00A36F69" w:rsidRDefault="00A36F69" w:rsidP="00375F45">
      <w:pPr>
        <w:pStyle w:val="BodyText"/>
      </w:pPr>
      <w:r>
        <w:t>To rectify the problem with the dependance between the extinction and wavelength a method will be preformed on the data in order to try to extract some particle size information But first a look into the information of particle size from limb measurements must be explored. From work done by \citep{Rieger2014} shows that different particle size distributions can effect the aerosol measurement vector. He uses an OSIRIS scan geometry and calculates the respective measurement vectors for a series of particle sizes which can be seen in reproduction of \autoref{fig:5.4:AerosolMeasurementParticleSizeInfo}. In panel A three different log-normal distributions are used which give a near identical measurement vector at 750~nm with simulation of the atmosphere with SASKTRAN. The three profiles are in blue is a single fine mode particle size distribution with a mode radius and width of 0.08~\si{\micro\meter} and 1.6 respectively, black is a bimodal particle size distribution the simulates volcanic conditions with the mode radius and width of 0.08~\si{\micro\meter} and 1.6 for the fine mode and 0.4~\si{\micro\meter} and 1.2 for the coarse mode, lastly red is a representative size distribution with mode radius and width of 77~\si{\micro\meter} and 1.75. Panel B shows the measurement vectors calculated with 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A36F69" w:rsidRDefault="00A36F69" w:rsidP="00375F45">
      <w:pPr>
        <w:pStyle w:val="BodyText"/>
      </w:pPr>
    </w:p>
    <w:p w:rsidR="00A36F69" w:rsidRDefault="00A36F69" w:rsidP="00375F45">
      <w:pPr>
        <w:pStyle w:val="BodyText"/>
      </w:pPr>
      <w:r>
        <w:t>\begin{figure}</w:t>
      </w:r>
    </w:p>
    <w:p w:rsidR="00A36F69" w:rsidRDefault="00A36F69" w:rsidP="00375F45">
      <w:pPr>
        <w:pStyle w:val="BodyText"/>
      </w:pPr>
      <w:r>
        <w:t>\centering</w:t>
      </w:r>
    </w:p>
    <w:p w:rsidR="00A36F69" w:rsidRDefault="00A36F69" w:rsidP="00375F45">
      <w:pPr>
        <w:pStyle w:val="BodyText"/>
      </w:pPr>
      <w:r>
        <w:t>\includegraphics[width=1.0\textwidth]{./Images/5-4-AerosolMeasurementParticleSizeInfo.pdf}</w:t>
      </w:r>
    </w:p>
    <w:p w:rsidR="00A36F69" w:rsidRDefault="00A36F69" w:rsidP="00375F45">
      <w:pPr>
        <w:pStyle w:val="BodyText"/>
      </w:pPr>
      <w:r>
        <w:t xml:space="preserve">    \caption[Aerosol Measurement Vectors Sensitivity to Particle Size]{Reproduced from \citep{Rieger2014}. For OSIRIS scan 6432001 aerosol measurement vectors were calculated at 22.5~km.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A36F69" w:rsidRDefault="00A36F69" w:rsidP="00375F45">
      <w:pPr>
        <w:pStyle w:val="BodyText"/>
      </w:pPr>
      <w:r>
        <w:t xml:space="preserve">    \label{fig:5.4:AerosolMeasurementParticleSizeInfo}</w:t>
      </w:r>
    </w:p>
    <w:p w:rsidR="00A36F69" w:rsidRDefault="00A36F69" w:rsidP="00375F45">
      <w:pPr>
        <w:pStyle w:val="BodyText"/>
      </w:pPr>
      <w:r>
        <w:t>\end{figure}</w:t>
      </w:r>
    </w:p>
    <w:p w:rsidR="00A36F69" w:rsidRDefault="00A36F69" w:rsidP="00375F45">
      <w:pPr>
        <w:pStyle w:val="BodyText"/>
      </w:pPr>
    </w:p>
    <w:p w:rsidR="00A36F69" w:rsidRDefault="00A36F69" w:rsidP="00375F45">
      <w:pPr>
        <w:pStyle w:val="BodyText"/>
      </w:pPr>
      <w:r>
        <w:t>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to information poor wavelengths. Instead the data from ALI will be used to determine the Angstr\"{o}m exponent. The Angstr\"{o}m exponent is an approximation to Mie scattering since the value of the Angstr\"{o}m exponent, $\alpha$, is an analogy to particle size. The scattering cross section for aerosol is dependant the particle size distribution assuming since the number density must be a constant across wavelength, as such the extinction value changes with a change in cross section. From \autoref{eqn:5.4:agstromCoefficient} the particle size profile from a series wavelength can be determined from the Angst\:{o}m exponent.Lower Angstr\"{o}m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a understanding of aerosol particle size in the form</w:t>
      </w:r>
    </w:p>
    <w:p w:rsidR="00A36F69" w:rsidRDefault="00A36F69" w:rsidP="00375F45">
      <w:pPr>
        <w:pStyle w:val="BodyText"/>
      </w:pPr>
      <w:r>
        <w:t>\begin{equation}</w:t>
      </w:r>
    </w:p>
    <w:p w:rsidR="00A36F69" w:rsidRDefault="00A36F69" w:rsidP="00375F45">
      <w:pPr>
        <w:pStyle w:val="BodyText"/>
      </w:pPr>
      <w:r>
        <w:t xml:space="preserve">    \frac{n\sigma}{n_{0}\sigma_{0}} = \left(\frac{\lambda}{\lambda_{0}}\right)^{-\alpha}</w:t>
      </w:r>
    </w:p>
    <w:p w:rsidR="00A36F69" w:rsidRDefault="00A36F69" w:rsidP="00375F45">
      <w:pPr>
        <w:pStyle w:val="BodyText"/>
      </w:pPr>
      <w:r>
        <w:t xml:space="preserve">    \label{eqn:5.4:agstromCoefficient}</w:t>
      </w:r>
    </w:p>
    <w:p w:rsidR="00A36F69" w:rsidRDefault="00A36F69" w:rsidP="00375F45">
      <w:pPr>
        <w:pStyle w:val="BodyText"/>
      </w:pPr>
      <w:r>
        <w:t>\end{equation}</w:t>
      </w:r>
    </w:p>
    <w:p w:rsidR="00A36F69" w:rsidRDefault="00A36F69" w:rsidP="00375F45">
      <w:pPr>
        <w:pStyle w:val="BodyText"/>
      </w:pPr>
      <w:r>
        <w:t>where $n$ is the aerosol concentration, and $\sigma$ is the scattering cross section. For the 750~nm wavelength for a variety of mode radius and widths a change in the cross section can be observed in \autoref{fig:5.4:scatteringCrossSections}. The Angstr\"{o} exponent can also be determine  fitting a line through a series of points by rearangeing \autoref{eqn:5.4:agstromCoefficient} into the following</w:t>
      </w:r>
    </w:p>
    <w:p w:rsidR="00A36F69" w:rsidRDefault="00A36F69" w:rsidP="00375F45">
      <w:pPr>
        <w:pStyle w:val="BodyText"/>
      </w:pPr>
      <w:r>
        <w:t>\begin{equation}</w:t>
      </w:r>
    </w:p>
    <w:p w:rsidR="00A36F69" w:rsidRDefault="00A36F69" w:rsidP="00375F45">
      <w:pPr>
        <w:pStyle w:val="BodyText"/>
      </w:pPr>
      <w:r>
        <w:t xml:space="preserve">    \alpha = -\frac{\log(n\sigma)-\log(n_{o}\sigma_{o})}{\log(\lambda)-\log(\lambda_{o})}</w:t>
      </w:r>
    </w:p>
    <w:p w:rsidR="00A36F69" w:rsidRDefault="00A36F69" w:rsidP="00375F45">
      <w:pPr>
        <w:pStyle w:val="BodyText"/>
      </w:pPr>
      <w:r>
        <w:t xml:space="preserve">    \label{eqn:5.4:agstromCoefficientSlope}</w:t>
      </w:r>
    </w:p>
    <w:p w:rsidR="00A36F69" w:rsidRDefault="00A36F69" w:rsidP="00375F45">
      <w:pPr>
        <w:pStyle w:val="BodyText"/>
      </w:pPr>
      <w:r>
        <w:t>\end{equation}</w:t>
      </w:r>
    </w:p>
    <w:p w:rsidR="00A36F69" w:rsidRDefault="00A36F69" w:rsidP="00375F45">
      <w:pPr>
        <w:pStyle w:val="BodyText"/>
      </w:pPr>
      <w:r>
        <w:t>which show the Anstr\"{o}m exponent in simple the slope of the log of the extinction over the log of the wavelengths.</w:t>
      </w:r>
    </w:p>
    <w:p w:rsidR="00A36F69" w:rsidRDefault="00A36F69" w:rsidP="00375F45">
      <w:pPr>
        <w:pStyle w:val="BodyText"/>
      </w:pPr>
    </w:p>
    <w:p w:rsidR="00A36F69" w:rsidRDefault="00A36F69" w:rsidP="00375F45">
      <w:pPr>
        <w:pStyle w:val="BodyText"/>
      </w:pPr>
      <w:r>
        <w:t>\begin{figure}</w:t>
      </w:r>
    </w:p>
    <w:p w:rsidR="00A36F69" w:rsidRDefault="00A36F69" w:rsidP="00375F45">
      <w:pPr>
        <w:pStyle w:val="BodyText"/>
      </w:pPr>
      <w:r>
        <w:t>\centering</w:t>
      </w:r>
    </w:p>
    <w:p w:rsidR="00A36F69" w:rsidRDefault="00A36F69" w:rsidP="00375F45">
      <w:pPr>
        <w:pStyle w:val="BodyText"/>
      </w:pPr>
      <w:r>
        <w:t>\includegraphics[width=1.0\textwidth]{./Images/5-4-CrossSectionDependance.pdf}</w:t>
      </w:r>
    </w:p>
    <w:p w:rsidR="00A36F69" w:rsidRDefault="00A36F69" w:rsidP="00375F45">
      <w:pPr>
        <w:pStyle w:val="BodyText"/>
      </w:pPr>
      <w:r>
        <w:t xml:space="preserve">    \caption[Log of Scatting Cross Section for Various Mode Radii and Widths]{Computed with the optical properties of the SASKTRAN engine. This varation of the corss section with respect to the mode radius and width allows for some determination of the particle size distribution through the Angstr\:{o} exponent.}</w:t>
      </w:r>
    </w:p>
    <w:p w:rsidR="00A36F69" w:rsidRDefault="00A36F69" w:rsidP="00375F45">
      <w:pPr>
        <w:pStyle w:val="BodyText"/>
      </w:pPr>
      <w:r>
        <w:t xml:space="preserve">    \label{fig:5.4:scatteringCrossSections}</w:t>
      </w:r>
    </w:p>
    <w:p w:rsidR="00A36F69" w:rsidRDefault="00A36F69" w:rsidP="00375F45">
      <w:pPr>
        <w:pStyle w:val="BodyText"/>
      </w:pPr>
      <w:r>
        <w:t>\end{figure}</w:t>
      </w:r>
    </w:p>
    <w:p w:rsidR="00A36F69" w:rsidRDefault="00A36F69" w:rsidP="00375F45">
      <w:pPr>
        <w:pStyle w:val="BodyText"/>
      </w:pPr>
      <w:r>
        <w:t>Once the retrieval has been preformed for a complete series of wavelengths; determination of the Angstr\"{o}m exponent occurs which is preformed in a similar manor as outlined by \cite{Rault2013} for the OMPS aerosol particle size retrieval.  For the retrieval described here a single mode log-normal distribution is assumed with a mode radius, $r_{g}$, and the mode width, $\sigma_{g}$, which is the same as the OSIRIS version 5.07 aerosol product of 0.08\si{\micro\meter} and 1.6 respectively. The process for the retrieval is as follows:</w:t>
      </w:r>
    </w:p>
    <w:p w:rsidR="00A36F69" w:rsidRDefault="00A36F69" w:rsidP="00375F45">
      <w:pPr>
        <w:pStyle w:val="BodyText"/>
      </w:pPr>
      <w:r>
        <w:t>\begin{enumerate}</w:t>
      </w:r>
    </w:p>
    <w:p w:rsidR="00A36F69" w:rsidRDefault="00A36F69" w:rsidP="00375F45">
      <w:pPr>
        <w:pStyle w:val="BodyText"/>
      </w:pPr>
      <w:r>
        <w:t xml:space="preserve">    \item Set up a MART retrievals for all wavelengths measured by ALI was a mode radius and width of 0.08\si{\micro\meter} and 1.6 respectively.</w:t>
      </w:r>
    </w:p>
    <w:p w:rsidR="00A36F69" w:rsidRDefault="00A36F69" w:rsidP="00375F45">
      <w:pPr>
        <w:pStyle w:val="BodyText"/>
      </w:pPr>
      <w:r>
        <w:t xml:space="preserve">    \item Preform the MART retrieval for each wavelength.</w:t>
      </w:r>
    </w:p>
    <w:p w:rsidR="00A36F69" w:rsidRDefault="00A36F69" w:rsidP="00375F45">
      <w:pPr>
        <w:pStyle w:val="BodyText"/>
      </w:pPr>
      <w:r>
        <w:t xml:space="preserve">    \item For all wavelengths determine the maximum minimum retrial altitude and minimum maximum retrieval altitude. These will be the bound for for the particle size retrievals.</w:t>
      </w:r>
    </w:p>
    <w:p w:rsidR="00A36F69" w:rsidRDefault="00A36F69" w:rsidP="00375F45">
      <w:pPr>
        <w:pStyle w:val="BodyText"/>
      </w:pPr>
      <w:r>
        <w:t xml:space="preserve">    \item For each valid tangent height fit a least squares line through the extinctions and wavelengths via \autoref{eqn:5.4:agstromCoefficientSlope} to determine the Angstr\"{o}m exponent. A wavelength at a altitude was rejected if the forward model at that shell altitude was not within 3\% of the measurement vector.</w:t>
      </w:r>
    </w:p>
    <w:p w:rsidR="00A36F69" w:rsidRDefault="00A36F69" w:rsidP="00375F45">
      <w:pPr>
        <w:pStyle w:val="BodyText"/>
      </w:pPr>
      <w:r>
        <w:t xml:space="preserve">    \item For each tangent height convert the Angstr\"{o}m exponent into a mode radius assuming a mode width of 1.6.</w:t>
      </w:r>
    </w:p>
    <w:p w:rsidR="00A36F69" w:rsidRDefault="00A36F69" w:rsidP="00375F45">
      <w:pPr>
        <w:pStyle w:val="BodyText"/>
      </w:pPr>
      <w:r>
        <w:t xml:space="preserve">    \item Take the median of all the determined mode radii and use this as the new values for the mode radius. If this value is the same as the previous iteration stop the retrieval as the solution has converged, If it is different change the mode radius in the model to the new mode radius and repeat the sequence from step 2.</w:t>
      </w:r>
    </w:p>
    <w:p w:rsidR="00A36F69" w:rsidRDefault="00A36F69" w:rsidP="00375F45">
      <w:pPr>
        <w:pStyle w:val="BodyText"/>
      </w:pPr>
      <w:r>
        <w:t>\end{enumerate}</w:t>
      </w:r>
    </w:p>
    <w:p w:rsidR="00A36F69" w:rsidRDefault="00A36F69" w:rsidP="00375F45">
      <w:pPr>
        <w:pStyle w:val="BodyText"/>
      </w:pPr>
      <w:r>
        <w:t>This method generally achieved convergence within 4-5 iterations.</w:t>
      </w:r>
    </w:p>
    <w:p w:rsidR="00A36F69" w:rsidRDefault="00A36F69" w:rsidP="00395867">
      <w:pPr>
        <w:pStyle w:val="Heading2"/>
      </w:pPr>
      <w:bookmarkStart w:id="40" w:name="_Toc435911195"/>
      <w:r>
        <w:t>5.3.4 A Sample Particle Size Retrieval</w:t>
      </w:r>
      <w:bookmarkEnd w:id="40"/>
    </w:p>
    <w:p w:rsidR="00A36F69" w:rsidRDefault="00A36F69" w:rsidP="00395867">
      <w:pPr>
        <w:pStyle w:val="BodyText"/>
      </w:pPr>
      <w:r>
        <w:t>Test</w:t>
      </w:r>
    </w:p>
    <w:p w:rsidR="00A36F69" w:rsidRDefault="00A36F69" w:rsidP="00395867">
      <w:pPr>
        <w:pStyle w:val="BodyText"/>
      </w:pPr>
      <w:r>
        <w:t>PAPER:</w:t>
      </w:r>
    </w:p>
    <w:p w:rsidR="00A36F69" w:rsidRDefault="00A36F69" w:rsidP="00395867">
      <w:pPr>
        <w:pStyle w:val="BodyText"/>
      </w:pPr>
      <w:r w:rsidRPr="00222E24">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km. Assuming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w:t>
      </w:r>
    </w:p>
    <w:p w:rsidR="00A36F69" w:rsidRDefault="00A36F69" w:rsidP="00395867">
      <w:pPr>
        <w:pStyle w:val="BodyText"/>
      </w:pPr>
      <w:r>
        <w:t>THESIS:</w:t>
      </w:r>
    </w:p>
    <w:p w:rsidR="00A36F69" w:rsidRDefault="00A36F69" w:rsidP="00375F45">
      <w:pPr>
        <w:pStyle w:val="BodyText"/>
      </w:pPr>
      <w:r>
        <w:t>A sample particle size retrieval is shown in \autoref{fig:5.4:ParticleSize} for the cycle consisting of images 204-216. The first panel of \autoref{fig:ParticleSize} shows the median Angstr\"{o}m exponent that was determined after each iteration and convergence can be seen 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panel of \autoref{fig:ParticleSize} which yields a final Angstr\"{o}m exponent of between 2 and 3 throughout the altitude range from 13 to 22~km. Assuming a mode width of 1.6 yields a median mode radius of 0.105~\si{\micro\metre}. The final panel shows the least squares for the 20.5~km tangent altitude for this case only 11 of the 13 possible wavelengths contributed to the determination of the Angstr\"{o}m exponent.</w:t>
      </w:r>
    </w:p>
    <w:p w:rsidR="00A36F69" w:rsidRDefault="00A36F69" w:rsidP="00375F45">
      <w:pPr>
        <w:pStyle w:val="BodyText"/>
      </w:pPr>
    </w:p>
    <w:p w:rsidR="00A36F69" w:rsidRDefault="00A36F69" w:rsidP="00375F45">
      <w:pPr>
        <w:pStyle w:val="BodyText"/>
      </w:pPr>
      <w:r>
        <w:t>\begin{figure}</w:t>
      </w:r>
    </w:p>
    <w:p w:rsidR="00A36F69" w:rsidRDefault="00A36F69" w:rsidP="00375F45">
      <w:pPr>
        <w:pStyle w:val="BodyText"/>
      </w:pPr>
      <w:r>
        <w:t>\centering</w:t>
      </w:r>
    </w:p>
    <w:p w:rsidR="00A36F69" w:rsidRDefault="00A36F69" w:rsidP="00375F45">
      <w:pPr>
        <w:pStyle w:val="BodyText"/>
      </w:pPr>
      <w:r>
        <w:t>\includegraphics[width=0.5\textwidth]{./Images/5-4-ParticalSize.pdf}</w:t>
      </w:r>
    </w:p>
    <w:p w:rsidR="00A36F69" w:rsidRDefault="00A36F69" w:rsidP="00375F45">
      <w:pPr>
        <w:pStyle w:val="BodyText"/>
      </w:pPr>
      <w:r>
        <w:t xml:space="preserve">    \caption[Particle Size Retrieval]{The top panel shows the convergence of two sample particle size retrievals over the iterations, blue and red represent a priori of 0.08 and 0.12~\si{\micro\metre} respectively. Both initial state converge to the same value over approximately 4 iteration in the particle size retrieval method. The second panel is the final Angstr\"{o}m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Angstr\"{o}m exponent at 20.5~km shell altitude.}</w:t>
      </w:r>
    </w:p>
    <w:p w:rsidR="00A36F69" w:rsidRDefault="00A36F69" w:rsidP="00375F45">
      <w:pPr>
        <w:pStyle w:val="BodyText"/>
      </w:pPr>
      <w:r>
        <w:t xml:space="preserve">    \label{fig:5.4:ParticleSize}</w:t>
      </w:r>
    </w:p>
    <w:p w:rsidR="00A36F69" w:rsidRDefault="00A36F69" w:rsidP="00375F45">
      <w:pPr>
        <w:pStyle w:val="BodyText"/>
      </w:pPr>
      <w:r>
        <w:t>\end{figure}</w:t>
      </w:r>
    </w:p>
    <w:p w:rsidR="00A36F69" w:rsidRDefault="00A36F69" w:rsidP="00375F45">
      <w:pPr>
        <w:pStyle w:val="BodyText"/>
      </w:pPr>
    </w:p>
    <w:p w:rsidR="00A36F69" w:rsidRDefault="00A36F69" w:rsidP="00375F45">
      <w:pPr>
        <w:pStyle w:val="BodyText"/>
      </w:pPr>
      <w:r>
        <w:t>The error in the Angstr\"{o} exponent was determined looking at the error in the slope possible from the least squares method. Assuming no error in the extinction points the error in the slope is given by</w:t>
      </w:r>
    </w:p>
    <w:p w:rsidR="00A36F69" w:rsidRDefault="00A36F69" w:rsidP="00375F45">
      <w:pPr>
        <w:pStyle w:val="BodyText"/>
      </w:pPr>
      <w:r>
        <w:t>\begin{equation}</w:t>
      </w:r>
    </w:p>
    <w:p w:rsidR="00A36F69" w:rsidRDefault="00A36F69" w:rsidP="00375F45">
      <w:pPr>
        <w:pStyle w:val="BodyText"/>
      </w:pPr>
      <w:r>
        <w:t xml:space="preserve">    \delta\alpha = \frac{s}{SS_{xx}}</w:t>
      </w:r>
    </w:p>
    <w:p w:rsidR="00A36F69" w:rsidRDefault="00A36F69" w:rsidP="00375F45">
      <w:pPr>
        <w:pStyle w:val="BodyText"/>
      </w:pPr>
      <w:r>
        <w:t>\end{equation}</w:t>
      </w:r>
    </w:p>
    <w:p w:rsidR="00A36F69" w:rsidRDefault="00A36F69" w:rsidP="00375F45">
      <w:pPr>
        <w:pStyle w:val="BodyText"/>
      </w:pPr>
      <w:r>
        <w:t>where $s$ is</w:t>
      </w:r>
    </w:p>
    <w:p w:rsidR="00A36F69" w:rsidRDefault="00A36F69" w:rsidP="00375F45">
      <w:pPr>
        <w:pStyle w:val="BodyText"/>
      </w:pPr>
      <w:r>
        <w:t>\begin{equation}</w:t>
      </w:r>
    </w:p>
    <w:p w:rsidR="00A36F69" w:rsidRDefault="00A36F69" w:rsidP="00375F45">
      <w:pPr>
        <w:pStyle w:val="BodyText"/>
      </w:pPr>
      <w:r>
        <w:t xml:space="preserve">    s = \sqrt{\frac{SS_{yy}-\alpha SS_{xy}}{n-2}},</w:t>
      </w:r>
    </w:p>
    <w:p w:rsidR="00A36F69" w:rsidRDefault="00A36F69" w:rsidP="00375F45">
      <w:pPr>
        <w:pStyle w:val="BodyText"/>
      </w:pPr>
      <w:r>
        <w:t>\end{equation}</w:t>
      </w:r>
    </w:p>
    <w:p w:rsidR="00A36F69" w:rsidRDefault="00A36F69" w:rsidP="00375F45">
      <w:pPr>
        <w:pStyle w:val="BodyText"/>
      </w:pPr>
      <w:r>
        <w:t>and $SS_{xx}$, $SS_{yy}$, and $SS_{xy}$  are the sum of squares of the wavelength, aerosol extinction, and cross term between the wavelength and aerosol extinction and $n$ is the number of points. However there is and associated error with each aerosol extinction profile. To determine the error on the Angstr\"{o}m exponent accounting for the precision in the aerosol extinction the error on the slope was calculated 10,000,000 times with each iteration a random amount of error from he known range was added to each extinction point. Then the mean from the all the errors of the least squares fit was used as the fine precision estimate on the Angstr\"{o}m coefficient which can be seen in the second panel of \autoref{fig:5.4:ParticleSize}.</w:t>
      </w:r>
    </w:p>
    <w:p w:rsidR="00A36F69" w:rsidRDefault="00A36F69" w:rsidP="00375F45">
      <w:pPr>
        <w:pStyle w:val="BodyText"/>
      </w:pPr>
    </w:p>
    <w:p w:rsidR="00A36F69" w:rsidRDefault="00A36F69" w:rsidP="00375F45">
      <w:pPr>
        <w:pStyle w:val="BodyText"/>
      </w:pPr>
      <w:r>
        <w:t>The extinction cycle similar to \autoref{fig:5.3:AliAerosolCycleNoPartSize} is shown in \autoref{fig:5.4:AliAerosolCycle} except with updated particle size parameters form the retrieval. the aerosol extinction profiles now shows the characteristic decrease in aerosol extinction that is expected as wavelength increase. this extinction is self consistent with Mie theory and give some validity to the retrieved particle sizes determined from ALI.</w:t>
      </w:r>
    </w:p>
    <w:p w:rsidR="00A36F69" w:rsidRDefault="00A36F69" w:rsidP="00375F45">
      <w:pPr>
        <w:pStyle w:val="BodyText"/>
      </w:pPr>
    </w:p>
    <w:p w:rsidR="00A36F69" w:rsidRDefault="00A36F69" w:rsidP="00375F45">
      <w:pPr>
        <w:pStyle w:val="BodyText"/>
      </w:pPr>
      <w:r>
        <w:t>\begin{figure}</w:t>
      </w:r>
    </w:p>
    <w:p w:rsidR="00A36F69" w:rsidRDefault="00A36F69" w:rsidP="00375F45">
      <w:pPr>
        <w:pStyle w:val="BodyText"/>
      </w:pPr>
      <w:r>
        <w:t>\includegraphics[width=1.0\textwidth]{./Images/5-4-FullAerosolCycleComparison.pdf}</w:t>
      </w:r>
    </w:p>
    <w:p w:rsidR="00A36F69" w:rsidRDefault="00A36F69" w:rsidP="00375F45">
      <w:pPr>
        <w:pStyle w:val="BodyText"/>
      </w:pPr>
      <w:r>
        <w:t xml:space="preserve">    \caption[Aerosol Retrievals with Corrected Particle Size for All Wavelengths and 750~nm Comparison with OSIRIS and SALOMON]{Left is the retrieved aerosol extinction profiles from the last complete cycle consisting of images 205 to 216 from the 0.0\si{\degree} horizontal line of sight. Right is the 750~nm ALI aerosol extinction in blue with its error represented by the shading compared to the 750~nm extinction measured by OSIRIS and SALOMON in green and red respectively.}</w:t>
      </w:r>
    </w:p>
    <w:p w:rsidR="00A36F69" w:rsidRDefault="00A36F69" w:rsidP="00375F45">
      <w:pPr>
        <w:pStyle w:val="BodyText"/>
      </w:pPr>
      <w:r>
        <w:t xml:space="preserve">    \label{fig:5.4:AliAerosolCycle}</w:t>
      </w:r>
    </w:p>
    <w:p w:rsidR="00A36F69" w:rsidRDefault="00A36F69" w:rsidP="00375F45">
      <w:pPr>
        <w:pStyle w:val="BodyText"/>
      </w:pPr>
      <w:r>
        <w:t>\end{figure}</w:t>
      </w:r>
    </w:p>
    <w:p w:rsidR="00A36F69" w:rsidRDefault="00A36F69" w:rsidP="00395867">
      <w:pPr>
        <w:pStyle w:val="Heading1"/>
      </w:pPr>
      <w:bookmarkStart w:id="41" w:name="_Toc435911196"/>
      <w:r>
        <w:t>5.4 Results</w:t>
      </w:r>
      <w:bookmarkEnd w:id="41"/>
    </w:p>
    <w:p w:rsidR="00A36F69" w:rsidRDefault="00A36F69" w:rsidP="00395867">
      <w:pPr>
        <w:pStyle w:val="BodyText"/>
      </w:pPr>
      <w:r>
        <w:t>Test</w:t>
      </w:r>
    </w:p>
    <w:p w:rsidR="00A36F69" w:rsidRDefault="00A36F69" w:rsidP="00395867">
      <w:pPr>
        <w:pStyle w:val="BodyText"/>
      </w:pPr>
      <w:r>
        <w:t xml:space="preserve">PAPER: </w:t>
      </w:r>
    </w:p>
    <w:p w:rsidR="00A36F69" w:rsidRDefault="00A36F69"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A36F69" w:rsidRPr="00395867" w:rsidRDefault="00A36F69"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A36F69" w:rsidRDefault="00A36F69" w:rsidP="00395867">
      <w:pPr>
        <w:pStyle w:val="BodyText"/>
        <w:sectPr w:rsidR="00A36F69" w:rsidSect="007E2ADC">
          <w:headerReference w:type="default" r:id="rId20"/>
          <w:footerReference w:type="first" r:id="rId21"/>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2"/>
      <w:footerReference w:type="first" r:id="rId23"/>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BAD" w:rsidRDefault="00DD3BAD">
      <w:r>
        <w:separator/>
      </w:r>
    </w:p>
  </w:endnote>
  <w:endnote w:type="continuationSeparator" w:id="0">
    <w:p w:rsidR="00DD3BAD" w:rsidRDefault="00DD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F69" w:rsidRDefault="00A36F6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1" w:rsidRDefault="003A2911">
    <w:pPr>
      <w:pStyle w:val="Footer"/>
    </w:pPr>
    <w:r>
      <w:rPr>
        <w:rStyle w:val="PageNumber"/>
      </w:rPr>
      <w:fldChar w:fldCharType="begin"/>
    </w:r>
    <w:r>
      <w:rPr>
        <w:rStyle w:val="PageNumber"/>
      </w:rPr>
      <w:instrText xml:space="preserve"> PAGE </w:instrText>
    </w:r>
    <w:r>
      <w:rPr>
        <w:rStyle w:val="PageNumber"/>
      </w:rPr>
      <w:fldChar w:fldCharType="separate"/>
    </w:r>
    <w:r w:rsidR="004702F4">
      <w:rPr>
        <w:rStyle w:val="PageNumber"/>
        <w:noProof/>
      </w:rPr>
      <w:t>35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BAD" w:rsidRDefault="00DD3BAD">
      <w:r>
        <w:separator/>
      </w:r>
    </w:p>
  </w:footnote>
  <w:footnote w:type="continuationSeparator" w:id="0">
    <w:p w:rsidR="00DD3BAD" w:rsidRDefault="00DD3B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F69" w:rsidRDefault="00A36F6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116</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1" w:rsidRDefault="003A291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6"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7"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1"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2"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3"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5"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6"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6"/>
  </w:num>
  <w:num w:numId="2">
    <w:abstractNumId w:val="13"/>
  </w:num>
  <w:num w:numId="3">
    <w:abstractNumId w:val="1"/>
  </w:num>
  <w:num w:numId="4">
    <w:abstractNumId w:val="13"/>
  </w:num>
  <w:num w:numId="5">
    <w:abstractNumId w:val="10"/>
  </w:num>
  <w:num w:numId="6">
    <w:abstractNumId w:val="2"/>
  </w:num>
  <w:num w:numId="7">
    <w:abstractNumId w:val="3"/>
  </w:num>
  <w:num w:numId="8">
    <w:abstractNumId w:val="10"/>
    <w:lvlOverride w:ilvl="0">
      <w:startOverride w:val="1"/>
    </w:lvlOverride>
  </w:num>
  <w:num w:numId="9">
    <w:abstractNumId w:val="10"/>
    <w:lvlOverride w:ilvl="0">
      <w:startOverride w:val="1"/>
    </w:lvlOverride>
  </w:num>
  <w:num w:numId="10">
    <w:abstractNumId w:val="0"/>
  </w:num>
  <w:num w:numId="11">
    <w:abstractNumId w:val="7"/>
  </w:num>
  <w:num w:numId="12">
    <w:abstractNumId w:val="6"/>
  </w:num>
  <w:num w:numId="13">
    <w:abstractNumId w:val="6"/>
    <w:lvlOverride w:ilvl="0">
      <w:lvl w:ilvl="0">
        <w:start w:val="1"/>
        <w:numFmt w:val="decimal"/>
        <w:lvlText w:val="%1."/>
        <w:legacy w:legacy="1" w:legacySpace="0" w:legacyIndent="360"/>
        <w:lvlJc w:val="left"/>
        <w:pPr>
          <w:ind w:left="1080" w:hanging="360"/>
        </w:pPr>
      </w:lvl>
    </w:lvlOverride>
  </w:num>
  <w:num w:numId="14">
    <w:abstractNumId w:val="6"/>
    <w:lvlOverride w:ilvl="0">
      <w:lvl w:ilvl="0">
        <w:start w:val="1"/>
        <w:numFmt w:val="decimal"/>
        <w:lvlText w:val="%1."/>
        <w:legacy w:legacy="1" w:legacySpace="0" w:legacyIndent="360"/>
        <w:lvlJc w:val="left"/>
        <w:pPr>
          <w:ind w:left="1080" w:hanging="360"/>
        </w:pPr>
      </w:lvl>
    </w:lvlOverride>
  </w:num>
  <w:num w:numId="15">
    <w:abstractNumId w:val="6"/>
    <w:lvlOverride w:ilvl="0">
      <w:lvl w:ilvl="0">
        <w:start w:val="1"/>
        <w:numFmt w:val="decimal"/>
        <w:lvlText w:val="%1."/>
        <w:legacy w:legacy="1" w:legacySpace="0" w:legacyIndent="360"/>
        <w:lvlJc w:val="left"/>
        <w:pPr>
          <w:ind w:left="1080" w:hanging="360"/>
        </w:pPr>
      </w:lvl>
    </w:lvlOverride>
  </w:num>
  <w:num w:numId="16">
    <w:abstractNumId w:val="12"/>
  </w:num>
  <w:num w:numId="17">
    <w:abstractNumId w:val="12"/>
    <w:lvlOverride w:ilvl="0">
      <w:lvl w:ilvl="0">
        <w:start w:val="1"/>
        <w:numFmt w:val="decimal"/>
        <w:lvlText w:val="%1."/>
        <w:legacy w:legacy="1" w:legacySpace="0" w:legacyIndent="360"/>
        <w:lvlJc w:val="left"/>
        <w:pPr>
          <w:ind w:left="1080" w:hanging="360"/>
        </w:pPr>
      </w:lvl>
    </w:lvlOverride>
  </w:num>
  <w:num w:numId="18">
    <w:abstractNumId w:val="12"/>
    <w:lvlOverride w:ilvl="0">
      <w:lvl w:ilvl="0">
        <w:start w:val="1"/>
        <w:numFmt w:val="decimal"/>
        <w:lvlText w:val="%1."/>
        <w:legacy w:legacy="1" w:legacySpace="0" w:legacyIndent="360"/>
        <w:lvlJc w:val="left"/>
        <w:pPr>
          <w:ind w:left="1080" w:hanging="360"/>
        </w:pPr>
      </w:lvl>
    </w:lvlOverride>
  </w:num>
  <w:num w:numId="19">
    <w:abstractNumId w:val="12"/>
    <w:lvlOverride w:ilvl="0">
      <w:lvl w:ilvl="0">
        <w:start w:val="1"/>
        <w:numFmt w:val="decimal"/>
        <w:lvlText w:val="%1."/>
        <w:legacy w:legacy="1" w:legacySpace="0" w:legacyIndent="360"/>
        <w:lvlJc w:val="left"/>
        <w:pPr>
          <w:ind w:left="1080" w:hanging="360"/>
        </w:pPr>
      </w:lvl>
    </w:lvlOverride>
  </w:num>
  <w:num w:numId="20">
    <w:abstractNumId w:val="12"/>
    <w:lvlOverride w:ilvl="0">
      <w:lvl w:ilvl="0">
        <w:start w:val="1"/>
        <w:numFmt w:val="decimal"/>
        <w:lvlText w:val="%1."/>
        <w:legacy w:legacy="1" w:legacySpace="0" w:legacyIndent="360"/>
        <w:lvlJc w:val="left"/>
        <w:pPr>
          <w:ind w:left="1080" w:hanging="360"/>
        </w:pPr>
      </w:lvl>
    </w:lvlOverride>
  </w:num>
  <w:num w:numId="21">
    <w:abstractNumId w:val="12"/>
    <w:lvlOverride w:ilvl="0">
      <w:lvl w:ilvl="0">
        <w:start w:val="1"/>
        <w:numFmt w:val="decimal"/>
        <w:lvlText w:val="%1."/>
        <w:legacy w:legacy="1" w:legacySpace="0" w:legacyIndent="360"/>
        <w:lvlJc w:val="left"/>
        <w:pPr>
          <w:ind w:left="1080" w:hanging="360"/>
        </w:pPr>
      </w:lvl>
    </w:lvlOverride>
  </w:num>
  <w:num w:numId="22">
    <w:abstractNumId w:val="12"/>
    <w:lvlOverride w:ilvl="0">
      <w:lvl w:ilvl="0">
        <w:start w:val="1"/>
        <w:numFmt w:val="decimal"/>
        <w:lvlText w:val="%1."/>
        <w:legacy w:legacy="1" w:legacySpace="0" w:legacyIndent="360"/>
        <w:lvlJc w:val="left"/>
        <w:pPr>
          <w:ind w:left="1080" w:hanging="360"/>
        </w:pPr>
      </w:lvl>
    </w:lvlOverride>
  </w:num>
  <w:num w:numId="23">
    <w:abstractNumId w:val="12"/>
    <w:lvlOverride w:ilvl="0">
      <w:lvl w:ilvl="0">
        <w:start w:val="1"/>
        <w:numFmt w:val="decimal"/>
        <w:lvlText w:val="%1."/>
        <w:legacy w:legacy="1" w:legacySpace="0" w:legacyIndent="360"/>
        <w:lvlJc w:val="left"/>
        <w:pPr>
          <w:ind w:left="1080" w:hanging="360"/>
        </w:pPr>
      </w:lvl>
    </w:lvlOverride>
  </w:num>
  <w:num w:numId="24">
    <w:abstractNumId w:val="6"/>
    <w:lvlOverride w:ilvl="0">
      <w:lvl w:ilvl="0">
        <w:start w:val="1"/>
        <w:numFmt w:val="decimal"/>
        <w:lvlText w:val="%1."/>
        <w:legacy w:legacy="1" w:legacySpace="0" w:legacyIndent="360"/>
        <w:lvlJc w:val="left"/>
        <w:pPr>
          <w:ind w:left="1080" w:hanging="360"/>
        </w:pPr>
      </w:lvl>
    </w:lvlOverride>
  </w:num>
  <w:num w:numId="25">
    <w:abstractNumId w:val="6"/>
    <w:lvlOverride w:ilvl="0">
      <w:lvl w:ilvl="0">
        <w:start w:val="1"/>
        <w:numFmt w:val="decimal"/>
        <w:lvlText w:val="%1."/>
        <w:legacy w:legacy="1" w:legacySpace="0" w:legacyIndent="360"/>
        <w:lvlJc w:val="left"/>
        <w:pPr>
          <w:ind w:left="1080" w:hanging="360"/>
        </w:pPr>
      </w:lvl>
    </w:lvlOverride>
  </w:num>
  <w:num w:numId="26">
    <w:abstractNumId w:val="6"/>
    <w:lvlOverride w:ilvl="0">
      <w:lvl w:ilvl="0">
        <w:start w:val="1"/>
        <w:numFmt w:val="decimal"/>
        <w:lvlText w:val="%1."/>
        <w:legacy w:legacy="1" w:legacySpace="0" w:legacyIndent="360"/>
        <w:lvlJc w:val="left"/>
        <w:pPr>
          <w:ind w:left="1080" w:hanging="360"/>
        </w:pPr>
      </w:lvl>
    </w:lvlOverride>
  </w:num>
  <w:num w:numId="27">
    <w:abstractNumId w:val="12"/>
    <w:lvlOverride w:ilvl="0">
      <w:lvl w:ilvl="0">
        <w:start w:val="1"/>
        <w:numFmt w:val="decimal"/>
        <w:lvlText w:val="%1."/>
        <w:legacy w:legacy="1" w:legacySpace="0" w:legacyIndent="360"/>
        <w:lvlJc w:val="left"/>
        <w:pPr>
          <w:ind w:left="1080" w:hanging="360"/>
        </w:pPr>
      </w:lvl>
    </w:lvlOverride>
  </w:num>
  <w:num w:numId="28">
    <w:abstractNumId w:val="12"/>
    <w:lvlOverride w:ilvl="0">
      <w:lvl w:ilvl="0">
        <w:start w:val="1"/>
        <w:numFmt w:val="decimal"/>
        <w:lvlText w:val="%1."/>
        <w:legacy w:legacy="1" w:legacySpace="0" w:legacyIndent="360"/>
        <w:lvlJc w:val="left"/>
        <w:pPr>
          <w:ind w:left="1080" w:hanging="360"/>
        </w:pPr>
      </w:lvl>
    </w:lvlOverride>
  </w:num>
  <w:num w:numId="29">
    <w:abstractNumId w:val="12"/>
    <w:lvlOverride w:ilvl="0">
      <w:lvl w:ilvl="0">
        <w:start w:val="1"/>
        <w:numFmt w:val="decimal"/>
        <w:lvlText w:val="%1."/>
        <w:legacy w:legacy="1" w:legacySpace="0" w:legacyIndent="360"/>
        <w:lvlJc w:val="left"/>
        <w:pPr>
          <w:ind w:left="1080" w:hanging="360"/>
        </w:pPr>
      </w:lvl>
    </w:lvlOverride>
  </w:num>
  <w:num w:numId="30">
    <w:abstractNumId w:val="12"/>
    <w:lvlOverride w:ilvl="0">
      <w:lvl w:ilvl="0">
        <w:start w:val="1"/>
        <w:numFmt w:val="decimal"/>
        <w:lvlText w:val="%1."/>
        <w:legacy w:legacy="1" w:legacySpace="0" w:legacyIndent="360"/>
        <w:lvlJc w:val="left"/>
        <w:pPr>
          <w:ind w:left="1080" w:hanging="360"/>
        </w:pPr>
      </w:lvl>
    </w:lvlOverride>
  </w:num>
  <w:num w:numId="31">
    <w:abstractNumId w:val="12"/>
    <w:lvlOverride w:ilvl="0">
      <w:lvl w:ilvl="0">
        <w:start w:val="1"/>
        <w:numFmt w:val="decimal"/>
        <w:lvlText w:val="%1."/>
        <w:legacy w:legacy="1" w:legacySpace="0" w:legacyIndent="360"/>
        <w:lvlJc w:val="left"/>
        <w:pPr>
          <w:ind w:left="1080" w:hanging="360"/>
        </w:pPr>
      </w:lvl>
    </w:lvlOverride>
  </w:num>
  <w:num w:numId="32">
    <w:abstractNumId w:val="12"/>
    <w:lvlOverride w:ilvl="0">
      <w:lvl w:ilvl="0">
        <w:start w:val="1"/>
        <w:numFmt w:val="decimal"/>
        <w:lvlText w:val="%1."/>
        <w:legacy w:legacy="1" w:legacySpace="0" w:legacyIndent="360"/>
        <w:lvlJc w:val="left"/>
        <w:pPr>
          <w:ind w:left="1080" w:hanging="360"/>
        </w:pPr>
      </w:lvl>
    </w:lvlOverride>
  </w:num>
  <w:num w:numId="33">
    <w:abstractNumId w:val="12"/>
    <w:lvlOverride w:ilvl="0">
      <w:lvl w:ilvl="0">
        <w:start w:val="1"/>
        <w:numFmt w:val="decimal"/>
        <w:lvlText w:val="%1."/>
        <w:legacy w:legacy="1" w:legacySpace="0" w:legacyIndent="360"/>
        <w:lvlJc w:val="left"/>
        <w:pPr>
          <w:ind w:left="1080" w:hanging="360"/>
        </w:pPr>
      </w:lvl>
    </w:lvlOverride>
  </w:num>
  <w:num w:numId="34">
    <w:abstractNumId w:val="6"/>
    <w:lvlOverride w:ilvl="0">
      <w:lvl w:ilvl="0">
        <w:start w:val="1"/>
        <w:numFmt w:val="decimal"/>
        <w:lvlText w:val="%1."/>
        <w:legacy w:legacy="1" w:legacySpace="0" w:legacyIndent="360"/>
        <w:lvlJc w:val="left"/>
        <w:pPr>
          <w:ind w:left="1080" w:hanging="360"/>
        </w:pPr>
      </w:lvl>
    </w:lvlOverride>
  </w:num>
  <w:num w:numId="35">
    <w:abstractNumId w:val="12"/>
    <w:lvlOverride w:ilvl="0">
      <w:lvl w:ilvl="0">
        <w:start w:val="1"/>
        <w:numFmt w:val="decimal"/>
        <w:lvlText w:val="%1."/>
        <w:legacy w:legacy="1" w:legacySpace="0" w:legacyIndent="360"/>
        <w:lvlJc w:val="left"/>
        <w:pPr>
          <w:ind w:left="1080" w:hanging="360"/>
        </w:pPr>
      </w:lvl>
    </w:lvlOverride>
  </w:num>
  <w:num w:numId="36">
    <w:abstractNumId w:val="6"/>
    <w:lvlOverride w:ilvl="0">
      <w:lvl w:ilvl="0">
        <w:start w:val="1"/>
        <w:numFmt w:val="decimal"/>
        <w:lvlText w:val="%1."/>
        <w:legacy w:legacy="1" w:legacySpace="0" w:legacyIndent="360"/>
        <w:lvlJc w:val="left"/>
        <w:pPr>
          <w:ind w:left="1080" w:hanging="360"/>
        </w:pPr>
      </w:lvl>
    </w:lvlOverride>
  </w:num>
  <w:num w:numId="37">
    <w:abstractNumId w:val="12"/>
    <w:lvlOverride w:ilvl="0">
      <w:lvl w:ilvl="0">
        <w:start w:val="1"/>
        <w:numFmt w:val="decimal"/>
        <w:lvlText w:val="%1."/>
        <w:legacy w:legacy="1" w:legacySpace="0" w:legacyIndent="360"/>
        <w:lvlJc w:val="left"/>
        <w:pPr>
          <w:ind w:left="1080" w:hanging="360"/>
        </w:pPr>
      </w:lvl>
    </w:lvlOverride>
  </w:num>
  <w:num w:numId="38">
    <w:abstractNumId w:val="14"/>
    <w:lvlOverride w:ilvl="0">
      <w:lvl w:ilvl="0">
        <w:start w:val="1"/>
        <w:numFmt w:val="decimal"/>
        <w:lvlText w:val="%1."/>
        <w:legacy w:legacy="1" w:legacySpace="0" w:legacyIndent="360"/>
        <w:lvlJc w:val="left"/>
        <w:pPr>
          <w:ind w:left="1080" w:hanging="360"/>
        </w:pPr>
      </w:lvl>
    </w:lvlOverride>
  </w:num>
  <w:num w:numId="39">
    <w:abstractNumId w:val="15"/>
  </w:num>
  <w:num w:numId="40">
    <w:abstractNumId w:val="5"/>
  </w:num>
  <w:num w:numId="41">
    <w:abstractNumId w:val="11"/>
  </w:num>
  <w:num w:numId="42">
    <w:abstractNumId w:val="17"/>
  </w:num>
  <w:num w:numId="43">
    <w:abstractNumId w:val="8"/>
  </w:num>
  <w:num w:numId="44">
    <w:abstractNumId w:val="18"/>
  </w:num>
  <w:num w:numId="45">
    <w:abstractNumId w:val="4"/>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27771"/>
    <w:rsid w:val="00160C26"/>
    <w:rsid w:val="001A1A60"/>
    <w:rsid w:val="001A3348"/>
    <w:rsid w:val="001B22B0"/>
    <w:rsid w:val="001D1577"/>
    <w:rsid w:val="001D40D3"/>
    <w:rsid w:val="001D7F8A"/>
    <w:rsid w:val="001E059B"/>
    <w:rsid w:val="001E3A85"/>
    <w:rsid w:val="001F3E0D"/>
    <w:rsid w:val="00224693"/>
    <w:rsid w:val="002422F5"/>
    <w:rsid w:val="002534DD"/>
    <w:rsid w:val="0025439D"/>
    <w:rsid w:val="00282137"/>
    <w:rsid w:val="0028482A"/>
    <w:rsid w:val="00293638"/>
    <w:rsid w:val="002B150E"/>
    <w:rsid w:val="002E2D3F"/>
    <w:rsid w:val="002F1C15"/>
    <w:rsid w:val="002F3EF4"/>
    <w:rsid w:val="00305B19"/>
    <w:rsid w:val="003154F4"/>
    <w:rsid w:val="003439E1"/>
    <w:rsid w:val="00343AAE"/>
    <w:rsid w:val="0035256E"/>
    <w:rsid w:val="0035760E"/>
    <w:rsid w:val="00375F45"/>
    <w:rsid w:val="00380F36"/>
    <w:rsid w:val="003831BB"/>
    <w:rsid w:val="00395867"/>
    <w:rsid w:val="003A2911"/>
    <w:rsid w:val="003D11DD"/>
    <w:rsid w:val="003F54F5"/>
    <w:rsid w:val="00404613"/>
    <w:rsid w:val="00432C96"/>
    <w:rsid w:val="00450CAC"/>
    <w:rsid w:val="00451BF6"/>
    <w:rsid w:val="004702F4"/>
    <w:rsid w:val="004935AD"/>
    <w:rsid w:val="004A1F42"/>
    <w:rsid w:val="004D479A"/>
    <w:rsid w:val="004D7FED"/>
    <w:rsid w:val="004E1D37"/>
    <w:rsid w:val="004E58EC"/>
    <w:rsid w:val="00550DAD"/>
    <w:rsid w:val="00563BF8"/>
    <w:rsid w:val="00590655"/>
    <w:rsid w:val="00595777"/>
    <w:rsid w:val="005B755D"/>
    <w:rsid w:val="005E5BCC"/>
    <w:rsid w:val="00604F05"/>
    <w:rsid w:val="00621860"/>
    <w:rsid w:val="00630AA1"/>
    <w:rsid w:val="0064352E"/>
    <w:rsid w:val="006B03E2"/>
    <w:rsid w:val="006B5E7C"/>
    <w:rsid w:val="006B708C"/>
    <w:rsid w:val="006C43D1"/>
    <w:rsid w:val="006E0CE1"/>
    <w:rsid w:val="006F26BE"/>
    <w:rsid w:val="006F52F6"/>
    <w:rsid w:val="0071354A"/>
    <w:rsid w:val="00796578"/>
    <w:rsid w:val="007A4E1D"/>
    <w:rsid w:val="007C6C0E"/>
    <w:rsid w:val="007E2ADC"/>
    <w:rsid w:val="007E3A08"/>
    <w:rsid w:val="007E5FE5"/>
    <w:rsid w:val="008043D0"/>
    <w:rsid w:val="00813314"/>
    <w:rsid w:val="008359F9"/>
    <w:rsid w:val="0085229E"/>
    <w:rsid w:val="00852B19"/>
    <w:rsid w:val="00853EC2"/>
    <w:rsid w:val="008545F8"/>
    <w:rsid w:val="00882F23"/>
    <w:rsid w:val="00891729"/>
    <w:rsid w:val="008E015F"/>
    <w:rsid w:val="00901785"/>
    <w:rsid w:val="00914979"/>
    <w:rsid w:val="009209E4"/>
    <w:rsid w:val="00926ABD"/>
    <w:rsid w:val="00931E05"/>
    <w:rsid w:val="00933DB1"/>
    <w:rsid w:val="00946035"/>
    <w:rsid w:val="0094787D"/>
    <w:rsid w:val="00954377"/>
    <w:rsid w:val="00960C5C"/>
    <w:rsid w:val="00961690"/>
    <w:rsid w:val="0096283B"/>
    <w:rsid w:val="00975A2C"/>
    <w:rsid w:val="009A7A57"/>
    <w:rsid w:val="009B68DA"/>
    <w:rsid w:val="009D786C"/>
    <w:rsid w:val="009E7189"/>
    <w:rsid w:val="009F05B9"/>
    <w:rsid w:val="009F3EE8"/>
    <w:rsid w:val="00A11105"/>
    <w:rsid w:val="00A2218B"/>
    <w:rsid w:val="00A25D0C"/>
    <w:rsid w:val="00A27E22"/>
    <w:rsid w:val="00A365E7"/>
    <w:rsid w:val="00A36F69"/>
    <w:rsid w:val="00A422BD"/>
    <w:rsid w:val="00A432B3"/>
    <w:rsid w:val="00A747D1"/>
    <w:rsid w:val="00A81D55"/>
    <w:rsid w:val="00A9480C"/>
    <w:rsid w:val="00A95F7B"/>
    <w:rsid w:val="00AB2010"/>
    <w:rsid w:val="00AC0D69"/>
    <w:rsid w:val="00AD56B6"/>
    <w:rsid w:val="00AE09C4"/>
    <w:rsid w:val="00AE4782"/>
    <w:rsid w:val="00AF0528"/>
    <w:rsid w:val="00B10302"/>
    <w:rsid w:val="00B13F82"/>
    <w:rsid w:val="00B43245"/>
    <w:rsid w:val="00B54ABB"/>
    <w:rsid w:val="00B62416"/>
    <w:rsid w:val="00B661D8"/>
    <w:rsid w:val="00B73D80"/>
    <w:rsid w:val="00BA0898"/>
    <w:rsid w:val="00BB608B"/>
    <w:rsid w:val="00BC0948"/>
    <w:rsid w:val="00BD1AA9"/>
    <w:rsid w:val="00BF4C14"/>
    <w:rsid w:val="00C15D29"/>
    <w:rsid w:val="00C31226"/>
    <w:rsid w:val="00C91751"/>
    <w:rsid w:val="00C922A2"/>
    <w:rsid w:val="00CC09BC"/>
    <w:rsid w:val="00CD3D90"/>
    <w:rsid w:val="00D24EFC"/>
    <w:rsid w:val="00D5185E"/>
    <w:rsid w:val="00D85B74"/>
    <w:rsid w:val="00DA14A8"/>
    <w:rsid w:val="00DC14B9"/>
    <w:rsid w:val="00DC1A98"/>
    <w:rsid w:val="00DC5538"/>
    <w:rsid w:val="00DD0EEF"/>
    <w:rsid w:val="00DD3BAD"/>
    <w:rsid w:val="00E15801"/>
    <w:rsid w:val="00E27011"/>
    <w:rsid w:val="00E3659C"/>
    <w:rsid w:val="00E66EE0"/>
    <w:rsid w:val="00EA3586"/>
    <w:rsid w:val="00EB5A2B"/>
    <w:rsid w:val="00EC081B"/>
    <w:rsid w:val="00ED6DE1"/>
    <w:rsid w:val="00EF6254"/>
    <w:rsid w:val="00F117A6"/>
    <w:rsid w:val="00F12987"/>
    <w:rsid w:val="00F472EE"/>
    <w:rsid w:val="00F5289C"/>
    <w:rsid w:val="00F62662"/>
    <w:rsid w:val="00F809AA"/>
    <w:rsid w:val="00F8182C"/>
    <w:rsid w:val="00F8261E"/>
    <w:rsid w:val="00F91C97"/>
    <w:rsid w:val="00FA4DAA"/>
    <w:rsid w:val="00FC3224"/>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989BD-9B20-4510-9926-44EE4B874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Pages>
  <Words>7702</Words>
  <Characters>43907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88</cp:revision>
  <cp:lastPrinted>1999-05-26T15:06:00Z</cp:lastPrinted>
  <dcterms:created xsi:type="dcterms:W3CDTF">2015-08-27T21:14:00Z</dcterms:created>
  <dcterms:modified xsi:type="dcterms:W3CDTF">2015-11-22T05:20:00Z</dcterms:modified>
</cp:coreProperties>
</file>