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C9F" w:rsidRDefault="00693C9F" w:rsidP="007B5BA6">
      <w:pPr>
        <w:pStyle w:val="AppendixLetter"/>
        <w:spacing w:before="0"/>
      </w:pPr>
      <w:r>
        <w:t>APPENDIX B</w:t>
      </w:r>
    </w:p>
    <w:p w:rsidR="00693C9F" w:rsidRDefault="00693C9F">
      <w:pPr>
        <w:pStyle w:val="CHAPTERTITLE"/>
        <w:rPr>
          <w:color w:val="000000"/>
        </w:rPr>
      </w:pPr>
      <w:bookmarkStart w:id="0" w:name="_Toc428457377"/>
      <w:bookmarkStart w:id="1" w:name="_Toc431479613"/>
      <w:r>
        <w:rPr>
          <w:color w:val="000000"/>
        </w:rPr>
        <w:t>TITLE OF APPENDIX B</w:t>
      </w:r>
      <w:bookmarkEnd w:id="0"/>
      <w:bookmarkEnd w:id="1"/>
    </w:p>
    <w:p w:rsidR="00693C9F" w:rsidRDefault="00693C9F">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693C9F" w:rsidRDefault="00693C9F">
      <w:pPr>
        <w:pStyle w:val="BodyText"/>
      </w:pPr>
    </w:p>
    <w:p w:rsidR="00693C9F" w:rsidRDefault="00693C9F">
      <w:pPr>
        <w:pStyle w:val="BodyText"/>
      </w:pPr>
      <w:r>
        <w:t>This appendix has been added to show how multiple appendices are listed in the Table of Contents. It contains the same information as appendix a.</w:t>
      </w:r>
    </w:p>
    <w:p w:rsidR="00693C9F" w:rsidRDefault="00693C9F">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693C9F" w:rsidRDefault="00693C9F">
      <w:pPr>
        <w:pStyle w:val="BodyText"/>
        <w:ind w:firstLine="288"/>
        <w:sectPr w:rsidR="00693C9F" w:rsidSect="007B5BA6">
          <w:headerReference w:type="default" r:id="rId7"/>
          <w:footerReference w:type="first" r:id="rId8"/>
          <w:pgSz w:w="12240" w:h="15840" w:code="1"/>
          <w:pgMar w:top="1440" w:right="1440" w:bottom="1440" w:left="1440" w:header="720" w:footer="720" w:gutter="0"/>
          <w:cols w:space="720"/>
          <w:titlePg/>
        </w:sect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A9664E" w:rsidRDefault="00A9664E">
      <w:pPr>
        <w:pStyle w:val="BodyText"/>
      </w:pPr>
    </w:p>
    <w:sectPr w:rsidR="00A9664E">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87D" w:rsidRDefault="00B3187D">
      <w:r>
        <w:separator/>
      </w:r>
    </w:p>
  </w:endnote>
  <w:endnote w:type="continuationSeparator" w:id="0">
    <w:p w:rsidR="00B3187D" w:rsidRDefault="00B31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C9F" w:rsidRDefault="00693C9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Footer"/>
    </w:pPr>
    <w:r>
      <w:rPr>
        <w:rStyle w:val="PageNumber"/>
      </w:rPr>
      <w:fldChar w:fldCharType="begin"/>
    </w:r>
    <w:r>
      <w:rPr>
        <w:rStyle w:val="PageNumber"/>
      </w:rPr>
      <w:instrText xml:space="preserve"> PAGE </w:instrText>
    </w:r>
    <w:r>
      <w:rPr>
        <w:rStyle w:val="PageNumber"/>
      </w:rPr>
      <w:fldChar w:fldCharType="separate"/>
    </w:r>
    <w:r w:rsidR="007A2BE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87D" w:rsidRDefault="00B3187D">
      <w:r>
        <w:separator/>
      </w:r>
    </w:p>
  </w:footnote>
  <w:footnote w:type="continuationSeparator" w:id="0">
    <w:p w:rsidR="00B3187D" w:rsidRDefault="00B31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C9F" w:rsidRDefault="00693C9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85070"/>
    <w:rsid w:val="00105257"/>
    <w:rsid w:val="003557BE"/>
    <w:rsid w:val="003D129C"/>
    <w:rsid w:val="00551A26"/>
    <w:rsid w:val="00641B6C"/>
    <w:rsid w:val="00693C9F"/>
    <w:rsid w:val="006D0041"/>
    <w:rsid w:val="006E0E13"/>
    <w:rsid w:val="00710943"/>
    <w:rsid w:val="007358A9"/>
    <w:rsid w:val="007A2BEF"/>
    <w:rsid w:val="007A7ECB"/>
    <w:rsid w:val="007B355E"/>
    <w:rsid w:val="007B5BA6"/>
    <w:rsid w:val="00874BF7"/>
    <w:rsid w:val="00A1539B"/>
    <w:rsid w:val="00A656C9"/>
    <w:rsid w:val="00A9664E"/>
    <w:rsid w:val="00AD31E5"/>
    <w:rsid w:val="00B3187D"/>
    <w:rsid w:val="00B86C9D"/>
    <w:rsid w:val="00C26769"/>
    <w:rsid w:val="00CD18E2"/>
    <w:rsid w:val="00DD2560"/>
    <w:rsid w:val="00EC58C8"/>
    <w:rsid w:val="00F92586"/>
    <w:rsid w:val="00FD3B7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