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1B" w:rsidRDefault="00F87B1B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28458299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87B1B" w:rsidRDefault="00F87B1B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F87B1B" w:rsidRDefault="00F87B1B" w:rsidP="001D2F79">
      <w:pPr>
        <w:spacing w:after="0" w:line="276" w:lineRule="auto"/>
        <w:ind w:left="284" w:hanging="284"/>
      </w:pPr>
    </w:p>
    <w:p w:rsidR="00F657B5" w:rsidRDefault="00F657B5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Accurate design of a non</w:t>
      </w:r>
      <w:r>
        <w:t>-</w:t>
      </w:r>
      <w:r>
        <w:t>collinear acousto-optic tunable</w:t>
      </w:r>
      <w:r>
        <w:t xml:space="preserve"> fi</w:t>
      </w:r>
      <w:r>
        <w:t xml:space="preserve">lter, </w:t>
      </w:r>
      <w:bookmarkStart w:id="9" w:name="_GoBack"/>
      <w:r w:rsidRPr="00F657B5">
        <w:rPr>
          <w:i/>
        </w:rPr>
        <w:t>Optics Letters</w:t>
      </w:r>
      <w:bookmarkEnd w:id="9"/>
      <w:r>
        <w:t>, 16, 429{431, doi:10.1364/OL.16.000429.</w:t>
      </w:r>
    </w:p>
    <w:p w:rsidR="00F657B5" w:rsidRDefault="00F657B5" w:rsidP="001D2F79">
      <w:pPr>
        <w:spacing w:after="0" w:line="276" w:lineRule="auto"/>
        <w:ind w:left="284" w:hanging="284"/>
      </w:pPr>
    </w:p>
    <w:p w:rsidR="00F87B1B" w:rsidRDefault="00F87B1B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F87B1B" w:rsidRDefault="00F87B1B" w:rsidP="001D2F79">
      <w:pPr>
        <w:spacing w:after="0" w:line="276" w:lineRule="auto"/>
        <w:ind w:left="284" w:hanging="284"/>
      </w:pPr>
    </w:p>
    <w:p w:rsidR="00F87B1B" w:rsidRDefault="00F87B1B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F87B1B" w:rsidRDefault="00F87B1B" w:rsidP="001D2F79">
      <w:pPr>
        <w:spacing w:after="0" w:line="276" w:lineRule="auto"/>
        <w:ind w:left="284" w:hanging="284"/>
      </w:pPr>
    </w:p>
    <w:p w:rsidR="00F87B1B" w:rsidRDefault="00F87B1B" w:rsidP="001D2F79">
      <w:pPr>
        <w:spacing w:after="0" w:line="276" w:lineRule="auto"/>
        <w:ind w:left="284" w:hanging="284"/>
      </w:pPr>
      <w:r w:rsidRPr="00A447C8">
        <w:t xml:space="preserve">Saito K., A. W., T. Yano (1976), Acousto-optic </w:t>
      </w:r>
      <w:r>
        <w:t>fi</w:t>
      </w:r>
      <w:r w:rsidRPr="00A447C8">
        <w:t>lter.</w:t>
      </w:r>
      <w:r>
        <w:t xml:space="preserve"> Patent.</w:t>
      </w:r>
    </w:p>
    <w:p w:rsidR="00190733" w:rsidRDefault="00190733" w:rsidP="001D2F79">
      <w:pPr>
        <w:spacing w:after="0" w:line="276" w:lineRule="auto"/>
        <w:ind w:left="284" w:hanging="284"/>
      </w:pPr>
    </w:p>
    <w:p w:rsidR="00416ED5" w:rsidRDefault="00416ED5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(1996), </w:t>
      </w:r>
      <w:r w:rsidRPr="00F657B5">
        <w:t>Spectral and polarization analysis of optical images by means of</w:t>
      </w:r>
      <w:r w:rsidRPr="00F657B5">
        <w:t xml:space="preserve">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</w:t>
      </w:r>
      <w:r w:rsidRPr="00F657B5">
        <w:rPr>
          <w:i/>
        </w:rPr>
        <w:t>ptics Laser Technology</w:t>
      </w:r>
      <w:r>
        <w:t>, 28, 119-</w:t>
      </w:r>
      <w:r>
        <w:t>127, doi:10.1016/0030-3992(95)00079-8.</w:t>
      </w:r>
    </w:p>
    <w:p w:rsidR="00416ED5" w:rsidRDefault="00416ED5" w:rsidP="00416ED5">
      <w:pPr>
        <w:spacing w:after="0" w:line="276" w:lineRule="auto"/>
        <w:ind w:left="284" w:hanging="284"/>
      </w:pPr>
    </w:p>
    <w:p w:rsidR="00416ED5" w:rsidRDefault="00416ED5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</w:t>
      </w:r>
      <w:r w:rsidRPr="00F657B5">
        <w:t xml:space="preserve"> </w:t>
      </w:r>
      <w:r w:rsidRPr="00F657B5">
        <w:t>in birefringent crystals</w:t>
      </w:r>
      <w:r w:rsidRPr="00416ED5">
        <w:rPr>
          <w:i/>
        </w:rPr>
        <w:t>, Optics and Spectroscopy</w:t>
      </w:r>
      <w:r>
        <w:t>, 101, 635-</w:t>
      </w:r>
      <w:r>
        <w:t>641, doi</w:t>
      </w:r>
      <w:proofErr w:type="gramStart"/>
      <w:r>
        <w:t>:10.1134</w:t>
      </w:r>
      <w:proofErr w:type="gramEnd"/>
      <w:r>
        <w:t>/</w:t>
      </w:r>
      <w:r>
        <w:t xml:space="preserve"> </w:t>
      </w:r>
      <w:r>
        <w:t>S0030400X06100225.</w:t>
      </w:r>
    </w:p>
    <w:p w:rsidR="00416ED5" w:rsidRDefault="00416ED5" w:rsidP="001D2F79">
      <w:pPr>
        <w:spacing w:after="0" w:line="276" w:lineRule="auto"/>
        <w:ind w:left="284" w:hanging="284"/>
      </w:pPr>
    </w:p>
    <w:p w:rsidR="00190733" w:rsidRPr="005326B6" w:rsidRDefault="00190733" w:rsidP="005326B6">
      <w:pPr>
        <w:spacing w:after="0" w:line="276" w:lineRule="auto"/>
        <w:ind w:left="284" w:hanging="284"/>
        <w:rPr>
          <w:i/>
        </w:rPr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</w:t>
      </w:r>
      <w:r w:rsidR="005326B6" w:rsidRPr="00F657B5">
        <w:t xml:space="preserve"> </w:t>
      </w:r>
      <w:r w:rsidRPr="00F657B5">
        <w:t>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 w:rsidR="005326B6">
        <w:rPr>
          <w:i/>
        </w:rPr>
        <w:t xml:space="preserve"> </w:t>
      </w:r>
      <w:r>
        <w:t>9, 341-</w:t>
      </w:r>
      <w:r>
        <w:t>347, doi:10.1088/1464-4258/9/4/006.</w:t>
      </w:r>
    </w:p>
    <w:p w:rsidR="00F87B1B" w:rsidRDefault="00F87B1B">
      <w:pPr>
        <w:pStyle w:val="Reference3"/>
      </w:pPr>
    </w:p>
    <w:p w:rsidR="00F87B1B" w:rsidRDefault="00F87B1B">
      <w:pPr>
        <w:pStyle w:val="Reference3"/>
        <w:sectPr w:rsidR="00F87B1B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06" w:rsidRDefault="00E87706">
      <w:pPr>
        <w:spacing w:after="0"/>
      </w:pPr>
      <w:r>
        <w:separator/>
      </w:r>
    </w:p>
  </w:endnote>
  <w:endnote w:type="continuationSeparator" w:id="0">
    <w:p w:rsidR="00E87706" w:rsidRDefault="00E877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B1B" w:rsidRDefault="00F87B1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B1B" w:rsidRDefault="00F87B1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57B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57B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06" w:rsidRDefault="00E87706">
      <w:pPr>
        <w:spacing w:after="0"/>
      </w:pPr>
      <w:r>
        <w:separator/>
      </w:r>
    </w:p>
  </w:footnote>
  <w:footnote w:type="continuationSeparator" w:id="0">
    <w:p w:rsidR="00E87706" w:rsidRDefault="00E877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B1B" w:rsidRDefault="00F87B1B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57B5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A0010"/>
    <w:rsid w:val="00190733"/>
    <w:rsid w:val="001D2F79"/>
    <w:rsid w:val="002930B8"/>
    <w:rsid w:val="00416ED5"/>
    <w:rsid w:val="004E75D5"/>
    <w:rsid w:val="005326B6"/>
    <w:rsid w:val="0060664C"/>
    <w:rsid w:val="00717631"/>
    <w:rsid w:val="0072013F"/>
    <w:rsid w:val="00894237"/>
    <w:rsid w:val="008D7EF4"/>
    <w:rsid w:val="008E16B0"/>
    <w:rsid w:val="0097033C"/>
    <w:rsid w:val="00986A13"/>
    <w:rsid w:val="009A17E9"/>
    <w:rsid w:val="00A32D1D"/>
    <w:rsid w:val="00A447C8"/>
    <w:rsid w:val="00C22625"/>
    <w:rsid w:val="00D51C56"/>
    <w:rsid w:val="00D96A69"/>
    <w:rsid w:val="00E87706"/>
    <w:rsid w:val="00F61F68"/>
    <w:rsid w:val="00F657B5"/>
    <w:rsid w:val="00F8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12</cp:revision>
  <cp:lastPrinted>1999-10-04T00:17:00Z</cp:lastPrinted>
  <dcterms:created xsi:type="dcterms:W3CDTF">2015-08-27T21:16:00Z</dcterms:created>
  <dcterms:modified xsi:type="dcterms:W3CDTF">2015-08-28T19:31:00Z</dcterms:modified>
</cp:coreProperties>
</file>