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34E" w:rsidRDefault="00EC034E">
      <w:pPr>
        <w:jc w:val="center"/>
      </w:pPr>
      <w:r>
        <w:t>TABLE OF CONTENTS</w:t>
      </w:r>
    </w:p>
    <w:p w:rsidR="00EC034E" w:rsidRDefault="00EC034E">
      <w:pPr>
        <w:jc w:val="right"/>
        <w:rPr>
          <w:u w:val="single"/>
        </w:rPr>
      </w:pPr>
      <w:r>
        <w:rPr>
          <w:u w:val="single"/>
        </w:rPr>
        <w:t>page</w:t>
      </w:r>
    </w:p>
    <w:p w:rsidR="00EC034E" w:rsidRDefault="00EC034E">
      <w:pPr>
        <w:jc w:val="right"/>
        <w:rPr>
          <w:u w:val="single"/>
        </w:rPr>
      </w:pP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_Toc455582575 \h </w:instrText>
      </w:r>
      <w:r>
        <w:fldChar w:fldCharType="separate"/>
      </w:r>
      <w:r>
        <w:t>iii</w:t>
      </w:r>
      <w: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_Toc455582576 \h </w:instrText>
      </w:r>
      <w:r>
        <w:fldChar w:fldCharType="separate"/>
      </w:r>
      <w:r>
        <w:t>iv</w:t>
      </w:r>
      <w: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_Toc455582577 \h </w:instrText>
      </w:r>
      <w:r>
        <w:fldChar w:fldCharType="separate"/>
      </w:r>
      <w:r>
        <w:t>x</w:t>
      </w:r>
      <w: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_Toc455582578 \h </w:instrText>
      </w:r>
      <w:r>
        <w:fldChar w:fldCharType="separate"/>
      </w:r>
      <w:r>
        <w:t>xi</w:t>
      </w:r>
      <w: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_Toc455582579 \h </w:instrText>
      </w:r>
      <w:r>
        <w:fldChar w:fldCharType="separate"/>
      </w:r>
      <w:r>
        <w:t>xix</w:t>
      </w:r>
      <w: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INTRODUCTION</w:t>
      </w:r>
      <w:r>
        <w:tab/>
      </w:r>
      <w:r>
        <w:fldChar w:fldCharType="begin"/>
      </w:r>
      <w:r>
        <w:instrText xml:space="preserve"> PAGEREF _Toc455582580 \h </w:instrText>
      </w:r>
      <w:r>
        <w:fldChar w:fldCharType="separate"/>
      </w:r>
      <w:r>
        <w:t>1</w:t>
      </w:r>
      <w: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BACKGROUND</w:t>
      </w:r>
      <w:r>
        <w:tab/>
      </w:r>
      <w:r>
        <w:fldChar w:fldCharType="begin"/>
      </w:r>
      <w:r>
        <w:instrText xml:space="preserve"> PAGEREF _Toc455582581 \h </w:instrText>
      </w:r>
      <w:r>
        <w:fldChar w:fldCharType="separate"/>
      </w:r>
      <w:r>
        <w:t>5</w:t>
      </w:r>
      <w: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2.2.1 Aerosol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_Toc455582584 \h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2.2.2 Aerosol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_Toc455582585 \h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2.2.3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_Toc455582586 \h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2.3.1 Balloon- and Aircraft-Based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_Toc455582588 \h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_Toc455582589 \h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_Toc455582590 \h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_Toc455582591 \h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_Toc455582593 \h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_Toc455582594 \h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_Toc455582595 \h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_Toc455582596 \h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_Toc455582597 \h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2.5 ALI Prototype Instrument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2.5.1 ALI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_Toc455582599 \h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2.5.2 ALI Instrument Design 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_Toc455582600 \h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INSTRUMENT DESIGN</w:t>
      </w:r>
      <w:r>
        <w:tab/>
      </w:r>
      <w:r>
        <w:fldChar w:fldCharType="begin"/>
      </w:r>
      <w:r>
        <w:instrText xml:space="preserve"> PAGEREF _Toc455582601 \h </w:instrText>
      </w:r>
      <w:r>
        <w:fldChar w:fldCharType="separate"/>
      </w:r>
      <w:r>
        <w:t>35</w:t>
      </w:r>
      <w: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_Toc455582604 \h </w:instrText>
      </w:r>
      <w: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_Toc455582605 \h </w:instrText>
      </w:r>
      <w: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_Toc455582606 \h </w:instrText>
      </w:r>
      <w: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_Toc455582607 \h </w:instrText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_Toc455582609 \h </w:instrText>
      </w:r>
      <w: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3.3.2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_Toc455582610 \h </w:instrText>
      </w:r>
      <w: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3.3.3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_Toc455582611 \h </w:instrText>
      </w:r>
      <w: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3.3.4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_Toc455582612 \h </w:instrText>
      </w:r>
      <w: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3.3.5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_Toc455582613 \h </w:instrText>
      </w:r>
      <w: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_Toc455582615 \h </w:instrText>
      </w:r>
      <w: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_Toc455582616 \h </w:instrText>
      </w:r>
      <w: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_Toc455582617 \h </w:instrText>
      </w:r>
      <w: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_Toc455582618 \h </w:instrText>
      </w:r>
      <w: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CALIBRATIONS AND CONTROL SOFTWARE</w:t>
      </w:r>
      <w:r>
        <w:tab/>
      </w:r>
      <w:r>
        <w:fldChar w:fldCharType="begin"/>
      </w:r>
      <w:r>
        <w:instrText xml:space="preserve"> PAGEREF _Toc455582619 \h </w:instrText>
      </w:r>
      <w:r>
        <w:fldChar w:fldCharType="separate"/>
      </w:r>
      <w:r>
        <w:t>83</w:t>
      </w:r>
      <w: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4.3.1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_Toc455582623 \h </w:instrText>
      </w:r>
      <w: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4.3.2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_Toc455582624 \h </w:instrText>
      </w:r>
      <w: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4.3.3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_Toc455582625 \h </w:instrText>
      </w:r>
      <w: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_Toc455582627 \h </w:instrText>
      </w:r>
      <w: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_Toc455582628 \h </w:instrText>
      </w:r>
      <w: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_Toc455582629 \h </w:instrText>
      </w:r>
      <w: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_Toc455582630 \h </w:instrText>
      </w:r>
      <w: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_Toc455582631 \h </w:instrText>
      </w:r>
      <w: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_Toc455582632 \h </w:instrText>
      </w:r>
      <w: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STRATOSPHERIC BALLOON FLIGHT AND AEROSOL RETRIVALS</w:t>
      </w:r>
      <w:r>
        <w:tab/>
      </w:r>
      <w:r>
        <w:fldChar w:fldCharType="begin"/>
      </w:r>
      <w:r>
        <w:instrText xml:space="preserve"> PAGEREF _Toc455582633 \h </w:instrText>
      </w:r>
      <w:r>
        <w:fldChar w:fldCharType="separate"/>
      </w:r>
      <w:r>
        <w:t>104</w:t>
      </w:r>
      <w: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_Toc455582635 \h </w:instrText>
      </w:r>
      <w: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_Toc455582636 \h </w:instrText>
      </w:r>
      <w: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_Toc455582639 \h </w:instrText>
      </w:r>
      <w: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5.3.2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_Toc455582640 \h </w:instrText>
      </w:r>
      <w: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5.3.3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_Toc455582641 \h </w:instrText>
      </w:r>
      <w: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_Toc455582642 \h </w:instrText>
      </w:r>
      <w: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5.4 Results and 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THE SENSITIVITY TO POLARIZATION IN STRATOSPHERIC AEROSOL RETRIEVALS FROM LIMB SCATTERED MEASUREMENTS</w:t>
      </w:r>
      <w:r>
        <w:tab/>
      </w:r>
      <w:r>
        <w:fldChar w:fldCharType="begin"/>
      </w:r>
      <w:r>
        <w:instrText xml:space="preserve"> PAGEREF _Toc455582644 \h </w:instrText>
      </w:r>
      <w:r>
        <w:fldChar w:fldCharType="separate"/>
      </w:r>
      <w:r>
        <w:t>137</w:t>
      </w:r>
      <w: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6.2 Background and Forward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6.2.1 Polarized Scattered Sunlight and Stratospheric Aerosols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_Toc455582647 \h </w:instrText>
      </w:r>
      <w: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6.2.2 SASKTRAN-HR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_Toc455582648 \h </w:instrText>
      </w:r>
      <w:r>
        <w:fldChar w:fldCharType="separate"/>
      </w:r>
      <w:r>
        <w:rPr>
          <w:noProof/>
        </w:rPr>
        <w:t>144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6.2.3 Model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_Toc455582649 \h </w:instrText>
      </w:r>
      <w: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6.3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6.4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6.4.1 Difference in Scalar Retrievals using a Scalar or Vector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_Toc455582652 \h </w:instrText>
      </w:r>
      <w: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6.4.2 Fraction of Limb Signal due to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_Toc455582653 \h </w:instrText>
      </w:r>
      <w: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6.4.3 Potential for Retrieval Bias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_Toc455582654 \h </w:instrText>
      </w:r>
      <w:r>
        <w:fldChar w:fldCharType="separate"/>
      </w:r>
      <w:r>
        <w:rPr>
          <w:noProof/>
        </w:rPr>
        <w:t>159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6.4.4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_Toc455582655 \h </w:instrText>
      </w:r>
      <w: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6.5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CONCLUSION</w:t>
      </w:r>
      <w:r>
        <w:tab/>
      </w:r>
      <w:r>
        <w:fldChar w:fldCharType="begin"/>
      </w:r>
      <w:r>
        <w:instrText xml:space="preserve"> PAGEREF _Toc455582657 \h </w:instrText>
      </w:r>
      <w:r>
        <w:fldChar w:fldCharType="separate"/>
      </w:r>
      <w:r>
        <w:t>168</w:t>
      </w:r>
      <w: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_Toc455582658 \h </w:instrText>
      </w:r>
      <w:r>
        <w:fldChar w:fldCharType="separate"/>
      </w:r>
      <w:r>
        <w:t>172</w:t>
      </w:r>
      <w: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 w:rsidRPr="00FD13AD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_Toc455582659 \h </w:instrText>
      </w:r>
      <w:r>
        <w:fldChar w:fldCharType="separate"/>
      </w:r>
      <w:r>
        <w:t>184</w:t>
      </w:r>
      <w: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_Toc455582661 \h </w:instrText>
      </w:r>
      <w: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_Toc455582662 \h </w:instrText>
      </w:r>
      <w: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_Toc455582663 \h </w:instrText>
      </w:r>
      <w: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_Toc455582665 \h </w:instrText>
      </w:r>
      <w: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_Toc455582666 \h </w:instrText>
      </w:r>
      <w: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_Toc455582667 \h </w:instrText>
      </w:r>
      <w: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_Toc455582668 \h </w:instrText>
      </w:r>
      <w: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EC034E" w:rsidRDefault="00EC0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val="en-CA" w:eastAsia="en-CA"/>
        </w:rPr>
      </w:pPr>
      <w:r w:rsidRPr="00FD13AD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_Toc455582669 \h </w:instrText>
      </w:r>
      <w:r>
        <w:fldChar w:fldCharType="separate"/>
      </w:r>
      <w:r>
        <w:t>188</w:t>
      </w:r>
      <w: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_Toc455582671 \h </w:instrText>
      </w:r>
      <w: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_Toc455582672 \h </w:instrText>
      </w:r>
      <w: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_Toc455582673 \h </w:instrText>
      </w:r>
      <w: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_Toc455582674 \h </w:instrText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_Toc455582675 \h </w:instrText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_Toc455582676 \h </w:instrText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_Toc455582677 \h </w:instrText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_Toc455582678 \h </w:instrText>
      </w:r>
      <w: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_Toc455582679 \h </w:instrText>
      </w:r>
      <w: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_Toc455582680 \h </w:instrText>
      </w:r>
      <w: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_Toc455582681 \h </w:instrText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_Toc455582682 \h </w:instrText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_Toc455582683 \h </w:instrText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_Toc455582684 \h </w:instrText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_Toc455582685 \h </w:instrText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_Toc455582686 \h </w:instrText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_Toc455582687 \h </w:instrText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_Toc455582688 \h </w:instrText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_Toc455582689 \h </w:instrText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_Toc455582690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_Toc455582691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_Toc455582692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_Toc455582693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_Toc455582694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_Toc455582695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_Toc455582696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_Toc455582698 \h </w:instrText>
      </w:r>
      <w: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_Toc455582699 \h </w:instrText>
      </w:r>
      <w: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_Toc455582700 \h </w:instrText>
      </w:r>
      <w: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B.2.4 H</w:t>
      </w:r>
      <w:r w:rsidRPr="00FD13AD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_Toc455582701 \h </w:instrText>
      </w:r>
      <w: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B.2.5 O</w:t>
      </w:r>
      <w:r w:rsidRPr="00FD13AD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_Toc455582702 \h </w:instrText>
      </w:r>
      <w: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_Toc455582703 \h </w:instrText>
      </w:r>
      <w: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_Toc455582704 \h </w:instrText>
      </w:r>
      <w: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EC034E" w:rsidRDefault="00EC0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_Toc455582706 \h </w:instrText>
      </w:r>
      <w: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_Toc455582707 \h </w:instrText>
      </w:r>
      <w:r>
        <w:fldChar w:fldCharType="separate"/>
      </w:r>
      <w:r>
        <w:rPr>
          <w:noProof/>
        </w:rPr>
        <w:t>199</w:t>
      </w:r>
      <w:r>
        <w:rPr>
          <w:noProof/>
        </w:rPr>
        <w:fldChar w:fldCharType="end"/>
      </w:r>
    </w:p>
    <w:p w:rsidR="00EC034E" w:rsidRDefault="00EC0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_Toc455582708 \h </w:instrText>
      </w:r>
      <w:r>
        <w:fldChar w:fldCharType="separate"/>
      </w:r>
      <w:r>
        <w:rPr>
          <w:noProof/>
        </w:rPr>
        <w:t>199</w:t>
      </w:r>
      <w:r>
        <w:rPr>
          <w:noProof/>
        </w:rPr>
        <w:fldChar w:fldCharType="end"/>
      </w:r>
    </w:p>
    <w:p w:rsidR="00EC034E" w:rsidRDefault="00EC034E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EC034E" w:rsidRDefault="00EC034E">
      <w:pPr>
        <w:tabs>
          <w:tab w:val="right" w:leader="dot" w:pos="8630"/>
        </w:tabs>
        <w:sectPr w:rsidR="00EC034E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F0C" w:rsidRDefault="00623F0C">
      <w:r>
        <w:separator/>
      </w:r>
    </w:p>
  </w:endnote>
  <w:endnote w:type="continuationSeparator" w:id="0">
    <w:p w:rsidR="00623F0C" w:rsidRDefault="0062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34E" w:rsidRDefault="00EC034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F0C" w:rsidRDefault="00623F0C">
      <w:r>
        <w:separator/>
      </w:r>
    </w:p>
  </w:footnote>
  <w:footnote w:type="continuationSeparator" w:id="0">
    <w:p w:rsidR="00623F0C" w:rsidRDefault="00623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D37A2"/>
    <w:rsid w:val="000F0AC4"/>
    <w:rsid w:val="00164357"/>
    <w:rsid w:val="00172BF8"/>
    <w:rsid w:val="001A414A"/>
    <w:rsid w:val="001F3B75"/>
    <w:rsid w:val="002059BB"/>
    <w:rsid w:val="00275338"/>
    <w:rsid w:val="003E3D09"/>
    <w:rsid w:val="00402CAB"/>
    <w:rsid w:val="004056F4"/>
    <w:rsid w:val="004745F6"/>
    <w:rsid w:val="0048152C"/>
    <w:rsid w:val="004933DE"/>
    <w:rsid w:val="004A4923"/>
    <w:rsid w:val="004B64C1"/>
    <w:rsid w:val="004D188D"/>
    <w:rsid w:val="004D40B7"/>
    <w:rsid w:val="00572C25"/>
    <w:rsid w:val="005E4A87"/>
    <w:rsid w:val="00623F0C"/>
    <w:rsid w:val="006713D2"/>
    <w:rsid w:val="00680D40"/>
    <w:rsid w:val="00694BB8"/>
    <w:rsid w:val="00695AC4"/>
    <w:rsid w:val="006D0DC8"/>
    <w:rsid w:val="006D62CB"/>
    <w:rsid w:val="0072567F"/>
    <w:rsid w:val="00757F1A"/>
    <w:rsid w:val="007B4AB2"/>
    <w:rsid w:val="007E5E12"/>
    <w:rsid w:val="007F370C"/>
    <w:rsid w:val="00811429"/>
    <w:rsid w:val="0082613B"/>
    <w:rsid w:val="0086284A"/>
    <w:rsid w:val="008836AB"/>
    <w:rsid w:val="009655A3"/>
    <w:rsid w:val="0098678B"/>
    <w:rsid w:val="00994872"/>
    <w:rsid w:val="009A6038"/>
    <w:rsid w:val="009F6A7D"/>
    <w:rsid w:val="00A94DD5"/>
    <w:rsid w:val="00AD3D7F"/>
    <w:rsid w:val="00AF1264"/>
    <w:rsid w:val="00B5006A"/>
    <w:rsid w:val="00BF27A5"/>
    <w:rsid w:val="00BF291B"/>
    <w:rsid w:val="00C1146E"/>
    <w:rsid w:val="00C148AE"/>
    <w:rsid w:val="00C3188A"/>
    <w:rsid w:val="00C42B5B"/>
    <w:rsid w:val="00D70807"/>
    <w:rsid w:val="00E23733"/>
    <w:rsid w:val="00E53F5A"/>
    <w:rsid w:val="00EC034E"/>
    <w:rsid w:val="00EC5095"/>
    <w:rsid w:val="00F4268D"/>
    <w:rsid w:val="00F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12</cp:revision>
  <cp:lastPrinted>1999-05-10T21:24:00Z</cp:lastPrinted>
  <dcterms:created xsi:type="dcterms:W3CDTF">2015-08-27T23:01:00Z</dcterms:created>
  <dcterms:modified xsi:type="dcterms:W3CDTF">2016-07-06T21:35:00Z</dcterms:modified>
</cp:coreProperties>
</file>