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161828E6" w:rsidR="006A477D" w:rsidRPr="006A477D" w:rsidRDefault="008418CB" w:rsidP="00971A01">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D24D2A" w:rsidRDefault="00D24D2A"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D24D2A" w:rsidRDefault="00D24D2A"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D24D2A" w:rsidRDefault="00D24D2A"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D24D2A" w:rsidRDefault="00D24D2A"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D24D2A" w:rsidRDefault="00D24D2A"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D24D2A" w:rsidRDefault="00D24D2A"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D24D2A" w:rsidRDefault="00D24D2A"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D24D2A" w:rsidRDefault="00D24D2A"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D24D2A" w:rsidRDefault="00D24D2A"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D24D2A" w:rsidRDefault="00D24D2A"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D24D2A" w:rsidRDefault="00D24D2A"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D24D2A" w:rsidRDefault="00D24D2A"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D24D2A" w:rsidRDefault="00D24D2A"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D24D2A" w:rsidRDefault="00D24D2A"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D24D2A" w:rsidRDefault="00D24D2A"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D24D2A" w:rsidRDefault="00D24D2A"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D24D2A" w:rsidRDefault="00D24D2A"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D24D2A" w:rsidRDefault="00D24D2A"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D24D2A" w:rsidRDefault="00D24D2A"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D24D2A" w:rsidRDefault="00D24D2A"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D24D2A" w:rsidRDefault="00D24D2A"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D24D2A" w:rsidRDefault="00D24D2A"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D24D2A" w:rsidRDefault="00D24D2A"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D24D2A" w:rsidRDefault="00D24D2A"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D24D2A" w:rsidRDefault="00D24D2A"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D24D2A" w:rsidRDefault="00D24D2A"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D24D2A" w:rsidRDefault="00D24D2A"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D24D2A" w:rsidRDefault="00D24D2A"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D24D2A" w:rsidRDefault="00D24D2A"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D24D2A" w:rsidRDefault="00D24D2A"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D24D2A" w:rsidRDefault="00D24D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D24D2A" w:rsidRDefault="00D24D2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D24D2A" w:rsidRDefault="00D24D2A">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D24D2A" w:rsidRDefault="00D24D2A">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D24D2A" w:rsidRDefault="00D24D2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D24D2A" w:rsidRDefault="00D24D2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D24D2A" w:rsidRDefault="00D24D2A">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D24D2A" w:rsidRDefault="00D24D2A">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D24D2A" w:rsidRDefault="00D24D2A">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D24D2A" w:rsidRDefault="00D24D2A">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D24D2A" w:rsidRDefault="00D24D2A">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D24D2A" w:rsidRDefault="00D24D2A">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D24D2A" w:rsidRDefault="00D24D2A">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D24D2A" w:rsidRDefault="00D24D2A">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D24D2A" w:rsidRDefault="00D24D2A">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D24D2A" w:rsidRDefault="00D24D2A">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D24D2A" w:rsidRDefault="00D24D2A">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D24D2A" w:rsidRDefault="00D24D2A">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D24D2A" w:rsidRDefault="00D24D2A"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D24D2A" w:rsidRDefault="00D24D2A"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D24D2A" w:rsidRDefault="00D24D2A"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D24D2A" w:rsidRDefault="00D24D2A"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D24D2A" w:rsidRDefault="00D24D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D24D2A" w:rsidRPr="00571C27" w:rsidRDefault="00D24D2A">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D24D2A" w:rsidRDefault="00D24D2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D24D2A" w:rsidRDefault="00D24D2A">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D24D2A" w:rsidRDefault="00D24D2A">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D24D2A" w:rsidRDefault="00D24D2A">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D24D2A" w:rsidRPr="00571C27" w:rsidRDefault="00D24D2A">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D24D2A" w:rsidRDefault="00D24D2A"/>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D24D2A" w:rsidRDefault="00D24D2A">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D24D2A" w:rsidRDefault="00D24D2A">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D24D2A" w:rsidRDefault="00D24D2A"/>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D24D2A" w:rsidRDefault="00D24D2A">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D24D2A" w:rsidRDefault="00D24D2A"/>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D24D2A" w:rsidRDefault="00D24D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D24D2A" w:rsidRDefault="00D24D2A">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D24D2A" w:rsidRDefault="00D24D2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D24D2A" w:rsidRDefault="00D24D2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D24D2A" w:rsidRDefault="00D24D2A">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D24D2A" w:rsidRDefault="00D24D2A">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D24D2A" w:rsidRDefault="00D24D2A">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D24D2A" w:rsidRDefault="00D24D2A">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D24D2A" w:rsidRDefault="00D24D2A"/>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D24D2A" w:rsidRDefault="00D24D2A">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D24D2A" w:rsidRDefault="00D24D2A"/>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D24D2A" w:rsidRDefault="00D24D2A">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D24D2A" w:rsidRDefault="00D24D2A">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D24D2A" w:rsidRDefault="00D24D2A"/>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D24D2A" w:rsidRDefault="00D24D2A">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D24D2A" w:rsidRDefault="00D24D2A"/>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D24D2A" w:rsidRDefault="00D24D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D24D2A" w:rsidRDefault="00D24D2A">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D24D2A" w:rsidRDefault="00D24D2A">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D24D2A" w:rsidRDefault="00D24D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D24D2A" w:rsidRDefault="00D24D2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D24D2A" w:rsidRDefault="00D24D2A">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D24D2A" w:rsidRDefault="00D24D2A">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D24D2A" w:rsidRDefault="00D24D2A"/>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D24D2A" w:rsidRDefault="00D24D2A">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D24D2A" w:rsidRDefault="00D24D2A"/>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D24D2A" w:rsidRDefault="00D24D2A">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w:t>
      </w:r>
      <w:proofErr w:type="gramStart"/>
      <w:r>
        <w:t>K,V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w:t>
      </w:r>
      <w:proofErr w:type="gramStart"/>
      <w:r>
        <w:t>K,V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042A5A3"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54F55F0A"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971A01">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26000D">
      <w:pPr>
        <w:pStyle w:val="Heading3"/>
      </w:pPr>
      <w:r>
        <w:lastRenderedPageBreak/>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26000D">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77777777" w:rsidR="00B01385" w:rsidRDefault="00B01385" w:rsidP="0026000D">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p>
    <w:p w14:paraId="4C66ADC3" w14:textId="5F8C6644"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BB5C0A">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BB5C0A">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1E3659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B0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B01385">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26000D">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DBA2CCA" w14:textId="42596E3C" w:rsidR="00032942" w:rsidRDefault="0026000D" w:rsidP="0026000D">
      <w:pPr>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8C309A">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6422F0EA" w:rsidR="00971A01" w:rsidRDefault="00BB5C0A" w:rsidP="00BB5C0A">
      <w:pPr>
        <w:pStyle w:val="Heading3"/>
      </w:pPr>
      <w:r>
        <w:t>Stream</w:t>
      </w:r>
      <w:r w:rsidR="00D57C19">
        <w:t>Base</w:t>
      </w:r>
    </w:p>
    <w:p w14:paraId="15B5C890" w14:textId="76EDD4BE" w:rsidR="00D57C19" w:rsidRDefault="0018104E" w:rsidP="0018104E">
      <w:r>
        <w:t xml:space="preserve">This is a standard subclass of FileStream with methods such as GetInt, PutInt for </w:t>
      </w:r>
      <w:r w:rsidR="009F4B3A">
        <w:t xml:space="preserve">implementing </w:t>
      </w:r>
      <w:r>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7B133CFE" w14:textId="17C39ED4" w:rsidR="00D57C19" w:rsidRDefault="00D57C19" w:rsidP="00D57C19">
      <w:pPr>
        <w:pStyle w:val="Heading3"/>
      </w:pPr>
      <w:r>
        <w:t>AStream</w:t>
      </w:r>
    </w:p>
    <w:p w14:paraId="2884542C" w14:textId="3A96CB3C" w:rsidR="0018104E" w:rsidRPr="0018104E" w:rsidRDefault="009202B1" w:rsidP="0018104E">
      <w:r>
        <w:t xml:space="preserve">AStream is mutable and not </w:t>
      </w:r>
      <w:proofErr w:type="gramStart"/>
      <w:r>
        <w:t xml:space="preserve">shareable, </w:t>
      </w:r>
      <w:r w:rsidR="00D57C19">
        <w:t>and</w:t>
      </w:r>
      <w:proofErr w:type="gramEnd"/>
      <w:r w:rsidR="00D57C19">
        <w:t xml:space="preserve"> is a subclass of StreamBase. </w:t>
      </w:r>
      <w:r w:rsidR="008C309A">
        <w:t xml:space="preserve">With the help of this class we start to define what we </w:t>
      </w:r>
      <w:proofErr w:type="gramStart"/>
      <w:r w:rsidR="008C309A">
        <w:t>means</w:t>
      </w:r>
      <w:proofErr w:type="gramEnd"/>
      <w:r w:rsidR="008C309A">
        <w:t xml:space="preserve">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8C3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993AD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0C75F51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2D971138" w:rsidR="008C309A" w:rsidRPr="008C309A" w:rsidRDefault="008C309A" w:rsidP="008C309A">
      <w:r w:rsidRPr="008C309A">
        <w:t>We will look at Commit in a later section below</w:t>
      </w:r>
      <w:r>
        <w:t xml:space="preserve"> (see Conflicts)</w:t>
      </w:r>
      <w:r w:rsidRPr="008C309A">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361F970F" w:rsidR="00096311" w:rsidRDefault="00096311" w:rsidP="00993ADE">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0D035C3F"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r w:rsidR="00715607">
        <w:rPr>
          <w:rFonts w:ascii="Consolas" w:hAnsi="Consolas" w:cs="Consolas"/>
          <w:color w:val="000000"/>
          <w:sz w:val="19"/>
          <w:szCs w:val="19"/>
        </w:rPr>
        <w:t xml:space="preserve"> </w:t>
      </w:r>
    </w:p>
    <w:p w14:paraId="54F68EF0" w14:textId="6B29B2F8" w:rsidR="00715607" w:rsidRDefault="00715607" w:rsidP="0071560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4C558A00" w:rsidR="00096311"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w:t>
      </w:r>
      <w:proofErr w:type="gramStart"/>
      <w:r w:rsidR="00096311">
        <w:rPr>
          <w:rFonts w:ascii="Consolas" w:hAnsi="Consolas" w:cs="Consolas"/>
          <w:color w:val="000000"/>
          <w:sz w:val="19"/>
          <w:szCs w:val="19"/>
        </w:rPr>
        <w:t>dbfiles.Add</w:t>
      </w:r>
      <w:proofErr w:type="gramEnd"/>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db =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62CC2D4A" w14:textId="591F0B4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096311">
      <w:pPr>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A05DE">
      <w:r w:rsidRPr="005A05DE">
        <w:t>A word of</w:t>
      </w:r>
      <w:r>
        <w:t xml:space="preserve"> explanation is necessary here. We do not use lock(files) in the Open method. Bot the Add methods being called are threadsafe.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A05DE">
      <w:r>
        <w:t>There are protected constructors for adding each kind of database object to the database (or transaction!).</w:t>
      </w:r>
    </w:p>
    <w:p w14:paraId="4C1DB533" w14:textId="6F2FE2A9" w:rsidR="005A05DE" w:rsidRPr="005A05DE" w:rsidRDefault="005A05DE" w:rsidP="005A05DE">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F03DB2">
      <w:pPr>
        <w:pStyle w:val="Heading3"/>
      </w:pPr>
      <w:r>
        <w:t>S</w:t>
      </w:r>
      <w:r w:rsidR="00F03DB2">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F03DB2">
      <w:r>
        <w:t>A Transaction object will hold a list of Serialisable objects</w:t>
      </w:r>
      <w:r w:rsidR="00546534">
        <w:t>, called steps,</w:t>
      </w:r>
      <w:r>
        <w:t xml:space="preserve">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F03DB2">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7E62ECFE" w14:textId="661636F8"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w:t>
      </w:r>
      <w:proofErr w:type="gramStart"/>
      <w:r>
        <w:rPr>
          <w:rFonts w:ascii="Consolas" w:hAnsi="Consolas" w:cs="Consolas"/>
          <w:color w:val="000000"/>
          <w:sz w:val="19"/>
          <w:szCs w:val="19"/>
        </w:rPr>
        <w:t>)?t</w:t>
      </w:r>
      <w:proofErr w:type="gramEnd"/>
      <w:r>
        <w:rPr>
          <w:rFonts w:ascii="Consolas" w:hAnsi="Consolas" w:cs="Consolas"/>
          <w:color w:val="000000"/>
          <w:sz w:val="19"/>
          <w:szCs w:val="19"/>
        </w:rPr>
        <w:t>.rollback:d;</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SDtabase constructors</w:t>
      </w:r>
    </w:p>
    <w:p w14:paraId="725FF153" w14:textId="3B3CDC25"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SDatabase (see the call to </w:t>
      </w:r>
      <w:proofErr w:type="gramStart"/>
      <w:r>
        <w:rPr>
          <w:rFonts w:ascii="Consolas" w:hAnsi="Consolas" w:cs="Consolas"/>
          <w:color w:val="008000"/>
          <w:sz w:val="19"/>
          <w:szCs w:val="19"/>
        </w:rPr>
        <w:t>tr.Add</w:t>
      </w:r>
      <w:proofErr w:type="gramEnd"/>
      <w:r>
        <w:rPr>
          <w:rFonts w:ascii="Consolas" w:hAnsi="Consolas" w:cs="Consolas"/>
          <w:color w:val="008000"/>
          <w:sz w:val="19"/>
          <w:szCs w:val="19"/>
        </w:rPr>
        <w:t>).</w:t>
      </w:r>
    </w:p>
    <w:p w14:paraId="65B9FA3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4653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0134B4">
        <w:rPr>
          <w:rFonts w:ascii="Consolas" w:hAnsi="Consolas" w:cs="Consolas"/>
          <w:color w:val="000000"/>
          <w:sz w:val="19"/>
          <w:szCs w:val="19"/>
        </w:rPr>
        <w:t>.Add(tr.uid+1)</w:t>
      </w:r>
      <w:r>
        <w:rPr>
          <w:rFonts w:ascii="Consolas" w:hAnsi="Consolas" w:cs="Consolas"/>
          <w:color w:val="000000"/>
          <w:sz w:val="19"/>
          <w:szCs w:val="19"/>
        </w:rPr>
        <w:t>)</w:t>
      </w:r>
    </w:p>
    <w:p w14:paraId="30AC41BF" w14:textId="00617ED5"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w:t>
      </w:r>
      <w:proofErr w:type="gramStart"/>
      <w:r>
        <w:rPr>
          <w:rFonts w:ascii="Consolas" w:hAnsi="Consolas" w:cs="Consolas"/>
          <w:color w:val="000000"/>
          <w:sz w:val="19"/>
          <w:szCs w:val="19"/>
        </w:rPr>
        <w:t>tr.autoCommit</w:t>
      </w:r>
      <w:proofErr w:type="gramEnd"/>
      <w:r>
        <w:rPr>
          <w:rFonts w:ascii="Consolas" w:hAnsi="Consolas" w:cs="Consolas"/>
          <w:color w:val="000000"/>
          <w:sz w:val="19"/>
          <w:szCs w:val="19"/>
        </w:rPr>
        <w:t>;</w:t>
      </w:r>
    </w:p>
    <w:p w14:paraId="374B5D10" w14:textId="2ECDAF20"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gramStart"/>
      <w:r>
        <w:rPr>
          <w:rFonts w:ascii="Consolas" w:hAnsi="Consolas" w:cs="Consolas"/>
          <w:color w:val="000000"/>
          <w:sz w:val="19"/>
          <w:szCs w:val="19"/>
        </w:rPr>
        <w:t>tr.rollback</w:t>
      </w:r>
      <w:proofErr w:type="gramEnd"/>
      <w:r>
        <w:rPr>
          <w:rFonts w:ascii="Consolas" w:hAnsi="Consolas" w:cs="Consolas"/>
          <w:color w:val="000000"/>
          <w:sz w:val="19"/>
          <w:szCs w:val="19"/>
        </w:rPr>
        <w:t>;</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F03DB2">
      <w:pPr>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DF449B">
      <w:pPr>
        <w:pStyle w:val="Heading3"/>
      </w:pPr>
      <w:r>
        <w:t>SDbObject</w:t>
      </w:r>
    </w:p>
    <w:p w14:paraId="053EB79C" w14:textId="5FB80A9C"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7BB62227" w14:textId="40685D91" w:rsidR="003F32EC" w:rsidRDefault="003F32EC" w:rsidP="003F32EC">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t>, so uids above this can be used for transaction-local objects. Negative uids will be used for system identifiers (such as _Log), and for client session-local uids for disambiguation.</w:t>
      </w:r>
    </w:p>
    <w:p w14:paraId="7EDA51F9" w14:textId="71EB7846" w:rsidR="003F32EC" w:rsidRPr="003F32EC" w:rsidRDefault="003F32EC" w:rsidP="003F32EC">
      <w:pPr>
        <w:autoSpaceDE w:val="0"/>
        <w:autoSpaceDN w:val="0"/>
        <w:adjustRightInd w:val="0"/>
        <w:spacing w:after="0" w:line="240" w:lineRule="auto"/>
      </w:pPr>
      <w:r>
        <w:t>The system uids will grow downwards from 0x90000000 (which is a large negative number).</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7172003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2F7A05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u;</w:t>
      </w:r>
    </w:p>
    <w:p w14:paraId="3D7E9E96" w14:textId="3F7A6A98"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573B76A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f.Position</w:t>
      </w:r>
      <w:proofErr w:type="gramEnd"/>
      <w:r>
        <w:rPr>
          <w:rFonts w:ascii="Consolas" w:hAnsi="Consolas" w:cs="Consolas"/>
          <w:color w:val="000000"/>
          <w:sz w:val="19"/>
          <w:szCs w:val="19"/>
        </w:rPr>
        <w:t>;</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8F11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proofErr w:type="gramStart"/>
      <w:r w:rsidRPr="003F32EC">
        <w:rPr>
          <w:rFonts w:ascii="Consolas" w:hAnsi="Consolas" w:cs="Consolas"/>
          <w:color w:val="2B91AF"/>
          <w:sz w:val="19"/>
          <w:szCs w:val="19"/>
        </w:rPr>
        <w:t>STransaction</w:t>
      </w:r>
      <w:r>
        <w:rPr>
          <w:rFonts w:ascii="Consolas" w:hAnsi="Consolas" w:cs="Consolas"/>
          <w:color w:val="000000"/>
          <w:sz w:val="19"/>
          <w:szCs w:val="19"/>
        </w:rPr>
        <w:t>._</w:t>
      </w:r>
      <w:proofErr w:type="gramEnd"/>
      <w:r>
        <w:rPr>
          <w:rFonts w:ascii="Consolas" w:hAnsi="Consolas" w:cs="Consolas"/>
          <w:color w:val="000000"/>
          <w:sz w:val="19"/>
          <w:szCs w:val="19"/>
        </w:rPr>
        <w:t>uid)</w:t>
      </w:r>
    </w:p>
    <w:p w14:paraId="4F8E95D4" w14:textId="059F08C2"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7F0F4D8" w14:textId="50B5EB94" w:rsidR="00B5133C" w:rsidRDefault="00B5133C"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f.uids</w:t>
      </w:r>
      <w:proofErr w:type="gramEnd"/>
      <w:r>
        <w:rPr>
          <w:rFonts w:ascii="Consolas" w:hAnsi="Consolas" w:cs="Consolas"/>
          <w:color w:val="000000"/>
          <w:sz w:val="19"/>
          <w:szCs w:val="19"/>
        </w:rPr>
        <w:t xml:space="preserve"> = f.uids.Add(s.uid, uid);</w:t>
      </w:r>
    </w:p>
    <w:p w14:paraId="71105C63" w14:textId="0F994CC2" w:rsidR="00A124A8" w:rsidRDefault="00A124A8"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59453" w14:textId="0B404E04" w:rsidR="00DA47E0" w:rsidRDefault="00B5133C"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proofErr w:type="gramStart"/>
      <w:r w:rsidR="0031048D">
        <w:rPr>
          <w:rFonts w:ascii="Consolas" w:hAnsi="Consolas" w:cs="Consolas"/>
          <w:color w:val="000000"/>
          <w:sz w:val="19"/>
          <w:szCs w:val="19"/>
        </w:rPr>
        <w:t>Uid</w:t>
      </w:r>
      <w:r w:rsidR="00DA47E0">
        <w:rPr>
          <w:rFonts w:ascii="Consolas" w:hAnsi="Consolas" w:cs="Consolas"/>
          <w:color w:val="000000"/>
          <w:sz w:val="19"/>
          <w:szCs w:val="19"/>
        </w:rPr>
        <w:t>(</w:t>
      </w:r>
      <w:proofErr w:type="gramEnd"/>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1F0B55CD" w14:textId="5296ADBE" w:rsidR="00EB1832" w:rsidRDefault="00EB1832" w:rsidP="009F4B3A">
      <w:pPr>
        <w:pStyle w:val="Heading3"/>
      </w:pPr>
      <w:r>
        <w:t>SQuery</w:t>
      </w:r>
    </w:p>
    <w:p w14:paraId="79943D9E" w14:textId="7396977B" w:rsidR="00EB1832" w:rsidRDefault="003F32EC" w:rsidP="00EB1832">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EB1832">
      <w:r>
        <w:t>There are methods for adding and dropping columns and rows. Changes to cols happen comparatively rarely, so we cache column information by name and position as well as by uid.</w:t>
      </w:r>
    </w:p>
    <w:p w14:paraId="3C5E1D77" w14:textId="3C17ADEC" w:rsidR="00227997" w:rsidRDefault="00227997" w:rsidP="00EB1832">
      <w:r>
        <w:t>There are also a couple of clever abstract methods that we will come to in the section on Queries and RowSets.</w:t>
      </w:r>
    </w:p>
    <w:p w14:paraId="575A6F94"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SQuery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43776FE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SQuery(</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4494BFC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3F32EC">
      <w:pPr>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3F32EC">
      <w:pPr>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3F32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3F32EC">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w:t>
      </w:r>
      <w:r>
        <w:rPr>
          <w:rFonts w:ascii="Consolas" w:hAnsi="Consolas" w:cs="Consolas"/>
          <w:color w:val="008000"/>
          <w:sz w:val="19"/>
          <w:szCs w:val="19"/>
        </w:rPr>
        <w:t xml:space="preserve">instead of STransaction SDbObjects. </w:t>
      </w:r>
    </w:p>
    <w:p w14:paraId="7318D8A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3F32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3F32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3F32EC">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proofErr w:type="gramStart"/>
      <w:r>
        <w:rPr>
          <w:rFonts w:ascii="Consolas" w:hAnsi="Consolas" w:cs="Consolas"/>
          <w:color w:val="000000"/>
          <w:sz w:val="19"/>
          <w:szCs w:val="19"/>
        </w:rPr>
        <w:t>RowSet(</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9F4B3A">
      <w:pPr>
        <w:pStyle w:val="Heading3"/>
      </w:pPr>
      <w:r>
        <w:t>STable</w:t>
      </w:r>
    </w:p>
    <w:p w14:paraId="66B51103" w14:textId="65355A2C" w:rsidR="00BC59C2" w:rsidRDefault="00227997" w:rsidP="00BC59C2">
      <w:r>
        <w:t xml:space="preserve">Apart from the columns </w:t>
      </w:r>
      <w:proofErr w:type="gramStart"/>
      <w:r>
        <w:t>information  in</w:t>
      </w:r>
      <w:proofErr w:type="gramEnd"/>
      <w:r>
        <w:t xml:space="preserve">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w:t>
      </w:r>
      <w:proofErr w:type="gramStart"/>
      <w:r>
        <w:t>defpos,current</w:t>
      </w:r>
      <w:proofErr w:type="gramEnd"/>
      <w:r>
        <w:t>).</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F63987" w14:textId="40D05C61"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71C0E6" w:rsidR="00151914" w:rsidRDefault="004950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gramEnd"/>
      <w:r w:rsidR="00151914">
        <w:rPr>
          <w:rFonts w:ascii="Consolas" w:hAnsi="Consolas" w:cs="Consolas"/>
          <w:color w:val="000000"/>
          <w:sz w:val="19"/>
          <w:szCs w:val="19"/>
        </w:rPr>
        <w:t>.Add(c.uid,c),cpos.InsertAt(c,cpos.Length),</w:t>
      </w:r>
    </w:p>
    <w:p w14:paraId="686C1BEA"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names.Add</w:t>
      </w:r>
      <w:proofErr w:type="gramEnd"/>
      <w:r>
        <w:rPr>
          <w:rFonts w:ascii="Consolas" w:hAnsi="Consolas" w:cs="Consolas"/>
          <w:color w:val="000000"/>
          <w:sz w:val="19"/>
          <w:szCs w:val="19"/>
        </w:rPr>
        <w:t>(c.name,c))</w:t>
      </w:r>
      <w:r>
        <w:rPr>
          <w:rFonts w:ascii="Consolas" w:hAnsi="Consolas" w:cs="Consolas"/>
          <w:color w:val="000000"/>
          <w:sz w:val="19"/>
          <w:szCs w:val="19"/>
        </w:rPr>
        <w:t>;</w:t>
      </w:r>
    </w:p>
    <w:p w14:paraId="539AEADC" w14:textId="1B5008BE" w:rsidR="00495014" w:rsidRDefault="004950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1785893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w:t>
      </w:r>
      <w:proofErr w:type="gramStart"/>
      <w:r>
        <w:rPr>
          <w:rFonts w:ascii="Consolas" w:hAnsi="Consolas" w:cs="Consolas"/>
          <w:color w:val="000000"/>
          <w:sz w:val="19"/>
          <w:szCs w:val="19"/>
        </w:rPr>
        <w:t>cols.Lookup</w:t>
      </w:r>
      <w:proofErr w:type="gramEnd"/>
      <w:r>
        <w:rPr>
          <w:rFonts w:ascii="Consolas" w:hAnsi="Consolas" w:cs="Consolas"/>
          <w:color w:val="000000"/>
          <w:sz w:val="19"/>
          <w:szCs w:val="19"/>
        </w:rPr>
        <w:t>(n);</w:t>
      </w:r>
    </w:p>
    <w:p w14:paraId="123E9FF2"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gramStart"/>
      <w:r>
        <w:rPr>
          <w:rFonts w:ascii="Consolas" w:hAnsi="Consolas" w:cs="Consolas"/>
          <w:color w:val="000000"/>
          <w:sz w:val="19"/>
          <w:szCs w:val="19"/>
        </w:rPr>
        <w:t>cp.RemoveAt</w:t>
      </w:r>
      <w:proofErr w:type="gramEnd"/>
      <w:r>
        <w:rPr>
          <w:rFonts w:ascii="Consolas" w:hAnsi="Consolas" w:cs="Consolas"/>
          <w:color w:val="000000"/>
          <w:sz w:val="19"/>
          <w:szCs w:val="19"/>
        </w:rPr>
        <w:t>(k);</w:t>
      </w:r>
    </w:p>
    <w:p w14:paraId="2227674C"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7463E">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cols.Remove(n),cp,names.Remove(sc.name));</w:t>
      </w:r>
    </w:p>
    <w:p w14:paraId="709234A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0C312E32" w:rsidR="00495014" w:rsidRDefault="0087463E" w:rsidP="0087463E">
      <w:pPr>
        <w:autoSpaceDE w:val="0"/>
        <w:autoSpaceDN w:val="0"/>
        <w:adjustRightInd w:val="0"/>
        <w:spacing w:after="0" w:line="240" w:lineRule="auto"/>
        <w:ind w:left="1440" w:firstLine="720"/>
        <w:rPr>
          <w:rFonts w:ascii="Consolas" w:hAnsi="Consolas" w:cs="Consolas"/>
          <w:color w:val="000000"/>
          <w:sz w:val="19"/>
          <w:szCs w:val="19"/>
        </w:rPr>
      </w:pPr>
      <w:r w:rsidRPr="0087463E">
        <w:rPr>
          <w:rFonts w:ascii="Consolas" w:hAnsi="Consolas" w:cs="Consolas"/>
          <w:color w:val="2B91AF"/>
          <w:sz w:val="19"/>
          <w:szCs w:val="19"/>
        </w:rPr>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 xml:space="preserve">&gt; </w:t>
      </w:r>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555ADBAF" w14:textId="6A5430CE" w:rsidR="00227997" w:rsidRDefault="00227997" w:rsidP="005011D8">
      <w:pPr>
        <w:pStyle w:val="Heading3"/>
      </w:pPr>
      <w:r>
        <w:t>SSelector</w:t>
      </w:r>
    </w:p>
    <w:p w14:paraId="3AE13A0F" w14:textId="3E50605B" w:rsidR="00227997" w:rsidRDefault="00227997" w:rsidP="00227997">
      <w:r>
        <w:t>As we saw in the SQuery class, columns are SSelectors. There will be other sorts including literals and expressions to go in select lists.</w:t>
      </w:r>
    </w:p>
    <w:p w14:paraId="2C8D5E06" w14:textId="6443E04B" w:rsidR="00151914" w:rsidRDefault="00151914" w:rsidP="00227997">
      <w:r>
        <w:t>As with SQueries we will have an abstract method for looking up a selector received from the client.</w:t>
      </w:r>
    </w:p>
    <w:p w14:paraId="14EE31F4"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SSelector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10FF29EC"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SSelector(</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227997">
      <w:pPr>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227997">
      <w:pPr>
        <w:rPr>
          <w:rFonts w:ascii="Consolas" w:hAnsi="Consolas"/>
        </w:rPr>
      </w:pPr>
      <w:r w:rsidRPr="00151914">
        <w:rPr>
          <w:rFonts w:ascii="Consolas" w:hAnsi="Consolas"/>
        </w:rPr>
        <w:t>...</w:t>
      </w:r>
    </w:p>
    <w:p w14:paraId="03D9802F" w14:textId="1D0B51AB" w:rsidR="00227997" w:rsidRDefault="00227997" w:rsidP="00227997">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227997">
      <w:r>
        <w:rPr>
          <w:rFonts w:ascii="Consolas" w:hAnsi="Consolas" w:cs="Consolas"/>
          <w:color w:val="000000"/>
          <w:sz w:val="19"/>
          <w:szCs w:val="19"/>
        </w:rPr>
        <w:t xml:space="preserve">    }</w:t>
      </w:r>
    </w:p>
    <w:p w14:paraId="5648CF95" w14:textId="77777777" w:rsidR="00227997" w:rsidRPr="00227997" w:rsidRDefault="00227997" w:rsidP="00227997"/>
    <w:p w14:paraId="4FB282E3" w14:textId="4AD12A91" w:rsidR="005011D8" w:rsidRDefault="005011D8" w:rsidP="005011D8">
      <w:pPr>
        <w:pStyle w:val="Heading3"/>
      </w:pPr>
      <w:r>
        <w:t>SColumn</w:t>
      </w:r>
    </w:p>
    <w:p w14:paraId="20839EF2" w14:textId="305C573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227997">
        <w:rPr>
          <w:rFonts w:ascii="Consolas" w:hAnsi="Consolas" w:cs="Consolas"/>
          <w:color w:val="2B91AF"/>
          <w:sz w:val="19"/>
          <w:szCs w:val="19"/>
        </w:rPr>
        <w:t>SSelector</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15191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w:t>
      </w:r>
      <w:proofErr w:type="gramStart"/>
      <w:r w:rsidR="00BC1880">
        <w:rPr>
          <w:rFonts w:ascii="Consolas" w:hAnsi="Consolas" w:cs="Consolas"/>
          <w:color w:val="000000"/>
          <w:sz w:val="19"/>
          <w:szCs w:val="19"/>
        </w:rPr>
        <w:t>c.dataType</w:t>
      </w:r>
      <w:proofErr w:type="gramEnd"/>
      <w:r w:rsidR="00BC1880">
        <w:rPr>
          <w:rFonts w:ascii="Consolas" w:hAnsi="Consolas" w:cs="Consolas"/>
          <w:color w:val="000000"/>
          <w:sz w:val="19"/>
          <w:szCs w:val="19"/>
        </w:rPr>
        <w:t>;</w:t>
      </w:r>
    </w:p>
    <w:p w14:paraId="17552F8A" w14:textId="19B9BDDB"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gramEnd"/>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.Lookup(name);</w:t>
      </w:r>
    </w:p>
    <w:p w14:paraId="7E39449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6B15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gramStart"/>
      <w:r w:rsidR="005011D8">
        <w:rPr>
          <w:rFonts w:ascii="Consolas" w:hAnsi="Consolas" w:cs="Consolas"/>
          <w:color w:val="000000"/>
          <w:sz w:val="19"/>
          <w:szCs w:val="19"/>
        </w:rPr>
        <w:t>ToString(</w:t>
      </w:r>
      <w:proofErr w:type="gramEnd"/>
      <w:r w:rsidR="005011D8">
        <w:rPr>
          <w:rFonts w:ascii="Consolas" w:hAnsi="Consolas" w:cs="Consolas"/>
          <w:color w:val="000000"/>
          <w:sz w:val="19"/>
          <w:szCs w:val="19"/>
        </w:rPr>
        <w:t>)</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0D8C313F" w14:textId="706CEB3D" w:rsidR="00493343" w:rsidRPr="0019452B" w:rsidRDefault="006B1521" w:rsidP="0019452B">
      <w:r>
        <w:t>As mentioned above,</w:t>
      </w:r>
      <w:r w:rsidR="00493343">
        <w:t xml:space="preserv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6E5A6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306E7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20459903" w14:textId="4413053C" w:rsidR="00981382" w:rsidRDefault="00981382"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24D3C73F"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4314EF96"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w:t>
      </w:r>
      <w:r w:rsidR="00981382">
        <w:rPr>
          <w:rFonts w:ascii="Consolas" w:hAnsi="Consolas" w:cs="Consolas"/>
          <w:color w:val="000000"/>
          <w:sz w:val="19"/>
          <w:szCs w:val="19"/>
        </w:rPr>
        <w: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sidR="00981382" w:rsidRPr="00981382">
        <w:rPr>
          <w:rFonts w:ascii="Consolas" w:hAnsi="Consolas" w:cs="Consolas"/>
          <w:sz w:val="19"/>
          <w:szCs w:val="19"/>
        </w:rPr>
        <w:t>db.Add</w:t>
      </w:r>
      <w:proofErr w:type="gramEnd"/>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A124A8">
      <w:pPr>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A124A8">
      <w:pPr>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A124A8">
      <w:pPr>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3F30D4">
      <w:r>
        <w:t>In Transaction.Commit:</w:t>
      </w:r>
    </w:p>
    <w:p w14:paraId="5EB2D8F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00906E39" w14:textId="1D896D43" w:rsidR="009202B1" w:rsidRDefault="00D24D2A" w:rsidP="00D24D2A">
      <w:pPr>
        <w:pStyle w:val="Heading2"/>
      </w:pPr>
      <w:r>
        <w:t>7 Queries and RowSets</w:t>
      </w:r>
    </w:p>
    <w:p w14:paraId="3C315E9C" w14:textId="060CE6C6" w:rsidR="006B1521" w:rsidRDefault="006B1521" w:rsidP="006B1521">
      <w:r>
        <w:t>We introduced the abstract SQuery class in the last section. There will be quite a few subclasses. For example, we can handle selection of some columns from a table with a where-condition with the following:</w:t>
      </w:r>
    </w:p>
    <w:p w14:paraId="37FDFEB7" w14:textId="68791860" w:rsidR="006B1521" w:rsidRDefault="006B1521" w:rsidP="006B1521">
      <w:pPr>
        <w:pStyle w:val="Heading3"/>
      </w:pPr>
      <w:r>
        <w:t>SSearch</w:t>
      </w:r>
    </w:p>
    <w:p w14:paraId="6BE032DF"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SSearch</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6B1521">
        <w:rPr>
          <w:rFonts w:ascii="Consolas" w:hAnsi="Consolas" w:cs="Consolas"/>
          <w:color w:val="2B91AF"/>
          <w:sz w:val="19"/>
          <w:szCs w:val="19"/>
        </w:rPr>
        <w:t>SQuery</w:t>
      </w:r>
    </w:p>
    <w:p w14:paraId="130C924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gramEnd"/>
      <w:r>
        <w:rPr>
          <w:rFonts w:ascii="Consolas" w:hAnsi="Consolas" w:cs="Consolas"/>
          <w:color w:val="000000"/>
          <w:sz w:val="19"/>
          <w:szCs w:val="19"/>
        </w:rPr>
        <w:t>&gt; where;</w:t>
      </w:r>
    </w:p>
    <w:p w14:paraId="19B3E5C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59D301E6"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w:t>
      </w:r>
      <w:proofErr w:type="gramStart"/>
      <w:r>
        <w:rPr>
          <w:rFonts w:ascii="Consolas" w:hAnsi="Consolas" w:cs="Consolas"/>
          <w:color w:val="000000"/>
          <w:sz w:val="19"/>
          <w:szCs w:val="19"/>
        </w:rPr>
        <w:t>0;i</w:t>
      </w:r>
      <w:proofErr w:type="gramEnd"/>
      <w:r>
        <w:rPr>
          <w:rFonts w:ascii="Consolas" w:hAnsi="Consolas" w:cs="Consolas"/>
          <w:color w:val="000000"/>
          <w:sz w:val="19"/>
          <w:szCs w:val="19"/>
        </w:rPr>
        <w:t>&lt;n;i++)</w:t>
      </w:r>
    </w:p>
    <w:p w14:paraId="0EFCB1F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k.Lookup</w:t>
      </w:r>
      <w:proofErr w:type="gramEnd"/>
      <w:r>
        <w:rPr>
          <w:rFonts w:ascii="Consolas" w:hAnsi="Consolas" w:cs="Consolas"/>
          <w:color w:val="000000"/>
          <w:sz w:val="19"/>
          <w:szCs w:val="19"/>
        </w:rPr>
        <w:t>(sce);</w:t>
      </w:r>
    </w:p>
    <w:p w14:paraId="20E9954F"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(k, f._Get(db));</w:t>
      </w:r>
    </w:p>
    <w:p w14:paraId="3C11B3D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sce.Put</w:t>
      </w:r>
      <w:proofErr w:type="gramEnd"/>
      <w:r>
        <w:rPr>
          <w:rFonts w:ascii="Consolas" w:hAnsi="Consolas" w:cs="Consolas"/>
          <w:color w:val="000000"/>
          <w:sz w:val="19"/>
          <w:szCs w:val="19"/>
        </w:rPr>
        <w:t>(f);</w:t>
      </w:r>
    </w:p>
    <w:p w14:paraId="0B8B224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(where.Length);</w:t>
      </w:r>
    </w:p>
    <w:p w14:paraId="73AE379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b.Value.val.Put(f);</w:t>
      </w:r>
    </w:p>
    <w:p w14:paraId="6E9F3F6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gramStart"/>
      <w:r>
        <w:rPr>
          <w:rFonts w:ascii="Consolas" w:hAnsi="Consolas" w:cs="Consolas"/>
          <w:color w:val="000000"/>
          <w:sz w:val="19"/>
          <w:szCs w:val="19"/>
        </w:rPr>
        <w:t>sce.Lookup</w:t>
      </w:r>
      <w:proofErr w:type="gramEnd"/>
      <w:r>
        <w:rPr>
          <w:rFonts w:ascii="Consolas" w:hAnsi="Consolas" w:cs="Consolas"/>
          <w:color w:val="000000"/>
          <w:sz w:val="19"/>
          <w:szCs w:val="19"/>
        </w:rPr>
        <w:t>(db);</w:t>
      </w:r>
    </w:p>
    <w:p w14:paraId="7D77AA8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(b.Value.key.Lookup(s), v.Value.val);</w:t>
      </w:r>
    </w:p>
    <w:p w14:paraId="21AD5456" w14:textId="77777777" w:rsidR="002D5735"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
    <w:p w14:paraId="68123A21" w14:textId="118920DD" w:rsidR="006B1521" w:rsidRDefault="002D5735"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SearchRowSet</w:t>
      </w:r>
      <w:r>
        <w:rPr>
          <w:rFonts w:ascii="Consolas" w:hAnsi="Consolas" w:cs="Consolas"/>
          <w:color w:val="000000"/>
          <w:sz w:val="19"/>
          <w:szCs w:val="19"/>
        </w:rPr>
        <w:t>(</w:t>
      </w:r>
      <w:proofErr w:type="gramEnd"/>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6B1521">
      <w:pPr>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2D5735">
      <w:pPr>
        <w:pStyle w:val="Heading3"/>
      </w:pPr>
      <w:r>
        <w:lastRenderedPageBreak/>
        <w:t>RowSet</w:t>
      </w:r>
    </w:p>
    <w:p w14:paraId="72492EF0" w14:textId="0686B56D" w:rsidR="002D5735" w:rsidRDefault="002D5735" w:rsidP="006B1521">
      <w:r>
        <w:t xml:space="preserve">This abstract class is for the results of </w:t>
      </w:r>
      <w:proofErr w:type="gramStart"/>
      <w:r>
        <w:t>connect.Get</w:t>
      </w:r>
      <w:proofErr w:type="gramEnd"/>
      <w:r>
        <w:t>, before they are sent to the client in Json format. This is also useful for intermediate results, as we will see.</w:t>
      </w:r>
    </w:p>
    <w:p w14:paraId="78EAD310" w14:textId="6FCEDC6B" w:rsidR="002D5735" w:rsidRDefault="002D5735" w:rsidP="006B1521">
      <w:r>
        <w:t xml:space="preserve">An SQuery is built using an SDatabase or STransaction, but by the time we evaluate to get the RowSet the database may have moved on. </w:t>
      </w:r>
      <w:proofErr w:type="gramStart"/>
      <w:r>
        <w:t>So</w:t>
      </w:r>
      <w:proofErr w:type="gramEnd"/>
      <w:r>
        <w:t xml:space="preserve"> a RowSet uses a snapshot of the current state of the SDatabase and its bookmarks will give the successive records in the results of the given SQuery.</w:t>
      </w:r>
    </w:p>
    <w:p w14:paraId="459CB970"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2D5735">
      <w:pPr>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2D5735">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2D5735">
      <w:pPr>
        <w:pStyle w:val="Heading3"/>
      </w:pPr>
      <w:r>
        <w:t>RowBookmark</w:t>
      </w:r>
    </w:p>
    <w:p w14:paraId="6AC4468C" w14:textId="66BF302E" w:rsidR="002D5735" w:rsidRDefault="002D5735" w:rsidP="0018104E">
      <w:r>
        <w:t>It is convenient to have a RowBookmark class, which is also abstract:</w:t>
      </w:r>
    </w:p>
    <w:p w14:paraId="221D947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RowBookmark(</w:t>
      </w:r>
      <w:proofErr w:type="gramEnd"/>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2D5735">
      <w:pPr>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2D5735">
      <w:r>
        <w:t xml:space="preserve">We are now </w:t>
      </w:r>
      <w:proofErr w:type="gramStart"/>
      <w:r>
        <w:t>in a position</w:t>
      </w:r>
      <w:proofErr w:type="gramEnd"/>
      <w:r>
        <w:t xml:space="preserve"> to build our binary Query API:</w:t>
      </w:r>
    </w:p>
    <w:p w14:paraId="62615186" w14:textId="4A104FE7" w:rsidR="00AF7E28" w:rsidRDefault="00AF7E28" w:rsidP="00AF7E28">
      <w:pPr>
        <w:pStyle w:val="Heading3"/>
      </w:pPr>
      <w:r>
        <w:t>TableRowSet</w:t>
      </w:r>
    </w:p>
    <w:p w14:paraId="09B8660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022E3BF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TableRowSet(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RowBookmark</w:t>
      </w:r>
    </w:p>
    <w:p w14:paraId="2538996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TableRowBookmark(</w:t>
      </w:r>
      <w:proofErr w:type="gramEnd"/>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(trs,trs._db.Get(bm.Value.val),p)</w:t>
      </w:r>
    </w:p>
    <w:p w14:paraId="2376E50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trs._</w:t>
      </w:r>
      <w:proofErr w:type="gramEnd"/>
      <w:r>
        <w:rPr>
          <w:rFonts w:ascii="Consolas" w:hAnsi="Consolas" w:cs="Consolas"/>
          <w:color w:val="000000"/>
          <w:sz w:val="19"/>
          <w:szCs w:val="19"/>
        </w:rPr>
        <w:t xml:space="preserve">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TableRowBookmark</w:t>
      </w:r>
      <w:r>
        <w:rPr>
          <w:rFonts w:ascii="Consolas" w:hAnsi="Consolas" w:cs="Consolas"/>
          <w:color w:val="000000"/>
          <w:sz w:val="19"/>
          <w:szCs w:val="19"/>
        </w:rPr>
        <w:t>(</w:t>
      </w:r>
      <w:proofErr w:type="gramEnd"/>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AF7E28">
      <w:pPr>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AF7E28">
      <w:pPr>
        <w:pStyle w:val="Heading3"/>
      </w:pPr>
      <w:r>
        <w:t>SearchRowSet</w:t>
      </w:r>
    </w:p>
    <w:p w14:paraId="595A9289" w14:textId="214C0BDB" w:rsidR="00AF7E28" w:rsidRPr="00AF7E28" w:rsidRDefault="00AF7E28" w:rsidP="00AF7E28">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594B1E8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SearchRowSet(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w:t>
      </w:r>
      <w:proofErr w:type="gramStart"/>
      <w:r>
        <w:rPr>
          <w:rFonts w:ascii="Consolas" w:hAnsi="Consolas" w:cs="Consolas"/>
          <w:color w:val="000000"/>
          <w:sz w:val="19"/>
          <w:szCs w:val="19"/>
        </w:rPr>
        <w:t>db.GetPrimaryIndex</w:t>
      </w:r>
      <w:proofErr w:type="gramEnd"/>
      <w:r>
        <w:rPr>
          <w:rFonts w:ascii="Consolas" w:hAnsi="Consolas" w:cs="Consolas"/>
          <w:color w:val="000000"/>
          <w:sz w:val="19"/>
          <w:szCs w:val="19"/>
        </w:rPr>
        <w:t xml:space="preserve">(tb.uid)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IndexRowSet</w:t>
      </w:r>
      <w:r>
        <w:rPr>
          <w:rFonts w:ascii="Consolas" w:hAnsi="Consolas" w:cs="Consolas"/>
          <w:color w:val="000000"/>
          <w:sz w:val="19"/>
          <w:szCs w:val="19"/>
        </w:rPr>
        <w:t>(</w:t>
      </w:r>
      <w:proofErr w:type="gramEnd"/>
      <w:r>
        <w:rPr>
          <w:rFonts w:ascii="Consolas" w:hAnsi="Consolas" w:cs="Consolas"/>
          <w:color w:val="000000"/>
          <w:sz w:val="19"/>
          <w:szCs w:val="19"/>
        </w:rPr>
        <w:t>db, tb, ix, _sch.where) :</w:t>
      </w:r>
    </w:p>
    <w:p w14:paraId="24AEC87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_sch.sce.RowSet</w:t>
      </w:r>
      <w:proofErr w:type="gramEnd"/>
      <w:r>
        <w:rPr>
          <w:rFonts w:ascii="Consolas" w:hAnsi="Consolas" w:cs="Consolas"/>
          <w:color w:val="000000"/>
          <w:sz w:val="19"/>
          <w:szCs w:val="19"/>
        </w:rPr>
        <w:t>(db);</w:t>
      </w:r>
    </w:p>
    <w:p w14:paraId="604D4755"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E614F4">
        <w:rPr>
          <w:rFonts w:ascii="Consolas" w:hAnsi="Consolas" w:cs="Consolas"/>
          <w:color w:val="2B91AF"/>
          <w:sz w:val="19"/>
          <w:szCs w:val="19"/>
        </w:rPr>
        <w:t>RowBookmark</w:t>
      </w:r>
    </w:p>
    <w:p w14:paraId="0773889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SearchRowBookmark(</w:t>
      </w:r>
      <w:proofErr w:type="gramEnd"/>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sr, bm._ob, p)</w:t>
      </w:r>
    </w:p>
    <w:p w14:paraId="49B6D43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rs.First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ob).Matches(rs._sch.where))</w:t>
      </w:r>
    </w:p>
    <w:p w14:paraId="5ADB81F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ob).Matches(_sch._sch.where))</w:t>
      </w:r>
    </w:p>
    <w:p w14:paraId="79094E1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AF7E28">
      <w:pPr>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0353A3">
      <w:pPr>
        <w:pStyle w:val="Heading3"/>
      </w:pPr>
      <w:r>
        <w:lastRenderedPageBreak/>
        <w:t>IndexRowSet</w:t>
      </w:r>
    </w:p>
    <w:p w14:paraId="21E301D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IndexRowBookmark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0353A3">
        <w:rPr>
          <w:rFonts w:ascii="Consolas" w:hAnsi="Consolas" w:cs="Consolas"/>
          <w:color w:val="2B91AF"/>
          <w:sz w:val="19"/>
          <w:szCs w:val="19"/>
        </w:rPr>
        <w:t>RowBookmark</w:t>
      </w:r>
    </w:p>
    <w:p w14:paraId="1CCAFBF6"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IndexRowBookmark(</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 _mbm = mbm;</w:t>
      </w:r>
    </w:p>
    <w:p w14:paraId="48032091"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2C3F91A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(irs._wh))</w:t>
      </w:r>
    </w:p>
    <w:p w14:paraId="1DC4AD4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irs, r, b, 0);</w:t>
      </w:r>
    </w:p>
    <w:p w14:paraId="1D397529"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 w:name="_GoBack"/>
      <w:bookmarkEnd w:id="1"/>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unique)</w:t>
      </w:r>
    </w:p>
    <w:p w14:paraId="6CD76CD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mbm.Next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09FAA34A"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(_irs._wh))</w:t>
      </w:r>
    </w:p>
    <w:p w14:paraId="6F57123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31E34F38" w:rsidR="000353A3" w:rsidRPr="007B31EF" w:rsidRDefault="000353A3" w:rsidP="000353A3">
      <w:r>
        <w:rPr>
          <w:rFonts w:ascii="Consolas" w:hAnsi="Consolas" w:cs="Consolas"/>
          <w:color w:val="000000"/>
          <w:sz w:val="19"/>
          <w:szCs w:val="19"/>
        </w:rPr>
        <w:t xml:space="preserve">    }</w:t>
      </w:r>
    </w:p>
    <w:sectPr w:rsidR="000353A3"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62AC6"/>
    <w:rsid w:val="000715E1"/>
    <w:rsid w:val="00096311"/>
    <w:rsid w:val="000A6E37"/>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27997"/>
    <w:rsid w:val="002376ED"/>
    <w:rsid w:val="00240FEF"/>
    <w:rsid w:val="0026000D"/>
    <w:rsid w:val="002728F9"/>
    <w:rsid w:val="00274A78"/>
    <w:rsid w:val="002872FE"/>
    <w:rsid w:val="00294B6B"/>
    <w:rsid w:val="002A4D5E"/>
    <w:rsid w:val="002D5735"/>
    <w:rsid w:val="002F73C4"/>
    <w:rsid w:val="0030396F"/>
    <w:rsid w:val="00306E79"/>
    <w:rsid w:val="0031048D"/>
    <w:rsid w:val="00333859"/>
    <w:rsid w:val="00335FF1"/>
    <w:rsid w:val="00371878"/>
    <w:rsid w:val="00376BBF"/>
    <w:rsid w:val="003775F8"/>
    <w:rsid w:val="0038705B"/>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5582"/>
    <w:rsid w:val="005C7440"/>
    <w:rsid w:val="005D3AE6"/>
    <w:rsid w:val="005E68FC"/>
    <w:rsid w:val="0064240F"/>
    <w:rsid w:val="00660044"/>
    <w:rsid w:val="00682D4A"/>
    <w:rsid w:val="00692A38"/>
    <w:rsid w:val="006A477D"/>
    <w:rsid w:val="006B1521"/>
    <w:rsid w:val="006B6030"/>
    <w:rsid w:val="006E5A63"/>
    <w:rsid w:val="006F0C5E"/>
    <w:rsid w:val="006F4F4E"/>
    <w:rsid w:val="006F6ABD"/>
    <w:rsid w:val="00715607"/>
    <w:rsid w:val="007279DE"/>
    <w:rsid w:val="0074288D"/>
    <w:rsid w:val="0075295A"/>
    <w:rsid w:val="00771771"/>
    <w:rsid w:val="00793C41"/>
    <w:rsid w:val="007A231B"/>
    <w:rsid w:val="007A367C"/>
    <w:rsid w:val="007B31EF"/>
    <w:rsid w:val="007B7310"/>
    <w:rsid w:val="007E607C"/>
    <w:rsid w:val="007F6139"/>
    <w:rsid w:val="00811564"/>
    <w:rsid w:val="00815890"/>
    <w:rsid w:val="00824362"/>
    <w:rsid w:val="00827AF8"/>
    <w:rsid w:val="008418CB"/>
    <w:rsid w:val="0085662B"/>
    <w:rsid w:val="0087463E"/>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337EF"/>
    <w:rsid w:val="00B35FF8"/>
    <w:rsid w:val="00B5133C"/>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24D2A"/>
    <w:rsid w:val="00D57C19"/>
    <w:rsid w:val="00D7412C"/>
    <w:rsid w:val="00D74479"/>
    <w:rsid w:val="00D840E9"/>
    <w:rsid w:val="00D95E35"/>
    <w:rsid w:val="00DA47E0"/>
    <w:rsid w:val="00DB6810"/>
    <w:rsid w:val="00DC61B8"/>
    <w:rsid w:val="00DD2FB1"/>
    <w:rsid w:val="00DD74C2"/>
    <w:rsid w:val="00DE1452"/>
    <w:rsid w:val="00DF449B"/>
    <w:rsid w:val="00E12308"/>
    <w:rsid w:val="00E17D17"/>
    <w:rsid w:val="00E3231E"/>
    <w:rsid w:val="00E53926"/>
    <w:rsid w:val="00E614F4"/>
    <w:rsid w:val="00E65936"/>
    <w:rsid w:val="00E80777"/>
    <w:rsid w:val="00E87E58"/>
    <w:rsid w:val="00EB1832"/>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36</Pages>
  <Words>13107</Words>
  <Characters>74714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73</cp:revision>
  <cp:lastPrinted>2018-10-24T17:56:00Z</cp:lastPrinted>
  <dcterms:created xsi:type="dcterms:W3CDTF">2018-10-02T12:15:00Z</dcterms:created>
  <dcterms:modified xsi:type="dcterms:W3CDTF">2018-11-20T16:24:00Z</dcterms:modified>
</cp:coreProperties>
</file>