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74BE3650" w:rsidR="006A477D" w:rsidRPr="006A477D" w:rsidRDefault="008418CB" w:rsidP="00971A01">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example programs containing unsafe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811564" w:rsidRDefault="00811564"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811564" w:rsidRDefault="00811564"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811564" w:rsidRDefault="00811564"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811564" w:rsidRDefault="00811564"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811564" w:rsidRDefault="00811564"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811564" w:rsidRDefault="00811564"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811564" w:rsidRDefault="00811564"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811564" w:rsidRDefault="00811564"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811564" w:rsidRDefault="00811564"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811564" w:rsidRDefault="00811564"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811564" w:rsidRDefault="00811564"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811564" w:rsidRDefault="00811564"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811564" w:rsidRDefault="00811564"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811564" w:rsidRDefault="00811564"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811564" w:rsidRDefault="00811564"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811564" w:rsidRDefault="00811564"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811564" w:rsidRDefault="00811564"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811564" w:rsidRDefault="00811564"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811564" w:rsidRDefault="00811564"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811564" w:rsidRDefault="00811564"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811564" w:rsidRDefault="00811564"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811564" w:rsidRDefault="00811564"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811564" w:rsidRDefault="00811564"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811564" w:rsidRDefault="00811564"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811564" w:rsidRDefault="00811564"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811564" w:rsidRDefault="00811564"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811564" w:rsidRDefault="00811564"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811564" w:rsidRDefault="00811564"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811564" w:rsidRDefault="00811564"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811564" w:rsidRDefault="00811564"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811564" w:rsidRDefault="0081156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811564" w:rsidRDefault="00811564">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811564" w:rsidRDefault="00811564">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811564" w:rsidRDefault="00811564">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811564" w:rsidRDefault="00811564">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811564" w:rsidRDefault="00811564">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811564" w:rsidRDefault="00811564">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811564" w:rsidRDefault="00811564">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811564" w:rsidRDefault="00811564">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811564" w:rsidRDefault="00811564">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811564" w:rsidRDefault="00811564">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811564" w:rsidRDefault="00811564">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811564" w:rsidRDefault="00811564">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811564" w:rsidRDefault="00811564">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971A01">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971A01">
      <w:pPr>
        <w:pStyle w:val="Heading2"/>
        <w:spacing w:line="240" w:lineRule="auto"/>
      </w:pPr>
      <w:r>
        <w:t>Application to Database technology</w:t>
      </w:r>
    </w:p>
    <w:p w14:paraId="48410E5D" w14:textId="39198600"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811564" w:rsidRDefault="00811564">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811564" w:rsidRDefault="00811564">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811564" w:rsidRDefault="00811564"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811564" w:rsidRDefault="00811564"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811564" w:rsidRDefault="00811564"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811564" w:rsidRDefault="00811564"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811564" w:rsidRPr="00571C27" w:rsidRDefault="00811564">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811564" w:rsidRDefault="0081156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811564" w:rsidRDefault="00811564">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811564" w:rsidRPr="00571C27" w:rsidRDefault="00811564">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811564" w:rsidRDefault="00811564"/>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811564" w:rsidRDefault="00811564">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811564" w:rsidRDefault="00811564">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811564" w:rsidRDefault="00811564"/>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811564" w:rsidRDefault="00811564">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811564" w:rsidRDefault="00811564"/>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811564" w:rsidRDefault="0081156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811564" w:rsidRDefault="0081156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811564" w:rsidRDefault="00811564">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811564" w:rsidRDefault="00811564">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811564" w:rsidRDefault="00811564"/>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811564" w:rsidRDefault="00811564">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811564" w:rsidRDefault="00811564"/>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811564" w:rsidRDefault="00811564">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811564" w:rsidRDefault="00811564">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811564" w:rsidRDefault="00811564"/>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811564" w:rsidRDefault="00811564">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811564" w:rsidRDefault="00811564"/>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811564" w:rsidRDefault="00811564">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811564" w:rsidRDefault="0081156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811564" w:rsidRDefault="0081156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811564" w:rsidRDefault="00811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811564" w:rsidRDefault="0081156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811564" w:rsidRDefault="00811564">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811564" w:rsidRDefault="00811564">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811564" w:rsidRDefault="00811564"/>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811564" w:rsidRDefault="00811564">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811564" w:rsidRDefault="00811564"/>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811564" w:rsidRDefault="00811564">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971A01">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971A01">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w:t>
      </w:r>
      <w:proofErr w:type="gramStart"/>
      <w:r>
        <w:t>K,V</w:t>
      </w:r>
      <w:proofErr w:type="gramEnd"/>
      <w:r>
        <w:t>&gt;</w:t>
      </w:r>
    </w:p>
    <w:p w14:paraId="03D63870" w14:textId="4C3FD630" w:rsidR="00DD74C2" w:rsidRDefault="00DD74C2" w:rsidP="00971A01">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w:t>
      </w:r>
      <w:proofErr w:type="gramStart"/>
      <w:r>
        <w:t>K,V</w:t>
      </w:r>
      <w:proofErr w:type="gramEnd"/>
      <w:r>
        <w:t>&gt;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w:t>
      </w:r>
      <w:r w:rsidR="00556B4F">
        <w:lastRenderedPageBreak/>
        <w:t xml:space="preserve">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4C44C3DF"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 version of the SMTree</w:t>
      </w:r>
      <w:r w:rsidR="00E80777">
        <w:t xml:space="preserve"> </w:t>
      </w:r>
      <w:r w:rsidR="00B2144D">
        <w:t>class can be represented as</w:t>
      </w:r>
      <w:r w:rsidR="005B5582">
        <w:t xml:space="preserve"> follows:</w:t>
      </w:r>
    </w:p>
    <w:p w14:paraId="7D021080" w14:textId="1C9B79E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SDict</w:t>
      </w:r>
      <w:r>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Pr="005B5582">
        <w:rPr>
          <w:rFonts w:ascii="Consolas" w:hAnsi="Consolas" w:cs="Consolas"/>
          <w:color w:val="2B91AF"/>
          <w:sz w:val="19"/>
          <w:szCs w:val="19"/>
        </w:rPr>
        <w:t>Variant</w:t>
      </w:r>
      <w:r>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76880959"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We can</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0F4FFD7F" w14:textId="71EA98B9" w:rsidR="0030396F"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p>
    <w:p w14:paraId="7D9A90AF" w14:textId="6D63CA2E" w:rsidR="0026000D" w:rsidRDefault="008955AB" w:rsidP="0026000D">
      <w:pPr>
        <w:pStyle w:val="Heading3"/>
      </w:pPr>
      <w:r>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1C3EC9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66932C9C" w14:textId="2FB9F54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SView = 15,</w:t>
      </w:r>
    </w:p>
    <w:p w14:paraId="37234DBD" w14:textId="0C02BA40"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STransaction = 16,</w:t>
      </w:r>
    </w:p>
    <w:p w14:paraId="606A292B" w14:textId="5FAFD17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SPartial = 17,</w:t>
      </w:r>
    </w:p>
    <w:p w14:paraId="63BA4AD5" w14:textId="770470A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SCompound = 18</w:t>
      </w:r>
    </w:p>
    <w:p w14:paraId="4C66ADC3" w14:textId="7CD5C303"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BB5C0A">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BB5C0A">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Strong type;</w:t>
      </w: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6C17894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AStream</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7BDDA5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6000D">
        <w:rPr>
          <w:rFonts w:ascii="Consolas" w:hAnsi="Consolas" w:cs="Consolas"/>
          <w:color w:val="2B91AF"/>
          <w:sz w:val="19"/>
          <w:szCs w:val="19"/>
        </w:rPr>
        <w:t>Serialisable</w:t>
      </w:r>
      <w:r>
        <w:rPr>
          <w:rFonts w:ascii="Consolas" w:hAnsi="Consolas" w:cs="Consolas"/>
          <w:color w:val="000000"/>
          <w:sz w:val="19"/>
          <w:szCs w:val="19"/>
        </w:rPr>
        <w:t>(</w:t>
      </w:r>
      <w:proofErr w:type="gramEnd"/>
      <w:r w:rsidR="00E12308">
        <w:rPr>
          <w:rFonts w:ascii="Consolas" w:hAnsi="Consolas" w:cs="Consolas"/>
          <w:color w:val="2B91AF"/>
          <w:sz w:val="19"/>
          <w:szCs w:val="19"/>
        </w:rPr>
        <w:t>Types</w:t>
      </w:r>
      <w:r w:rsidRPr="0026000D">
        <w:rPr>
          <w:rFonts w:ascii="Consolas" w:hAnsi="Consolas" w:cs="Consolas"/>
          <w:sz w:val="19"/>
          <w:szCs w:val="19"/>
        </w:rPr>
        <w:t>.</w:t>
      </w:r>
      <w:r>
        <w:rPr>
          <w:rFonts w:ascii="Consolas" w:hAnsi="Consolas" w:cs="Consolas"/>
          <w:color w:val="000000"/>
          <w:sz w:val="19"/>
          <w:szCs w:val="19"/>
        </w:rPr>
        <w:t>Serialisable);</w:t>
      </w:r>
    </w:p>
    <w:p w14:paraId="2169D891" w14:textId="30395471"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249A8304" w:rsidR="00032942" w:rsidRDefault="0026000D" w:rsidP="0026000D">
      <w:pPr>
        <w:rPr>
          <w:rFonts w:ascii="Consolas" w:hAnsi="Consolas" w:cs="Consolas"/>
          <w:color w:val="000000"/>
          <w:sz w:val="19"/>
          <w:szCs w:val="19"/>
        </w:rPr>
      </w:pPr>
      <w:r>
        <w:rPr>
          <w:rFonts w:ascii="Consolas" w:hAnsi="Consolas" w:cs="Consolas"/>
          <w:color w:val="000000"/>
          <w:sz w:val="19"/>
          <w:szCs w:val="19"/>
        </w:rPr>
        <w:t xml:space="preserve">    }</w:t>
      </w:r>
    </w:p>
    <w:p w14:paraId="5CA14EE6" w14:textId="6422F0EA" w:rsidR="00971A01" w:rsidRDefault="00BB5C0A" w:rsidP="00BB5C0A">
      <w:pPr>
        <w:pStyle w:val="Heading3"/>
      </w:pPr>
      <w:r>
        <w:t>Stream</w:t>
      </w:r>
      <w:r w:rsidR="00D57C19">
        <w:t>Base</w:t>
      </w:r>
    </w:p>
    <w:p w14:paraId="15B5C890" w14:textId="402F8BCE" w:rsidR="00D57C19" w:rsidRDefault="0018104E" w:rsidP="0018104E">
      <w:r>
        <w:t xml:space="preserve">This is a standard subclass of FileStream with methods such as GetInt, PutInt for </w:t>
      </w:r>
      <w:r w:rsidR="009F4B3A">
        <w:t xml:space="preserve">implementing </w:t>
      </w:r>
      <w:r>
        <w:t>the serialisable types.</w:t>
      </w:r>
      <w:r w:rsidR="00D57C19">
        <w:t xml:space="preserve"> It also has a Buffer class for buffering the input and output. It is not a shareable data structure.</w:t>
      </w:r>
    </w:p>
    <w:p w14:paraId="7B133CFE" w14:textId="17C39ED4" w:rsidR="00D57C19" w:rsidRDefault="00D57C19" w:rsidP="00D57C19">
      <w:pPr>
        <w:pStyle w:val="Heading3"/>
      </w:pPr>
      <w:r>
        <w:lastRenderedPageBreak/>
        <w:t>AStream</w:t>
      </w:r>
    </w:p>
    <w:p w14:paraId="2884542C" w14:textId="4A2CFBDF" w:rsidR="0018104E" w:rsidRPr="0018104E" w:rsidRDefault="009202B1" w:rsidP="0018104E">
      <w:r>
        <w:t xml:space="preserve">AStream is mutable and not </w:t>
      </w:r>
      <w:proofErr w:type="gramStart"/>
      <w:r>
        <w:t xml:space="preserve">shareable, </w:t>
      </w:r>
      <w:r w:rsidR="00D57C19">
        <w:t>and</w:t>
      </w:r>
      <w:proofErr w:type="gramEnd"/>
      <w:r w:rsidR="00D57C19">
        <w:t xml:space="preserve"> is a subclass of StreamBase. I</w:t>
      </w:r>
      <w:r>
        <w:t>t has methods</w:t>
      </w:r>
      <w:r w:rsidR="00D57C19">
        <w:t xml:space="preserve"> for obtaining database objects and data from the database file (GetOne, GetAll, etc),</w:t>
      </w:r>
      <w:r w:rsidR="009F4B3A">
        <w:t xml:space="preserve"> Commit </w:t>
      </w:r>
      <w:r w:rsidR="00D57C19">
        <w:t xml:space="preserve">for appending new </w:t>
      </w:r>
      <w:r w:rsidR="00A124A8">
        <w:t xml:space="preserve">objects and data, </w:t>
      </w:r>
      <w:r w:rsidR="009F4B3A">
        <w:t xml:space="preserve">and </w:t>
      </w:r>
      <w:r w:rsidR="00A124A8">
        <w:t>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1DFF491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 length = 0;</w:t>
      </w:r>
    </w:p>
    <w:p w14:paraId="5411E5C2" w14:textId="062FFBEF" w:rsidR="001E30DD"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p>
    <w:p w14:paraId="35F96BCF" w14:textId="34C3BC0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109681A9"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w:t>
      </w:r>
      <w:proofErr w:type="gramStart"/>
      <w:r>
        <w:rPr>
          <w:rFonts w:ascii="Consolas" w:hAnsi="Consolas" w:cs="Consolas"/>
          <w:color w:val="000000"/>
          <w:sz w:val="19"/>
          <w:szCs w:val="19"/>
        </w:rPr>
        <w:t>Lookup(</w:t>
      </w:r>
      <w:proofErr w:type="gramEnd"/>
      <w:r>
        <w:rPr>
          <w:rFonts w:ascii="Consolas" w:hAnsi="Consolas" w:cs="Consolas"/>
          <w:color w:val="000000"/>
          <w:sz w:val="19"/>
          <w:szCs w:val="19"/>
        </w:rPr>
        <w:t>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db.Lookup</w:t>
      </w:r>
      <w:proofErr w:type="gramEnd"/>
      <w:r>
        <w:rPr>
          <w:rFonts w:ascii="Consolas" w:hAnsi="Consolas" w:cs="Consolas"/>
          <w:color w:val="000000"/>
          <w:sz w:val="19"/>
          <w:szCs w:val="19"/>
        </w:rPr>
        <w:t>(Fix(pos));</w:t>
      </w:r>
    </w:p>
    <w:p w14:paraId="7288E21D"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uids.Contains</w:t>
      </w:r>
      <w:proofErr w:type="gramEnd"/>
      <w:r>
        <w:rPr>
          <w:rFonts w:ascii="Consolas" w:hAnsi="Consolas" w:cs="Consolas"/>
          <w:color w:val="000000"/>
          <w:sz w:val="19"/>
          <w:szCs w:val="19"/>
        </w:rPr>
        <w:t>(pos))</w:t>
      </w:r>
    </w:p>
    <w:p w14:paraId="60E87B3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uids.Lookup</w:t>
      </w:r>
      <w:proofErr w:type="gramEnd"/>
      <w:r>
        <w:rPr>
          <w:rFonts w:ascii="Consolas" w:hAnsi="Consolas" w:cs="Consolas"/>
          <w:color w:val="000000"/>
          <w:sz w:val="19"/>
          <w:szCs w:val="19"/>
        </w:rPr>
        <w:t>(pos);</w:t>
      </w:r>
    </w:p>
    <w:p w14:paraId="51CC3F14"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lastRenderedPageBreak/>
        <w:t>...</w:t>
      </w:r>
    </w:p>
    <w:p w14:paraId="367F738D" w14:textId="5280C6A2"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2288A22B" w:rsidR="00096311" w:rsidRDefault="00096311" w:rsidP="00993ADE">
      <w:r>
        <w:t xml:space="preserve">The class has a static lock for manipulating the list of AStream files that the DBMS has exclusive access to.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77777777"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313D4E6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(files)</w:t>
      </w:r>
    </w:p>
    <w:p w14:paraId="17F6039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46B7B"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dbfiles = </w:t>
      </w:r>
      <w:proofErr w:type="gramStart"/>
      <w:r>
        <w:rPr>
          <w:rFonts w:ascii="Consolas" w:hAnsi="Consolas" w:cs="Consolas"/>
          <w:color w:val="000000"/>
          <w:sz w:val="19"/>
          <w:szCs w:val="19"/>
        </w:rPr>
        <w:t>dbfiles.Add</w:t>
      </w:r>
      <w:proofErr w:type="gramEnd"/>
      <w:r>
        <w:rPr>
          <w:rFonts w:ascii="Consolas" w:hAnsi="Consolas" w:cs="Consolas"/>
          <w:color w:val="000000"/>
          <w:sz w:val="19"/>
          <w:szCs w:val="19"/>
        </w:rPr>
        <w:t xml:space="preserve">(fname,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AStream</w:t>
      </w:r>
      <w:r>
        <w:rPr>
          <w:rFonts w:ascii="Consolas" w:hAnsi="Consolas" w:cs="Consolas"/>
          <w:color w:val="000000"/>
          <w:sz w:val="19"/>
          <w:szCs w:val="19"/>
        </w:rPr>
        <w:t>(fname));</w:t>
      </w:r>
    </w:p>
    <w:p w14:paraId="62CC2D4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4DF2676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14352E78"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1D860598" w14:textId="794BFD41" w:rsidR="00F03DB2" w:rsidRDefault="00811564" w:rsidP="00F03DB2">
      <w:pPr>
        <w:pStyle w:val="Heading3"/>
      </w:pPr>
      <w:r>
        <w:t>S</w:t>
      </w:r>
      <w:r w:rsidR="00F03DB2">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6F87831A" w:rsidR="00F03DB2" w:rsidRDefault="00F03DB2" w:rsidP="00F03DB2">
      <w:r>
        <w:t xml:space="preserve">A Transaction object will hold a list of Serialisable objects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w:t>
      </w:r>
      <w:r w:rsidR="008F119E">
        <w:lastRenderedPageBreak/>
        <w:t>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1A1DFFD9" w14:textId="733F9D4C"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706DB623"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3BF1586C" w14:textId="77777777" w:rsidR="00E12308"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2193FA06" w14:textId="1F3F0D04"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F03DB2">
        <w:rPr>
          <w:rFonts w:ascii="Consolas" w:hAnsi="Consolas" w:cs="Consolas"/>
          <w:color w:val="000000"/>
          <w:sz w:val="19"/>
          <w:szCs w:val="19"/>
        </w:rPr>
        <w:t>)</w:t>
      </w:r>
    </w:p>
    <w:p w14:paraId="44EB7AE7"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206E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03F5F6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routine is public only for testing the transaction mechanism</w:t>
      </w:r>
    </w:p>
    <w:p w14:paraId="2A3BAE96"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on non-database objects.</w:t>
      </w:r>
    </w:p>
    <w:p w14:paraId="4EA584DC" w14:textId="468AC8B2"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sidR="00DF449B">
        <w:rPr>
          <w:rFonts w:ascii="Consolas" w:hAnsi="Consolas" w:cs="Consolas"/>
          <w:color w:val="008000"/>
          <w:sz w:val="19"/>
          <w:szCs w:val="19"/>
        </w:rPr>
        <w:t xml:space="preserve">Constructors of </w:t>
      </w:r>
      <w:r>
        <w:rPr>
          <w:rFonts w:ascii="Consolas" w:hAnsi="Consolas" w:cs="Consolas"/>
          <w:color w:val="008000"/>
          <w:sz w:val="19"/>
          <w:szCs w:val="19"/>
        </w:rPr>
        <w:t xml:space="preserve">Database objects will </w:t>
      </w:r>
      <w:r w:rsidR="00DF449B">
        <w:rPr>
          <w:rFonts w:ascii="Consolas" w:hAnsi="Consolas" w:cs="Consolas"/>
          <w:color w:val="008000"/>
          <w:sz w:val="19"/>
          <w:szCs w:val="19"/>
        </w:rPr>
        <w:t>internally call this method.</w:t>
      </w:r>
    </w:p>
    <w:p w14:paraId="3945B898" w14:textId="0D90CA65" w:rsidR="00F03DB2" w:rsidRDefault="00DF449B"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808080"/>
          <w:sz w:val="19"/>
          <w:szCs w:val="19"/>
        </w:rPr>
        <w:t>///</w:t>
      </w:r>
      <w:r w:rsidR="00F03DB2">
        <w:rPr>
          <w:rFonts w:ascii="Consolas" w:hAnsi="Consolas" w:cs="Consolas"/>
          <w:color w:val="008000"/>
          <w:sz w:val="19"/>
          <w:szCs w:val="19"/>
        </w:rPr>
        <w:t xml:space="preserve"> </w:t>
      </w:r>
      <w:r w:rsidR="00F03DB2">
        <w:rPr>
          <w:rFonts w:ascii="Consolas" w:hAnsi="Consolas" w:cs="Consolas"/>
          <w:color w:val="808080"/>
          <w:sz w:val="19"/>
          <w:szCs w:val="19"/>
        </w:rPr>
        <w:t>&lt;/summary&gt;</w:t>
      </w:r>
    </w:p>
    <w:p w14:paraId="6A5742D8" w14:textId="42BAC991"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p>
    <w:p w14:paraId="30AC41B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267D3" w14:textId="4CAD05C1"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0440F" w14:textId="255DF1B3" w:rsidR="00371878" w:rsidRDefault="00371878"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0E172D" w14:textId="66482006" w:rsidR="00500194" w:rsidRDefault="00500194"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F03DB2">
      <w:pPr>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DF449B">
      <w:pPr>
        <w:pStyle w:val="Heading3"/>
      </w:pPr>
      <w:r>
        <w:t>SDbObject</w:t>
      </w:r>
    </w:p>
    <w:p w14:paraId="053EB79C" w14:textId="058B7A35"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5ABE7C2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52DBF1C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69E7986"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add it to the transaction steps</w:t>
      </w:r>
    </w:p>
    <w:p w14:paraId="48A8DE6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tr.Add</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44EE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f.Position</w:t>
      </w:r>
      <w:proofErr w:type="gramEnd"/>
      <w:r>
        <w:rPr>
          <w:rFonts w:ascii="Consolas" w:hAnsi="Consolas" w:cs="Consolas"/>
          <w:color w:val="000000"/>
          <w:sz w:val="19"/>
          <w:szCs w:val="19"/>
        </w:rPr>
        <w:t>;</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CE170" w14:textId="5DB7D91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1105C63" w14:textId="0F994CC2" w:rsidR="00A124A8" w:rsidRDefault="00A124A8"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511B87A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3384D"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uid &lt; </w:t>
      </w:r>
      <w:proofErr w:type="gramStart"/>
      <w:r>
        <w:rPr>
          <w:rFonts w:ascii="Consolas" w:hAnsi="Consolas" w:cs="Consolas"/>
          <w:color w:val="000000"/>
          <w:sz w:val="19"/>
          <w:szCs w:val="19"/>
        </w:rPr>
        <w:t>Transaction._</w:t>
      </w:r>
      <w:proofErr w:type="gramEnd"/>
      <w:r>
        <w:rPr>
          <w:rFonts w:ascii="Consolas" w:hAnsi="Consolas" w:cs="Consolas"/>
          <w:color w:val="000000"/>
          <w:sz w:val="19"/>
          <w:szCs w:val="19"/>
        </w:rPr>
        <w:t>uid;</w:t>
      </w:r>
    </w:p>
    <w:p w14:paraId="44F59453" w14:textId="5CA56399" w:rsidR="00DA47E0"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A47E0">
        <w:rPr>
          <w:rFonts w:ascii="Consolas" w:hAnsi="Consolas" w:cs="Consolas"/>
          <w:color w:val="000000"/>
          <w:sz w:val="19"/>
          <w:szCs w:val="19"/>
        </w:rPr>
        <w:t xml:space="preserve">       </w:t>
      </w:r>
      <w:r w:rsidR="00DA47E0">
        <w:rPr>
          <w:rFonts w:ascii="Consolas" w:hAnsi="Consolas" w:cs="Consolas"/>
          <w:color w:val="0000FF"/>
          <w:sz w:val="19"/>
          <w:szCs w:val="19"/>
        </w:rPr>
        <w:t>internal</w:t>
      </w:r>
      <w:r w:rsidR="00DA47E0">
        <w:rPr>
          <w:rFonts w:ascii="Consolas" w:hAnsi="Consolas" w:cs="Consolas"/>
          <w:color w:val="000000"/>
          <w:sz w:val="19"/>
          <w:szCs w:val="19"/>
        </w:rPr>
        <w:t xml:space="preserve"> </w:t>
      </w:r>
      <w:r w:rsidR="00DA47E0">
        <w:rPr>
          <w:rFonts w:ascii="Consolas" w:hAnsi="Consolas" w:cs="Consolas"/>
          <w:color w:val="0000FF"/>
          <w:sz w:val="19"/>
          <w:szCs w:val="19"/>
        </w:rPr>
        <w:t>string</w:t>
      </w:r>
      <w:r w:rsidR="00DA47E0">
        <w:rPr>
          <w:rFonts w:ascii="Consolas" w:hAnsi="Consolas" w:cs="Consolas"/>
          <w:color w:val="000000"/>
          <w:sz w:val="19"/>
          <w:szCs w:val="19"/>
        </w:rPr>
        <w:t xml:space="preserve"> </w:t>
      </w:r>
      <w:proofErr w:type="gramStart"/>
      <w:r>
        <w:rPr>
          <w:rFonts w:ascii="Consolas" w:hAnsi="Consolas" w:cs="Consolas"/>
          <w:color w:val="000000"/>
          <w:sz w:val="19"/>
          <w:szCs w:val="19"/>
        </w:rPr>
        <w:t>Uid</w:t>
      </w:r>
      <w:r w:rsidR="00DA47E0">
        <w:rPr>
          <w:rFonts w:ascii="Consolas" w:hAnsi="Consolas" w:cs="Consolas"/>
          <w:color w:val="000000"/>
          <w:sz w:val="19"/>
          <w:szCs w:val="19"/>
        </w:rPr>
        <w:t>(</w:t>
      </w:r>
      <w:proofErr w:type="gramEnd"/>
      <w:r w:rsidR="00DA47E0">
        <w:rPr>
          <w:rFonts w:ascii="Consolas" w:hAnsi="Consolas" w:cs="Consolas"/>
          <w:color w:val="000000"/>
          <w:sz w:val="19"/>
          <w:szCs w:val="19"/>
        </w:rPr>
        <w:t>)</w:t>
      </w:r>
    </w:p>
    <w:p w14:paraId="1C47FD6F" w14:textId="77777777"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D5573" w14:textId="2C92671E" w:rsidR="0031048D" w:rsidRDefault="0031048D"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Transaction.Uid(uid);</w:t>
      </w:r>
    </w:p>
    <w:p w14:paraId="282FE1C5" w14:textId="2E1E5E1D" w:rsidR="00DA47E0" w:rsidRDefault="00DA47E0" w:rsidP="00DA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E9E1" w14:textId="6BC48381" w:rsidR="00DF449B" w:rsidRPr="00DF449B" w:rsidRDefault="00DF449B" w:rsidP="00DF449B">
      <w:r>
        <w:rPr>
          <w:rFonts w:ascii="Consolas" w:hAnsi="Consolas" w:cs="Consolas"/>
          <w:color w:val="000000"/>
          <w:sz w:val="19"/>
          <w:szCs w:val="19"/>
        </w:rPr>
        <w:t xml:space="preserve">    }</w:t>
      </w:r>
    </w:p>
    <w:p w14:paraId="4CFCE7C5" w14:textId="28C9F47C" w:rsidR="009F4B3A" w:rsidRDefault="009F4B3A" w:rsidP="009F4B3A">
      <w:pPr>
        <w:pStyle w:val="Heading3"/>
      </w:pPr>
      <w:r>
        <w:t>STable</w:t>
      </w:r>
    </w:p>
    <w:p w14:paraId="66B51103" w14:textId="1D9A9D91" w:rsidR="00BC59C2" w:rsidRDefault="00525826" w:rsidP="00BC59C2">
      <w:r>
        <w:t>There are methods for adding and dropping columns and rows.</w:t>
      </w:r>
      <w:r w:rsidR="005011D8">
        <w:t xml:space="preserve"> </w:t>
      </w:r>
    </w:p>
    <w:p w14:paraId="1E00EEA8" w14:textId="5C39D113" w:rsidR="00525826" w:rsidRDefault="00525826" w:rsidP="00BC59C2">
      <w:r>
        <w:t xml:space="preserve">The code for Commit is interesting. </w:t>
      </w:r>
      <w:r w:rsidR="005011D8">
        <w:t>A</w:t>
      </w:r>
      <w:r>
        <w:t xml:space="preserve"> statement for defining a table will create </w:t>
      </w:r>
      <w:proofErr w:type="gramStart"/>
      <w:r>
        <w:t>an</w:t>
      </w:r>
      <w:proofErr w:type="gramEnd"/>
      <w:r>
        <w:t xml:space="preserve"> STable </w:t>
      </w:r>
      <w:r w:rsidR="005011D8">
        <w:t>and several SColumns. The commit for STable will therefore have to update the table reference in the columns that remain to be committed.</w:t>
      </w:r>
      <w:r>
        <w:t xml:space="preserve"> </w:t>
      </w:r>
      <w:r w:rsidR="005011D8">
        <w:t xml:space="preserve">Although most SQL statements are </w:t>
      </w:r>
      <w:proofErr w:type="gramStart"/>
      <w:r w:rsidR="005011D8">
        <w:t>committed</w:t>
      </w:r>
      <w:proofErr w:type="gramEnd"/>
      <w:r w:rsidR="005011D8">
        <w:t xml:space="preserve"> and they are executed, it is possible for batch together number of SQL statements in a single explict transaction, so the table may also have a set of rows whose table references also need to be updated.</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47B08850"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SDbObject</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0583AE17"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1617F5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proofErr w:type="gramEnd"/>
      <w:r>
        <w:rPr>
          <w:rFonts w:ascii="Consolas" w:hAnsi="Consolas" w:cs="Consolas"/>
          <w:color w:val="000000"/>
          <w:sz w:val="19"/>
          <w:szCs w:val="19"/>
        </w:rPr>
        <w:t>&gt; cols;</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tr.objects</w:t>
      </w:r>
      <w:proofErr w:type="gramEnd"/>
      <w:r>
        <w:rPr>
          <w:rFonts w:ascii="Consolas" w:hAnsi="Consolas" w:cs="Consolas"/>
          <w:color w:val="000000"/>
          <w:sz w:val="19"/>
          <w:szCs w:val="19"/>
        </w:rPr>
        <w:t>.Contains(n))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7A4A0E7"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3343">
        <w:rPr>
          <w:rFonts w:ascii="Consolas" w:hAnsi="Consolas" w:cs="Consolas"/>
          <w:color w:val="2B91AF"/>
          <w:sz w:val="19"/>
          <w:szCs w:val="19"/>
        </w:rPr>
        <w:t>SColumn</w:t>
      </w:r>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70D68E6F" w14:textId="6D1CD8F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A5DB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,cols</w:t>
      </w:r>
      <w:proofErr w:type="gramEnd"/>
      <w:r>
        <w:rPr>
          <w:rFonts w:ascii="Consolas" w:hAnsi="Consolas" w:cs="Consolas"/>
          <w:color w:val="000000"/>
          <w:sz w:val="19"/>
          <w:szCs w:val="19"/>
        </w:rPr>
        <w:t>.Add(c.uid,c));</w:t>
      </w:r>
    </w:p>
    <w:p w14:paraId="539AEA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0D38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613011E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B8A6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cols.Add(c.uid, c));</w:t>
      </w:r>
    </w:p>
    <w:p w14:paraId="7D68A5A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39213CAA"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w:t>
      </w:r>
    </w:p>
    <w:p w14:paraId="4B2121FF"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0176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 :</w:t>
      </w:r>
      <w:r>
        <w:rPr>
          <w:rFonts w:ascii="Consolas" w:hAnsi="Consolas" w:cs="Consolas"/>
          <w:color w:val="0000FF"/>
          <w:sz w:val="19"/>
          <w:szCs w:val="19"/>
        </w:rPr>
        <w:t>base</w:t>
      </w:r>
      <w:r>
        <w:rPr>
          <w:rFonts w:ascii="Consolas" w:hAnsi="Consolas" w:cs="Consolas"/>
          <w:color w:val="000000"/>
          <w:sz w:val="19"/>
          <w:szCs w:val="19"/>
        </w:rPr>
        <w:t>(t)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125FB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c;</w:t>
      </w:r>
    </w:p>
    <w:p w14:paraId="58EDE9C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66AF002"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proofErr w:type="gramStart"/>
      <w:r>
        <w:rPr>
          <w:rFonts w:ascii="Consolas" w:hAnsi="Consolas" w:cs="Consolas"/>
          <w:color w:val="000000"/>
          <w:sz w:val="19"/>
          <w:szCs w:val="19"/>
        </w:rPr>
        <w:t>t.cols</w:t>
      </w:r>
      <w:proofErr w:type="gramEnd"/>
      <w:r>
        <w:rPr>
          <w:rFonts w:ascii="Consolas" w:hAnsi="Consolas" w:cs="Consolas"/>
          <w:color w:val="000000"/>
          <w:sz w:val="19"/>
          <w:szCs w:val="19"/>
        </w:rPr>
        <w:t>;</w:t>
      </w:r>
    </w:p>
    <w:p w14:paraId="1F8644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22A9506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339598F1"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495014">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&gt;.Empty</w:t>
      </w:r>
      <w:proofErr w:type="gramEnd"/>
      <w:r>
        <w:rPr>
          <w:rFonts w:ascii="Consolas" w:hAnsi="Consolas" w:cs="Consolas"/>
          <w:color w:val="000000"/>
          <w:sz w:val="19"/>
          <w:szCs w:val="19"/>
        </w:rPr>
        <w:t>;</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BA073BC"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A124A8">
        <w:rPr>
          <w:rFonts w:ascii="Consolas" w:hAnsi="Consolas" w:cs="Consolas"/>
          <w:color w:val="2B91AF"/>
          <w:sz w:val="19"/>
          <w:szCs w:val="19"/>
        </w:rPr>
        <w:t>SDatabase</w:t>
      </w:r>
      <w:r w:rsidR="00A65397">
        <w:rPr>
          <w:rFonts w:ascii="Consolas" w:hAnsi="Consolas" w:cs="Consolas"/>
          <w:color w:val="000000"/>
          <w:sz w:val="19"/>
          <w:szCs w:val="19"/>
        </w:rPr>
        <w:t xml:space="preserve"> tr,</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214EBC2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already have columns, they need to be updated</w:t>
      </w:r>
    </w:p>
    <w:p w14:paraId="6495178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nc = SDict&lt;</w:t>
      </w:r>
      <w:proofErr w:type="gramStart"/>
      <w:r>
        <w:rPr>
          <w:rFonts w:ascii="Consolas" w:hAnsi="Consolas" w:cs="Consolas"/>
          <w:color w:val="0000FF"/>
          <w:sz w:val="19"/>
          <w:szCs w:val="19"/>
        </w:rPr>
        <w:t>long</w:t>
      </w:r>
      <w:r>
        <w:rPr>
          <w:rFonts w:ascii="Consolas" w:hAnsi="Consolas" w:cs="Consolas"/>
          <w:color w:val="000000"/>
          <w:sz w:val="19"/>
          <w:szCs w:val="19"/>
        </w:rPr>
        <w:t>,SColumn&gt;.Empty</w:t>
      </w:r>
      <w:proofErr w:type="gramEnd"/>
      <w:r>
        <w:rPr>
          <w:rFonts w:ascii="Consolas" w:hAnsi="Consolas" w:cs="Consolas"/>
          <w:color w:val="000000"/>
          <w:sz w:val="19"/>
          <w:szCs w:val="19"/>
        </w:rPr>
        <w:t>;</w:t>
      </w:r>
    </w:p>
    <w:p w14:paraId="46B5984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t.cols</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3FA0832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nc = </w:t>
      </w:r>
      <w:proofErr w:type="gramStart"/>
      <w:r>
        <w:rPr>
          <w:rFonts w:ascii="Consolas" w:hAnsi="Consolas" w:cs="Consolas"/>
          <w:color w:val="000000"/>
          <w:sz w:val="19"/>
          <w:szCs w:val="19"/>
        </w:rPr>
        <w:t>nc.Add</w:t>
      </w:r>
      <w:proofErr w:type="gramEnd"/>
      <w:r>
        <w:rPr>
          <w:rFonts w:ascii="Consolas" w:hAnsi="Consolas" w:cs="Consolas"/>
          <w:color w:val="000000"/>
          <w:sz w:val="19"/>
          <w:szCs w:val="19"/>
        </w:rPr>
        <w:t>(b.Value.key,</w:t>
      </w:r>
      <w:r>
        <w:rPr>
          <w:rFonts w:ascii="Consolas" w:hAnsi="Consolas" w:cs="Consolas"/>
          <w:color w:val="0000FF"/>
          <w:sz w:val="19"/>
          <w:szCs w:val="19"/>
        </w:rPr>
        <w:t>new</w:t>
      </w:r>
      <w:r>
        <w:rPr>
          <w:rFonts w:ascii="Consolas" w:hAnsi="Consolas" w:cs="Consolas"/>
          <w:color w:val="000000"/>
          <w:sz w:val="19"/>
          <w:szCs w:val="19"/>
        </w:rPr>
        <w:t xml:space="preserve"> SColumn(b.Value.val, uid));</w:t>
      </w:r>
    </w:p>
    <w:p w14:paraId="0BD496C9" w14:textId="5D1E3920"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nc;</w:t>
      </w:r>
    </w:p>
    <w:p w14:paraId="6B826374" w14:textId="2D53846D" w:rsidR="0074288D" w:rsidRDefault="0074288D"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165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8B3B1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Database objects should only be committed once.</w:t>
      </w:r>
    </w:p>
    <w:p w14:paraId="7F67433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So</w:t>
      </w:r>
      <w:proofErr w:type="gramEnd"/>
      <w:r>
        <w:rPr>
          <w:rFonts w:ascii="Consolas" w:hAnsi="Consolas" w:cs="Consolas"/>
          <w:color w:val="008000"/>
          <w:sz w:val="19"/>
          <w:szCs w:val="19"/>
        </w:rPr>
        <w:t xml:space="preserve"> we only commit a table when it is first mentioned.</w:t>
      </w:r>
    </w:p>
    <w:p w14:paraId="3789741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new columns get committed as they are defined.</w:t>
      </w:r>
    </w:p>
    <w:p w14:paraId="2F3830C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B373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461992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7F3CA5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Serialisable </w:t>
      </w:r>
      <w:proofErr w:type="gramStart"/>
      <w:r>
        <w:rPr>
          <w:rFonts w:ascii="Consolas" w:hAnsi="Consolas" w:cs="Consolas"/>
          <w:color w:val="000000"/>
          <w:sz w:val="19"/>
          <w:szCs w:val="19"/>
        </w:rPr>
        <w:t>Commit(</w:t>
      </w:r>
      <w:proofErr w:type="gramEnd"/>
      <w:r w:rsidRPr="00495014">
        <w:rPr>
          <w:rFonts w:ascii="Consolas" w:hAnsi="Consolas" w:cs="Consolas"/>
          <w:color w:val="2B91AF"/>
          <w:sz w:val="19"/>
          <w:szCs w:val="19"/>
        </w:rPr>
        <w:t>Transaction</w:t>
      </w:r>
      <w:r>
        <w:rPr>
          <w:rFonts w:ascii="Consolas" w:hAnsi="Consolas" w:cs="Consolas"/>
          <w:color w:val="000000"/>
          <w:sz w:val="19"/>
          <w:szCs w:val="19"/>
        </w:rPr>
        <w:t xml:space="preserve"> tr,</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54AD1FD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38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w:t>
      </w:r>
      <w:r>
        <w:rPr>
          <w:rFonts w:ascii="Consolas" w:hAnsi="Consolas" w:cs="Consolas"/>
          <w:color w:val="008000"/>
          <w:sz w:val="19"/>
          <w:szCs w:val="19"/>
        </w:rPr>
        <w:t>// nothing to do!</w:t>
      </w:r>
    </w:p>
    <w:p w14:paraId="13B389F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69C035C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f);</w:t>
      </w:r>
    </w:p>
    <w:p w14:paraId="0DDBC87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.Commit</w:t>
      </w:r>
      <w:proofErr w:type="gramEnd"/>
      <w:r>
        <w:rPr>
          <w:rFonts w:ascii="Consolas" w:hAnsi="Consolas" w:cs="Consolas"/>
          <w:color w:val="000000"/>
          <w:sz w:val="19"/>
          <w:szCs w:val="19"/>
        </w:rPr>
        <w:t>(tr,f);</w:t>
      </w:r>
    </w:p>
    <w:p w14:paraId="43A76244"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771920A"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AFC3A1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2677783B"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0019452B" w:rsidRPr="0019452B">
        <w:rPr>
          <w:rFonts w:ascii="Consolas" w:hAnsi="Consolas" w:cs="Consolas"/>
          <w:color w:val="2B91AF"/>
          <w:sz w:val="19"/>
          <w:szCs w:val="19"/>
        </w:rPr>
        <w:t xml:space="preserve">SDatabase </w:t>
      </w:r>
      <w:r w:rsidR="0019452B">
        <w:rPr>
          <w:rFonts w:ascii="Consolas" w:hAnsi="Consolas" w:cs="Consolas"/>
          <w:color w:val="000000"/>
          <w:sz w:val="19"/>
          <w:szCs w:val="19"/>
        </w:rPr>
        <w:t>d,</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88FE08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proofErr w:type="gramStart"/>
      <w:r w:rsidR="0019452B">
        <w:rPr>
          <w:rFonts w:ascii="Consolas" w:hAnsi="Consolas" w:cs="Consolas"/>
          <w:color w:val="000000"/>
          <w:sz w:val="19"/>
          <w:szCs w:val="19"/>
        </w:rPr>
        <w:t>d,</w:t>
      </w:r>
      <w:r>
        <w:rPr>
          <w:rFonts w:ascii="Consolas" w:hAnsi="Consolas" w:cs="Consolas"/>
          <w:color w:val="000000"/>
          <w:sz w:val="19"/>
          <w:szCs w:val="19"/>
        </w:rPr>
        <w:t>f</w:t>
      </w:r>
      <w:proofErr w:type="gramEnd"/>
      <w:r>
        <w:rPr>
          <w:rFonts w:ascii="Consolas" w:hAnsi="Consolas" w:cs="Consolas"/>
          <w:color w:val="000000"/>
          <w:sz w:val="19"/>
          <w:szCs w:val="19"/>
        </w:rPr>
        <w:t>);</w:t>
      </w:r>
    </w:p>
    <w:p w14:paraId="7D36CFC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4FB282E3" w14:textId="06FEAA22" w:rsidR="005011D8" w:rsidRDefault="005011D8" w:rsidP="005011D8">
      <w:pPr>
        <w:pStyle w:val="Heading3"/>
      </w:pPr>
      <w:r>
        <w:t>SColumn</w:t>
      </w:r>
    </w:p>
    <w:p w14:paraId="20839EF2"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011D8">
        <w:rPr>
          <w:rFonts w:ascii="Consolas" w:hAnsi="Consolas" w:cs="Consolas"/>
          <w:color w:val="2B91AF"/>
          <w:sz w:val="19"/>
          <w:szCs w:val="19"/>
        </w:rPr>
        <w:t>SDbObject</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C5B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76DFBAD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21DA8333"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5D943"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50F02FF4"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E159D"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c.name;</w:t>
      </w:r>
    </w:p>
    <w:p w14:paraId="5040053F"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w:t>
      </w:r>
    </w:p>
    <w:p w14:paraId="17552F8A" w14:textId="19B9BDDB" w:rsidR="0074288D" w:rsidRDefault="0074288D"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(c.table);</w:t>
      </w:r>
    </w:p>
    <w:p w14:paraId="41F902D4" w14:textId="091C221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2468F61E"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0019452B" w:rsidRPr="0019452B">
        <w:rPr>
          <w:rFonts w:ascii="Consolas" w:hAnsi="Consolas" w:cs="Consolas"/>
          <w:color w:val="2B91AF"/>
          <w:sz w:val="19"/>
          <w:szCs w:val="19"/>
        </w:rPr>
        <w:t>SDatabase</w:t>
      </w:r>
      <w:r w:rsidR="0019452B">
        <w:rPr>
          <w:rFonts w:ascii="Consolas" w:hAnsi="Consolas" w:cs="Consolas"/>
          <w:color w:val="000000"/>
          <w:sz w:val="19"/>
          <w:szCs w:val="19"/>
        </w:rPr>
        <w:t xml:space="preserve"> d,</w:t>
      </w:r>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23B4320F"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proofErr w:type="gramStart"/>
      <w:r w:rsidR="0019452B">
        <w:rPr>
          <w:rFonts w:ascii="Consolas" w:hAnsi="Consolas" w:cs="Consolas"/>
          <w:sz w:val="19"/>
          <w:szCs w:val="19"/>
        </w:rPr>
        <w:t>d,</w:t>
      </w:r>
      <w:r>
        <w:rPr>
          <w:rFonts w:ascii="Consolas" w:hAnsi="Consolas" w:cs="Consolas"/>
          <w:color w:val="000000"/>
          <w:sz w:val="19"/>
          <w:szCs w:val="19"/>
        </w:rPr>
        <w:t>f</w:t>
      </w:r>
      <w:proofErr w:type="gramEnd"/>
      <w:r>
        <w:rPr>
          <w:rFonts w:ascii="Consolas" w:hAnsi="Consolas" w:cs="Consolas"/>
          <w:color w:val="000000"/>
          <w:sz w:val="19"/>
          <w:szCs w:val="19"/>
        </w:rPr>
        <w:t>);</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042371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672EFC7B" w14:textId="31B52654" w:rsidR="0019452B" w:rsidRDefault="0019452B" w:rsidP="0019452B">
      <w:r>
        <w:t>There is an interesting point here: we will allow renaming of columns and tables, but it will be expensive to replace records if column names change, since records committed both before and after the change need to refer to the updated columns. So on disk we record the column uid instead of the column name for fields.</w:t>
      </w:r>
    </w:p>
    <w:p w14:paraId="0D8C313F" w14:textId="06A7D3AE" w:rsidR="00493343" w:rsidRPr="0019452B" w:rsidRDefault="00493343" w:rsidP="0019452B">
      <w:r>
        <w:t>This makes sense for SRecord, because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31764C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&gt; f)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537C8190"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66566161" w:rsidR="0019452B" w:rsidRDefault="0019452B"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r w:rsidR="001E30DD" w:rsidRPr="001E30DD">
        <w:rPr>
          <w:rFonts w:ascii="Consolas" w:hAnsi="Consolas" w:cs="Consolas"/>
          <w:color w:val="2B91AF"/>
          <w:sz w:val="19"/>
          <w:szCs w:val="19"/>
        </w:rPr>
        <w:t>STable</w:t>
      </w:r>
      <w:r w:rsidR="001E30DD">
        <w:rPr>
          <w:rFonts w:ascii="Consolas" w:hAnsi="Consolas" w:cs="Consolas"/>
          <w:color w:val="000000"/>
          <w:sz w:val="19"/>
          <w:szCs w:val="19"/>
        </w:rPr>
        <w:t>)</w:t>
      </w:r>
      <w:proofErr w:type="gramStart"/>
      <w:r w:rsidR="001E30DD">
        <w:rPr>
          <w:rFonts w:ascii="Consolas" w:hAnsi="Consolas" w:cs="Consolas"/>
          <w:color w:val="000000"/>
          <w:sz w:val="19"/>
          <w:szCs w:val="19"/>
        </w:rPr>
        <w:t>tr.Lookup</w:t>
      </w:r>
      <w:proofErr w:type="gramEnd"/>
      <w:r w:rsidR="001E30DD">
        <w:rPr>
          <w:rFonts w:ascii="Consolas" w:hAnsi="Consolas" w:cs="Consolas"/>
          <w:color w:val="000000"/>
          <w:sz w:val="19"/>
          <w:szCs w:val="19"/>
        </w:rPr>
        <w:t>(table);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bookmarkStart w:id="1" w:name="_GoBack"/>
      <w:bookmarkEnd w:id="1"/>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t>SUpdate</w:t>
      </w:r>
    </w:p>
    <w:p w14:paraId="31F772DC" w14:textId="4FED084C" w:rsidR="003F30D4" w:rsidRPr="003F30D4" w:rsidRDefault="003F30D4" w:rsidP="003F30D4">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12A989F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tr,</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(tr,r,f)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(defpos);</w:t>
      </w:r>
    </w:p>
    <w:p w14:paraId="4C6CE16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7567ED78"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lastRenderedPageBreak/>
        <w:t xml:space="preserve">    }</w:t>
      </w:r>
    </w:p>
    <w:p w14:paraId="09B34F82" w14:textId="63F4D50D" w:rsidR="00554B4E" w:rsidRDefault="00554B4E" w:rsidP="003F30D4">
      <w:pPr>
        <w:pStyle w:val="Heading3"/>
      </w:pPr>
      <w:r>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7C1A5913"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 </w:t>
      </w:r>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0F7CC95C" w14:textId="59685C62"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(r.delpos);</w:t>
      </w:r>
    </w:p>
    <w:p w14:paraId="41458E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2937EE89"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5B388E38"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SDatabase</w:t>
      </w:r>
      <w:r>
        <w:rPr>
          <w:rFonts w:ascii="Consolas" w:hAnsi="Consolas" w:cs="Consolas"/>
          <w:color w:val="000000"/>
          <w:sz w:val="19"/>
          <w:szCs w:val="19"/>
        </w:rPr>
        <w:t xml:space="preserve"> d, </w:t>
      </w:r>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SDelete</w:t>
      </w:r>
      <w:r>
        <w:rPr>
          <w:rFonts w:ascii="Consolas" w:hAnsi="Consolas" w:cs="Consolas"/>
          <w:color w:val="000000"/>
          <w:sz w:val="19"/>
          <w:szCs w:val="19"/>
        </w:rPr>
        <w:t>(</w:t>
      </w:r>
      <w:proofErr w:type="gramEnd"/>
      <w:r>
        <w:rPr>
          <w:rFonts w:ascii="Consolas" w:hAnsi="Consolas" w:cs="Consolas"/>
          <w:color w:val="000000"/>
          <w:sz w:val="19"/>
          <w:szCs w:val="19"/>
        </w:rPr>
        <w:t>d, 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043F01D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3A15B6CC"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Serialisable</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Pr="00306E79">
        <w:rPr>
          <w:rFonts w:ascii="Consolas" w:hAnsi="Consolas" w:cs="Consolas"/>
          <w:color w:val="2B91AF"/>
          <w:sz w:val="19"/>
          <w:szCs w:val="19"/>
        </w:rPr>
        <w:t>Serialisable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Types.STable:</w:t>
      </w:r>
    </w:p>
    <w:p w14:paraId="62FA1907"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(STable)b.Value.val;</w:t>
      </w:r>
    </w:p>
    <w:p w14:paraId="0426CD5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db, st, </w:t>
      </w:r>
      <w:r>
        <w:rPr>
          <w:rFonts w:ascii="Consolas" w:hAnsi="Consolas" w:cs="Consolas"/>
          <w:color w:val="0000FF"/>
          <w:sz w:val="19"/>
          <w:szCs w:val="19"/>
        </w:rPr>
        <w:t>this</w:t>
      </w:r>
      <w:r>
        <w:rPr>
          <w:rFonts w:ascii="Consolas" w:hAnsi="Consolas" w:cs="Consolas"/>
          <w:color w:val="000000"/>
          <w:sz w:val="19"/>
          <w:szCs w:val="19"/>
        </w:rPr>
        <w:t>);</w:t>
      </w:r>
    </w:p>
    <w:p w14:paraId="5FA0F54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w:t>
      </w:r>
      <w:proofErr w:type="gramStart"/>
      <w:r>
        <w:rPr>
          <w:rFonts w:ascii="Consolas" w:hAnsi="Consolas" w:cs="Consolas"/>
          <w:color w:val="000000"/>
          <w:sz w:val="19"/>
          <w:szCs w:val="19"/>
        </w:rPr>
        <w:t>db,nt</w:t>
      </w:r>
      <w:proofErr w:type="gramEnd"/>
      <w:r>
        <w:rPr>
          <w:rFonts w:ascii="Consolas" w:hAnsi="Consolas" w:cs="Consolas"/>
          <w:color w:val="000000"/>
          <w:sz w:val="19"/>
          <w:szCs w:val="19"/>
        </w:rPr>
        <w:t>,Length);</w:t>
      </w:r>
    </w:p>
    <w:p w14:paraId="3CEF4B4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A124A8">
      <w:pPr>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A124A8">
      <w:pPr>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A124A8">
      <w:pPr>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3F30D4">
      <w:r>
        <w:t>In Transaction.Commit:</w:t>
      </w:r>
    </w:p>
    <w:p w14:paraId="5EB2D8F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59DF3494" w14:textId="1732526A" w:rsidR="0018104E" w:rsidRDefault="009202B1" w:rsidP="009202B1">
      <w:pPr>
        <w:pStyle w:val="Heading2"/>
      </w:pPr>
      <w:r>
        <w:lastRenderedPageBreak/>
        <w:t>7 Parsing Input</w:t>
      </w:r>
    </w:p>
    <w:p w14:paraId="00906E39" w14:textId="170712EF" w:rsidR="009202B1" w:rsidRPr="007B31EF" w:rsidRDefault="000715E1" w:rsidP="0018104E">
      <w:r>
        <w:t>Our DBMS will need to process a subset of SQL, so let’s implement some shareable parsing infastructure.</w:t>
      </w:r>
    </w:p>
    <w:sectPr w:rsidR="009202B1"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302BE"/>
    <w:rsid w:val="00032942"/>
    <w:rsid w:val="000330E7"/>
    <w:rsid w:val="00040A0E"/>
    <w:rsid w:val="00062AC6"/>
    <w:rsid w:val="000715E1"/>
    <w:rsid w:val="00096311"/>
    <w:rsid w:val="000A6E37"/>
    <w:rsid w:val="0012480A"/>
    <w:rsid w:val="00135503"/>
    <w:rsid w:val="00135BD7"/>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376ED"/>
    <w:rsid w:val="00240FEF"/>
    <w:rsid w:val="0026000D"/>
    <w:rsid w:val="002728F9"/>
    <w:rsid w:val="00274A78"/>
    <w:rsid w:val="002872FE"/>
    <w:rsid w:val="00294B6B"/>
    <w:rsid w:val="002A4D5E"/>
    <w:rsid w:val="002F73C4"/>
    <w:rsid w:val="0030396F"/>
    <w:rsid w:val="00306E79"/>
    <w:rsid w:val="0031048D"/>
    <w:rsid w:val="00333859"/>
    <w:rsid w:val="00335FF1"/>
    <w:rsid w:val="00371878"/>
    <w:rsid w:val="00376BBF"/>
    <w:rsid w:val="003775F8"/>
    <w:rsid w:val="0038705B"/>
    <w:rsid w:val="003B4F99"/>
    <w:rsid w:val="003C1D58"/>
    <w:rsid w:val="003E281C"/>
    <w:rsid w:val="003F30D4"/>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51D96"/>
    <w:rsid w:val="00554B4E"/>
    <w:rsid w:val="00556B4F"/>
    <w:rsid w:val="0056523B"/>
    <w:rsid w:val="00571C27"/>
    <w:rsid w:val="00573FBF"/>
    <w:rsid w:val="005756B1"/>
    <w:rsid w:val="0058466B"/>
    <w:rsid w:val="005952AC"/>
    <w:rsid w:val="005A6521"/>
    <w:rsid w:val="005B5582"/>
    <w:rsid w:val="005C7440"/>
    <w:rsid w:val="005D3AE6"/>
    <w:rsid w:val="005E68FC"/>
    <w:rsid w:val="0064240F"/>
    <w:rsid w:val="00660044"/>
    <w:rsid w:val="00682D4A"/>
    <w:rsid w:val="00692A38"/>
    <w:rsid w:val="006A477D"/>
    <w:rsid w:val="006B6030"/>
    <w:rsid w:val="006F0C5E"/>
    <w:rsid w:val="006F4F4E"/>
    <w:rsid w:val="006F6ABD"/>
    <w:rsid w:val="007279DE"/>
    <w:rsid w:val="0074288D"/>
    <w:rsid w:val="0075295A"/>
    <w:rsid w:val="00771771"/>
    <w:rsid w:val="00793C41"/>
    <w:rsid w:val="007A231B"/>
    <w:rsid w:val="007A367C"/>
    <w:rsid w:val="007B31EF"/>
    <w:rsid w:val="007B7310"/>
    <w:rsid w:val="007E607C"/>
    <w:rsid w:val="007F6139"/>
    <w:rsid w:val="00811564"/>
    <w:rsid w:val="00815890"/>
    <w:rsid w:val="00824362"/>
    <w:rsid w:val="00827AF8"/>
    <w:rsid w:val="008418CB"/>
    <w:rsid w:val="0085662B"/>
    <w:rsid w:val="0088797B"/>
    <w:rsid w:val="008955AB"/>
    <w:rsid w:val="0089753A"/>
    <w:rsid w:val="008A6CFF"/>
    <w:rsid w:val="008B2A3E"/>
    <w:rsid w:val="008D3085"/>
    <w:rsid w:val="008E2A2C"/>
    <w:rsid w:val="008F119E"/>
    <w:rsid w:val="009202B1"/>
    <w:rsid w:val="009405E3"/>
    <w:rsid w:val="00950F8D"/>
    <w:rsid w:val="0097146A"/>
    <w:rsid w:val="00971A01"/>
    <w:rsid w:val="00971A8E"/>
    <w:rsid w:val="00977C48"/>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B16726"/>
    <w:rsid w:val="00B2144D"/>
    <w:rsid w:val="00B22514"/>
    <w:rsid w:val="00B337EF"/>
    <w:rsid w:val="00B35FF8"/>
    <w:rsid w:val="00B80C0A"/>
    <w:rsid w:val="00B84350"/>
    <w:rsid w:val="00BB3708"/>
    <w:rsid w:val="00BB5C0A"/>
    <w:rsid w:val="00BC1880"/>
    <w:rsid w:val="00BC59C2"/>
    <w:rsid w:val="00BD57BA"/>
    <w:rsid w:val="00BE0501"/>
    <w:rsid w:val="00BE050B"/>
    <w:rsid w:val="00BE7449"/>
    <w:rsid w:val="00BF59BD"/>
    <w:rsid w:val="00BF5DF6"/>
    <w:rsid w:val="00C235A4"/>
    <w:rsid w:val="00C51EEF"/>
    <w:rsid w:val="00C6268B"/>
    <w:rsid w:val="00C82E00"/>
    <w:rsid w:val="00CA68A1"/>
    <w:rsid w:val="00D00C76"/>
    <w:rsid w:val="00D243A0"/>
    <w:rsid w:val="00D57C19"/>
    <w:rsid w:val="00D7412C"/>
    <w:rsid w:val="00D74479"/>
    <w:rsid w:val="00D840E9"/>
    <w:rsid w:val="00D95E35"/>
    <w:rsid w:val="00DA47E0"/>
    <w:rsid w:val="00DC61B8"/>
    <w:rsid w:val="00DD2FB1"/>
    <w:rsid w:val="00DD74C2"/>
    <w:rsid w:val="00DE1452"/>
    <w:rsid w:val="00DF449B"/>
    <w:rsid w:val="00E12308"/>
    <w:rsid w:val="00E17D17"/>
    <w:rsid w:val="00E3231E"/>
    <w:rsid w:val="00E53926"/>
    <w:rsid w:val="00E65936"/>
    <w:rsid w:val="00E80777"/>
    <w:rsid w:val="00E87E58"/>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31</Pages>
  <Words>11186</Words>
  <Characters>63761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70</cp:revision>
  <cp:lastPrinted>2018-10-24T17:56:00Z</cp:lastPrinted>
  <dcterms:created xsi:type="dcterms:W3CDTF">2018-10-02T12:15:00Z</dcterms:created>
  <dcterms:modified xsi:type="dcterms:W3CDTF">2018-11-06T07:47:00Z</dcterms:modified>
</cp:coreProperties>
</file>