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9F0" w:rsidRPr="00EA2FA5" w:rsidRDefault="00D21501" w:rsidP="004C0FB4">
      <w:pPr>
        <w:jc w:val="center"/>
        <w:rPr>
          <w:sz w:val="48"/>
          <w:szCs w:val="48"/>
        </w:rPr>
      </w:pPr>
      <w:r>
        <w:rPr>
          <w:sz w:val="48"/>
          <w:szCs w:val="48"/>
        </w:rPr>
        <w:t xml:space="preserve"> </w:t>
      </w:r>
      <w:r w:rsidR="003159F0">
        <w:rPr>
          <w:sz w:val="48"/>
          <w:szCs w:val="48"/>
        </w:rPr>
        <w:t>A GARCH Forecasting Model to Predict Day-Ahead Electricity Prices</w:t>
      </w:r>
    </w:p>
    <w:p w:rsidR="003159F0" w:rsidRDefault="003159F0" w:rsidP="004C0FB4">
      <w:pPr>
        <w:jc w:val="center"/>
      </w:pPr>
      <w:r w:rsidRPr="00F504EE">
        <w:t>Jose A. Maldonado, Quentin Cardone</w:t>
      </w:r>
    </w:p>
    <w:p w:rsidR="00B722BE" w:rsidRPr="003159F0" w:rsidRDefault="00B722BE" w:rsidP="004C0FB4">
      <w:pPr>
        <w:jc w:val="center"/>
      </w:pPr>
    </w:p>
    <w:p w:rsidR="00B722BE" w:rsidRDefault="003159F0" w:rsidP="004C0FB4">
      <w:pPr>
        <w:rPr>
          <w:color w:val="000000"/>
          <w:shd w:val="clear" w:color="auto" w:fill="FFFFFF"/>
        </w:rPr>
      </w:pPr>
      <w:r w:rsidRPr="00F504EE">
        <w:rPr>
          <w:i/>
          <w:iCs/>
          <w:color w:val="000000"/>
          <w:shd w:val="clear" w:color="auto" w:fill="FFFFFF"/>
        </w:rPr>
        <w:t>Abstract</w:t>
      </w:r>
      <w:r w:rsidR="0083061C">
        <w:rPr>
          <w:color w:val="000000"/>
          <w:shd w:val="clear" w:color="auto" w:fill="FFFFFF"/>
        </w:rPr>
        <w:t>-</w:t>
      </w:r>
      <w:r w:rsidRPr="00F504EE">
        <w:rPr>
          <w:color w:val="000000"/>
          <w:shd w:val="clear" w:color="auto" w:fill="FFFFFF"/>
        </w:rPr>
        <w:t xml:space="preserve">With the information age upon us, the demand for electricity all over the world is increasing. Determining the price of electricity is necessary for both long-term contracts and companies trying to maximize their gain. Due to electricity markets being unpredictable, new methods need to be discovered that can deal with the rapid variation of price in such a short amount of time. The purpose of this paper is to introduce Generalized Autoregressive Conditionally </w:t>
      </w:r>
      <w:r w:rsidR="003B7620">
        <w:rPr>
          <w:color w:val="000000"/>
          <w:shd w:val="clear" w:color="auto" w:fill="FFFFFF"/>
        </w:rPr>
        <w:t>H</w:t>
      </w:r>
      <w:r w:rsidR="004E70B7">
        <w:rPr>
          <w:color w:val="000000"/>
          <w:shd w:val="clear" w:color="auto" w:fill="FFFFFF"/>
        </w:rPr>
        <w:t>eteroskedastic</w:t>
      </w:r>
      <w:r w:rsidRPr="00F504EE">
        <w:rPr>
          <w:color w:val="000000"/>
          <w:shd w:val="clear" w:color="auto" w:fill="FFFFFF"/>
        </w:rPr>
        <w:t xml:space="preserve">(GARCH) forecasting, which is derived from Autoregressive Conditionally </w:t>
      </w:r>
      <w:r w:rsidR="003B7620">
        <w:rPr>
          <w:color w:val="000000"/>
          <w:shd w:val="clear" w:color="auto" w:fill="FFFFFF"/>
        </w:rPr>
        <w:t>Heteroskedastic</w:t>
      </w:r>
      <w:r w:rsidRPr="00F504EE">
        <w:rPr>
          <w:color w:val="000000"/>
          <w:shd w:val="clear" w:color="auto" w:fill="FFFFFF"/>
        </w:rPr>
        <w:t>(ARCH), to predict next-day electricity prices. In this paper, ARCH is introduced to better understand GARCH and its methodology. Along with the introduction to GARCH, we will also focus on estimating our parameters and validating our model to obtain the most optimal forecast. To fully understand how powerful GARCH can be, we will use two different data sets, one from Compañia</w:t>
      </w:r>
      <w:r w:rsidR="00080A6C">
        <w:rPr>
          <w:color w:val="000000"/>
          <w:shd w:val="clear" w:color="auto" w:fill="FFFFFF"/>
        </w:rPr>
        <w:t xml:space="preserve"> </w:t>
      </w:r>
      <w:r w:rsidRPr="00F504EE">
        <w:rPr>
          <w:color w:val="000000"/>
          <w:shd w:val="clear" w:color="auto" w:fill="FFFFFF"/>
        </w:rPr>
        <w:t>Operada del Mercado Español</w:t>
      </w:r>
      <w:r>
        <w:rPr>
          <w:color w:val="000000"/>
          <w:shd w:val="clear" w:color="auto" w:fill="FFFFFF"/>
        </w:rPr>
        <w:t>,</w:t>
      </w:r>
      <w:r w:rsidRPr="00F504EE">
        <w:rPr>
          <w:color w:val="000000"/>
          <w:shd w:val="clear" w:color="auto" w:fill="FFFFFF"/>
        </w:rPr>
        <w:t xml:space="preserve"> which consists of hourly electricity prices from the months of </w:t>
      </w:r>
      <w:r w:rsidR="00F95350">
        <w:rPr>
          <w:color w:val="000000"/>
          <w:shd w:val="clear" w:color="auto" w:fill="FFFFFF"/>
        </w:rPr>
        <w:t>June and October</w:t>
      </w:r>
      <w:r w:rsidRPr="00F504EE">
        <w:rPr>
          <w:color w:val="000000"/>
          <w:shd w:val="clear" w:color="auto" w:fill="FFFFFF"/>
        </w:rPr>
        <w:t xml:space="preserve"> of 2000. The other dataset is the data provided by California ISO (CAISO) for </w:t>
      </w:r>
      <w:r w:rsidR="008B7B96">
        <w:rPr>
          <w:color w:val="000000"/>
          <w:shd w:val="clear" w:color="auto" w:fill="FFFFFF"/>
        </w:rPr>
        <w:t>May</w:t>
      </w:r>
      <w:r w:rsidR="00BB079D">
        <w:rPr>
          <w:color w:val="000000"/>
          <w:shd w:val="clear" w:color="auto" w:fill="FFFFFF"/>
        </w:rPr>
        <w:t xml:space="preserve"> and June of 2018</w:t>
      </w:r>
      <w:r w:rsidRPr="00F504EE">
        <w:rPr>
          <w:color w:val="000000"/>
          <w:shd w:val="clear" w:color="auto" w:fill="FFFFFF"/>
        </w:rPr>
        <w:t>. Using GARCH on this data will let us see how the forecast model handles data that is</w:t>
      </w:r>
      <w:r w:rsidR="009F4DB6">
        <w:rPr>
          <w:color w:val="000000"/>
          <w:shd w:val="clear" w:color="auto" w:fill="FFFFFF"/>
        </w:rPr>
        <w:t xml:space="preserve"> </w:t>
      </w:r>
      <w:r w:rsidR="003B7620">
        <w:rPr>
          <w:color w:val="000000"/>
          <w:shd w:val="clear" w:color="auto" w:fill="FFFFFF"/>
        </w:rPr>
        <w:t>specially</w:t>
      </w:r>
      <w:r w:rsidRPr="00F504EE">
        <w:rPr>
          <w:color w:val="000000"/>
          <w:shd w:val="clear" w:color="auto" w:fill="FFFFFF"/>
        </w:rPr>
        <w:t xml:space="preserve"> volatil</w:t>
      </w:r>
      <w:r w:rsidR="003B7620">
        <w:rPr>
          <w:color w:val="000000"/>
          <w:shd w:val="clear" w:color="auto" w:fill="FFFFFF"/>
        </w:rPr>
        <w:t>e during seasonal periods of the year.</w:t>
      </w:r>
    </w:p>
    <w:p w:rsidR="00F75631" w:rsidRDefault="00F75631" w:rsidP="004C0FB4">
      <w:pPr>
        <w:rPr>
          <w:color w:val="000000"/>
          <w:shd w:val="clear" w:color="auto" w:fill="FFFFFF"/>
        </w:rPr>
      </w:pPr>
    </w:p>
    <w:p w:rsidR="0083061C" w:rsidRDefault="0083061C" w:rsidP="004C0FB4">
      <w:pPr>
        <w:jc w:val="center"/>
        <w:rPr>
          <w:color w:val="000000"/>
          <w:shd w:val="clear" w:color="auto" w:fill="FFFFFF"/>
        </w:rPr>
      </w:pPr>
      <w:r>
        <w:rPr>
          <w:color w:val="000000"/>
          <w:shd w:val="clear" w:color="auto" w:fill="FFFFFF"/>
        </w:rPr>
        <w:t>I. INTRODUCTION</w:t>
      </w:r>
    </w:p>
    <w:p w:rsidR="00F75631" w:rsidRDefault="00F75631" w:rsidP="004C0FB4">
      <w:pPr>
        <w:jc w:val="center"/>
        <w:rPr>
          <w:color w:val="000000"/>
          <w:shd w:val="clear" w:color="auto" w:fill="FFFFFF"/>
        </w:rPr>
      </w:pPr>
    </w:p>
    <w:p w:rsidR="00EC3D70" w:rsidRDefault="0083061C" w:rsidP="004C0FB4">
      <w:pPr>
        <w:rPr>
          <w:color w:val="000000"/>
          <w:shd w:val="clear" w:color="auto" w:fill="FFFFFF"/>
        </w:rPr>
      </w:pPr>
      <w:r>
        <w:rPr>
          <w:color w:val="000000"/>
          <w:shd w:val="clear" w:color="auto" w:fill="FFFFFF"/>
        </w:rPr>
        <w:tab/>
      </w:r>
      <w:r w:rsidR="00EC3D70">
        <w:rPr>
          <w:color w:val="000000"/>
          <w:shd w:val="clear" w:color="auto" w:fill="FFFFFF"/>
        </w:rPr>
        <w:t>A</w:t>
      </w:r>
      <w:r w:rsidR="00DC4F84">
        <w:rPr>
          <w:color w:val="000000"/>
          <w:shd w:val="clear" w:color="auto" w:fill="FFFFFF"/>
        </w:rPr>
        <w:t>n electricity market</w:t>
      </w:r>
      <w:r w:rsidR="00513E9A">
        <w:rPr>
          <w:color w:val="000000"/>
          <w:shd w:val="clear" w:color="auto" w:fill="FFFFFF"/>
        </w:rPr>
        <w:t xml:space="preserve"> </w:t>
      </w:r>
      <w:r w:rsidR="005C305A">
        <w:rPr>
          <w:color w:val="000000"/>
          <w:shd w:val="clear" w:color="auto" w:fill="FFFFFF"/>
        </w:rPr>
        <w:t xml:space="preserve">contains </w:t>
      </w:r>
      <w:r w:rsidR="005F0228">
        <w:rPr>
          <w:color w:val="000000"/>
          <w:shd w:val="clear" w:color="auto" w:fill="FFFFFF"/>
        </w:rPr>
        <w:t xml:space="preserve">pool </w:t>
      </w:r>
      <w:r w:rsidR="00DC4F84">
        <w:rPr>
          <w:color w:val="000000"/>
          <w:shd w:val="clear" w:color="auto" w:fill="FFFFFF"/>
        </w:rPr>
        <w:t>system</w:t>
      </w:r>
      <w:r w:rsidR="005C305A">
        <w:rPr>
          <w:color w:val="000000"/>
          <w:shd w:val="clear" w:color="auto" w:fill="FFFFFF"/>
        </w:rPr>
        <w:t>s that allow</w:t>
      </w:r>
      <w:r w:rsidR="00513E9A">
        <w:rPr>
          <w:color w:val="000000"/>
          <w:shd w:val="clear" w:color="auto" w:fill="FFFFFF"/>
        </w:rPr>
        <w:t xml:space="preserve"> </w:t>
      </w:r>
      <w:r w:rsidR="005F0228">
        <w:rPr>
          <w:color w:val="000000"/>
          <w:shd w:val="clear" w:color="auto" w:fill="FFFFFF"/>
        </w:rPr>
        <w:t>companies</w:t>
      </w:r>
      <w:r w:rsidR="00DC4F84">
        <w:rPr>
          <w:color w:val="000000"/>
          <w:shd w:val="clear" w:color="auto" w:fill="FFFFFF"/>
        </w:rPr>
        <w:t xml:space="preserve"> to </w:t>
      </w:r>
      <w:r w:rsidR="002568FE">
        <w:rPr>
          <w:color w:val="000000"/>
          <w:shd w:val="clear" w:color="auto" w:fill="FFFFFF"/>
        </w:rPr>
        <w:t xml:space="preserve">bid </w:t>
      </w:r>
      <w:r w:rsidR="00FB4396">
        <w:rPr>
          <w:color w:val="000000"/>
          <w:shd w:val="clear" w:color="auto" w:fill="FFFFFF"/>
        </w:rPr>
        <w:t xml:space="preserve">or trade </w:t>
      </w:r>
      <w:r w:rsidR="002568FE">
        <w:rPr>
          <w:color w:val="000000"/>
          <w:shd w:val="clear" w:color="auto" w:fill="FFFFFF"/>
        </w:rPr>
        <w:t xml:space="preserve">for power and energy.  Participants bid </w:t>
      </w:r>
      <w:r w:rsidR="0093688E">
        <w:rPr>
          <w:color w:val="000000"/>
          <w:shd w:val="clear" w:color="auto" w:fill="FFFFFF"/>
        </w:rPr>
        <w:t xml:space="preserve">by price and quantity </w:t>
      </w:r>
      <w:r w:rsidR="006E66DD">
        <w:rPr>
          <w:color w:val="000000"/>
          <w:shd w:val="clear" w:color="auto" w:fill="FFFFFF"/>
        </w:rPr>
        <w:t>until the total demand is met</w:t>
      </w:r>
      <w:r w:rsidR="00E75161">
        <w:rPr>
          <w:color w:val="000000"/>
          <w:shd w:val="clear" w:color="auto" w:fill="FFFFFF"/>
        </w:rPr>
        <w:t xml:space="preserve">, which causes volatility. </w:t>
      </w:r>
      <w:r w:rsidR="006E66DD">
        <w:rPr>
          <w:color w:val="000000"/>
          <w:shd w:val="clear" w:color="auto" w:fill="FFFFFF"/>
        </w:rPr>
        <w:t xml:space="preserve"> From this, companies</w:t>
      </w:r>
      <w:r w:rsidR="00E75161">
        <w:rPr>
          <w:color w:val="000000"/>
          <w:shd w:val="clear" w:color="auto" w:fill="FFFFFF"/>
        </w:rPr>
        <w:t xml:space="preserve"> involved</w:t>
      </w:r>
      <w:r w:rsidR="006E66DD">
        <w:rPr>
          <w:color w:val="000000"/>
          <w:shd w:val="clear" w:color="auto" w:fill="FFFFFF"/>
        </w:rPr>
        <w:t xml:space="preserve"> that are able to forecast </w:t>
      </w:r>
      <w:r w:rsidR="007402A6">
        <w:rPr>
          <w:color w:val="000000"/>
          <w:shd w:val="clear" w:color="auto" w:fill="FFFFFF"/>
        </w:rPr>
        <w:t xml:space="preserve">these electricity prices can </w:t>
      </w:r>
      <w:r w:rsidR="005F0228">
        <w:rPr>
          <w:color w:val="000000"/>
          <w:shd w:val="clear" w:color="auto" w:fill="FFFFFF"/>
        </w:rPr>
        <w:t>change</w:t>
      </w:r>
      <w:r w:rsidR="007402A6">
        <w:rPr>
          <w:color w:val="000000"/>
          <w:shd w:val="clear" w:color="auto" w:fill="FFFFFF"/>
        </w:rPr>
        <w:t xml:space="preserve"> their own </w:t>
      </w:r>
      <w:r w:rsidR="00E75161">
        <w:rPr>
          <w:color w:val="000000"/>
          <w:shd w:val="clear" w:color="auto" w:fill="FFFFFF"/>
        </w:rPr>
        <w:t>production and prices to their favor.</w:t>
      </w:r>
      <w:r w:rsidR="005F0228">
        <w:rPr>
          <w:color w:val="000000"/>
          <w:shd w:val="clear" w:color="auto" w:fill="FFFFFF"/>
        </w:rPr>
        <w:t xml:space="preserve"> Another way electricity is traded is by </w:t>
      </w:r>
      <w:r w:rsidR="004B5E62">
        <w:rPr>
          <w:color w:val="000000"/>
          <w:shd w:val="clear" w:color="auto" w:fill="FFFFFF"/>
        </w:rPr>
        <w:t xml:space="preserve">the </w:t>
      </w:r>
      <w:r w:rsidR="005F0228">
        <w:rPr>
          <w:color w:val="000000"/>
          <w:shd w:val="clear" w:color="auto" w:fill="FFFFFF"/>
        </w:rPr>
        <w:t xml:space="preserve">bilateral contract </w:t>
      </w:r>
      <w:r w:rsidR="004B5E62">
        <w:rPr>
          <w:color w:val="000000"/>
          <w:shd w:val="clear" w:color="auto" w:fill="FFFFFF"/>
        </w:rPr>
        <w:t xml:space="preserve">system. </w:t>
      </w:r>
      <w:r w:rsidR="00636D3C">
        <w:rPr>
          <w:color w:val="000000"/>
          <w:shd w:val="clear" w:color="auto" w:fill="FFFFFF"/>
        </w:rPr>
        <w:t xml:space="preserve">A buyer and seller </w:t>
      </w:r>
      <w:r w:rsidR="007B2DBE">
        <w:rPr>
          <w:color w:val="000000"/>
          <w:shd w:val="clear" w:color="auto" w:fill="FFFFFF"/>
        </w:rPr>
        <w:t xml:space="preserve">determine a fixed price </w:t>
      </w:r>
      <w:r w:rsidR="005C305A">
        <w:rPr>
          <w:color w:val="000000"/>
          <w:shd w:val="clear" w:color="auto" w:fill="FFFFFF"/>
        </w:rPr>
        <w:t>and amount to be traded at a specific time.  Electricity markets are very complex and knowledge of future prices is extremely useful.</w:t>
      </w:r>
      <w:r w:rsidR="00EC3D70">
        <w:rPr>
          <w:color w:val="000000"/>
          <w:shd w:val="clear" w:color="auto" w:fill="FFFFFF"/>
        </w:rPr>
        <w:t xml:space="preserve"> Therefore, </w:t>
      </w:r>
      <w:r w:rsidR="00392770" w:rsidRPr="00F504EE">
        <w:rPr>
          <w:color w:val="000000"/>
          <w:shd w:val="clear" w:color="auto" w:fill="FFFFFF"/>
        </w:rPr>
        <w:t xml:space="preserve">Generalized Autoregressive Conditionally </w:t>
      </w:r>
      <w:r w:rsidR="003B7620">
        <w:rPr>
          <w:color w:val="000000"/>
          <w:shd w:val="clear" w:color="auto" w:fill="FFFFFF"/>
        </w:rPr>
        <w:t>Heteroskedastic</w:t>
      </w:r>
      <w:r w:rsidR="00392770">
        <w:rPr>
          <w:color w:val="000000"/>
          <w:shd w:val="clear" w:color="auto" w:fill="FFFFFF"/>
        </w:rPr>
        <w:t>(</w:t>
      </w:r>
      <w:r w:rsidR="00EC3D70">
        <w:rPr>
          <w:color w:val="000000"/>
          <w:shd w:val="clear" w:color="auto" w:fill="FFFFFF"/>
        </w:rPr>
        <w:t>GARCH</w:t>
      </w:r>
      <w:r w:rsidR="00392770">
        <w:rPr>
          <w:color w:val="000000"/>
          <w:shd w:val="clear" w:color="auto" w:fill="FFFFFF"/>
        </w:rPr>
        <w:t>)</w:t>
      </w:r>
      <w:r w:rsidR="00EC3D70">
        <w:rPr>
          <w:color w:val="000000"/>
          <w:shd w:val="clear" w:color="auto" w:fill="FFFFFF"/>
        </w:rPr>
        <w:t xml:space="preserve"> processes will be used to forecast prices.</w:t>
      </w:r>
    </w:p>
    <w:p w:rsidR="00C31799" w:rsidRDefault="00EC3D70" w:rsidP="0031501E">
      <w:pPr>
        <w:ind w:firstLine="720"/>
        <w:rPr>
          <w:color w:val="000000"/>
          <w:shd w:val="clear" w:color="auto" w:fill="FFFFFF"/>
        </w:rPr>
      </w:pPr>
      <w:r>
        <w:rPr>
          <w:color w:val="000000"/>
          <w:shd w:val="clear" w:color="auto" w:fill="FFFFFF"/>
        </w:rPr>
        <w:t xml:space="preserve">To understand GARCH models, certain basic terms and concepts must be clarified.  First and foremost, GARCH is a process that is a part of time series analysis.  </w:t>
      </w:r>
      <w:r w:rsidR="004C0FB4">
        <w:rPr>
          <w:color w:val="000000"/>
          <w:shd w:val="clear" w:color="auto" w:fill="FFFFFF"/>
        </w:rPr>
        <w:t>In time series analysis</w:t>
      </w:r>
      <w:r w:rsidR="006272AD">
        <w:rPr>
          <w:color w:val="000000"/>
          <w:shd w:val="clear" w:color="auto" w:fill="FFFFFF"/>
        </w:rPr>
        <w:t xml:space="preserve">, models use previous years to forecast a value.  The whole point of the forecast is to predict the exact value meaning the error term of the model has a zero mean.  However, these electricity markets are volatile, liable to change rapidly and </w:t>
      </w:r>
      <w:r w:rsidR="00513E9A">
        <w:rPr>
          <w:color w:val="000000"/>
          <w:shd w:val="clear" w:color="auto" w:fill="FFFFFF"/>
        </w:rPr>
        <w:t xml:space="preserve">be </w:t>
      </w:r>
      <w:r w:rsidR="006272AD">
        <w:rPr>
          <w:color w:val="000000"/>
          <w:shd w:val="clear" w:color="auto" w:fill="FFFFFF"/>
        </w:rPr>
        <w:t>unpredictable, meaning the data has a high variance</w:t>
      </w:r>
      <w:r w:rsidR="00675597">
        <w:rPr>
          <w:color w:val="000000"/>
          <w:shd w:val="clear" w:color="auto" w:fill="FFFFFF"/>
        </w:rPr>
        <w:t xml:space="preserve">. </w:t>
      </w:r>
      <w:r w:rsidR="00F75631">
        <w:rPr>
          <w:color w:val="000000"/>
          <w:shd w:val="clear" w:color="auto" w:fill="FFFFFF"/>
        </w:rPr>
        <w:t>T</w:t>
      </w:r>
      <w:r w:rsidR="004479EB">
        <w:rPr>
          <w:color w:val="000000"/>
          <w:shd w:val="clear" w:color="auto" w:fill="FFFFFF"/>
        </w:rPr>
        <w:t>his paper focuses on creating 24</w:t>
      </w:r>
      <w:r w:rsidR="00F75631">
        <w:rPr>
          <w:color w:val="000000"/>
          <w:shd w:val="clear" w:color="auto" w:fill="FFFFFF"/>
        </w:rPr>
        <w:t xml:space="preserve">-hour </w:t>
      </w:r>
      <w:r w:rsidR="00E149BD">
        <w:rPr>
          <w:color w:val="000000"/>
          <w:shd w:val="clear" w:color="auto" w:fill="FFFFFF"/>
        </w:rPr>
        <w:t xml:space="preserve">ahead </w:t>
      </w:r>
      <w:r w:rsidR="00F75631">
        <w:rPr>
          <w:color w:val="000000"/>
          <w:shd w:val="clear" w:color="auto" w:fill="FFFFFF"/>
        </w:rPr>
        <w:t>forecasts based on historical data from both Spain and California’s electricity marketsusing the GARCH methodology approach</w:t>
      </w:r>
      <w:r w:rsidR="00780E4B">
        <w:rPr>
          <w:color w:val="000000"/>
          <w:shd w:val="clear" w:color="auto" w:fill="FFFFFF"/>
        </w:rPr>
        <w:t xml:space="preserve"> (</w:t>
      </w:r>
      <w:r w:rsidR="00F95350" w:rsidRPr="00E97F1B">
        <w:rPr>
          <w:color w:val="000000"/>
        </w:rPr>
        <w:t>Compañia</w:t>
      </w:r>
      <w:r w:rsidR="00F95350">
        <w:rPr>
          <w:color w:val="000000"/>
        </w:rPr>
        <w:t xml:space="preserve"> </w:t>
      </w:r>
      <w:r w:rsidR="00780E4B" w:rsidRPr="00E97F1B">
        <w:rPr>
          <w:color w:val="000000"/>
        </w:rPr>
        <w:t>Operadora del Mercado Español de Electricidad</w:t>
      </w:r>
      <w:r w:rsidR="00780E4B">
        <w:rPr>
          <w:color w:val="000000"/>
        </w:rPr>
        <w:t xml:space="preserve"> and CAISO from Energy Online)</w:t>
      </w:r>
      <w:r w:rsidR="00F75631">
        <w:rPr>
          <w:color w:val="000000"/>
          <w:shd w:val="clear" w:color="auto" w:fill="FFFFFF"/>
        </w:rPr>
        <w:t>.</w:t>
      </w:r>
    </w:p>
    <w:p w:rsidR="00F75631" w:rsidRDefault="00F75631" w:rsidP="0031501E">
      <w:pPr>
        <w:ind w:firstLine="720"/>
        <w:rPr>
          <w:color w:val="000000"/>
          <w:shd w:val="clear" w:color="auto" w:fill="FFFFFF"/>
        </w:rPr>
      </w:pPr>
    </w:p>
    <w:p w:rsidR="00F75631" w:rsidRDefault="00F75631" w:rsidP="00F75631">
      <w:pPr>
        <w:ind w:firstLine="720"/>
        <w:jc w:val="center"/>
        <w:rPr>
          <w:color w:val="000000"/>
          <w:shd w:val="clear" w:color="auto" w:fill="FFFFFF"/>
        </w:rPr>
      </w:pPr>
      <w:r>
        <w:rPr>
          <w:color w:val="000000"/>
          <w:shd w:val="clear" w:color="auto" w:fill="FFFFFF"/>
        </w:rPr>
        <w:t>II. GARCH M</w:t>
      </w:r>
      <w:r w:rsidR="00C83852" w:rsidRPr="00C83852">
        <w:rPr>
          <w:color w:val="000000"/>
          <w:shd w:val="clear" w:color="auto" w:fill="FFFFFF"/>
        </w:rPr>
        <w:t>ETHODOLOGY</w:t>
      </w:r>
    </w:p>
    <w:p w:rsidR="00F75631" w:rsidRDefault="00F75631" w:rsidP="00F75631">
      <w:pPr>
        <w:ind w:firstLine="720"/>
        <w:jc w:val="center"/>
        <w:rPr>
          <w:color w:val="000000"/>
          <w:shd w:val="clear" w:color="auto" w:fill="FFFFFF"/>
        </w:rPr>
      </w:pPr>
    </w:p>
    <w:p w:rsidR="0083061C" w:rsidRDefault="00B813B6" w:rsidP="00F75631">
      <w:pPr>
        <w:ind w:firstLine="720"/>
        <w:rPr>
          <w:color w:val="000000"/>
          <w:shd w:val="clear" w:color="auto" w:fill="FFFFFF"/>
        </w:rPr>
      </w:pPr>
      <w:r>
        <w:rPr>
          <w:color w:val="000000"/>
          <w:shd w:val="clear" w:color="auto" w:fill="FFFFFF"/>
        </w:rPr>
        <w:t xml:space="preserve">GARCH and </w:t>
      </w:r>
      <w:r w:rsidRPr="00F504EE">
        <w:rPr>
          <w:color w:val="000000"/>
          <w:shd w:val="clear" w:color="auto" w:fill="FFFFFF"/>
        </w:rPr>
        <w:t>Autoregressiv</w:t>
      </w:r>
      <w:r w:rsidR="00151623">
        <w:rPr>
          <w:color w:val="000000"/>
          <w:shd w:val="clear" w:color="auto" w:fill="FFFFFF"/>
        </w:rPr>
        <w:t xml:space="preserve">e Conditionally </w:t>
      </w:r>
      <w:r w:rsidR="003B7620">
        <w:rPr>
          <w:color w:val="000000"/>
          <w:shd w:val="clear" w:color="auto" w:fill="FFFFFF"/>
        </w:rPr>
        <w:t>Heteroskedastic</w:t>
      </w:r>
      <w:r>
        <w:rPr>
          <w:color w:val="000000"/>
          <w:shd w:val="clear" w:color="auto" w:fill="FFFFFF"/>
        </w:rPr>
        <w:t>(ARCH) create models on the variance of the time series.  ARCH literally uses an AR</w:t>
      </w:r>
      <w:r w:rsidR="00D9585E">
        <w:rPr>
          <w:color w:val="000000"/>
          <w:shd w:val="clear" w:color="auto" w:fill="FFFFFF"/>
        </w:rPr>
        <w:t>(p)</w:t>
      </w:r>
      <w:r>
        <w:rPr>
          <w:color w:val="000000"/>
          <w:shd w:val="clear" w:color="auto" w:fill="FFFFFF"/>
        </w:rPr>
        <w:t xml:space="preserve"> model on the variance.  An AR</w:t>
      </w:r>
      <w:r w:rsidR="000838F6">
        <w:rPr>
          <w:color w:val="000000"/>
          <w:shd w:val="clear" w:color="auto" w:fill="FFFFFF"/>
        </w:rPr>
        <w:t>(p)</w:t>
      </w:r>
      <w:r>
        <w:rPr>
          <w:color w:val="000000"/>
          <w:shd w:val="clear" w:color="auto" w:fill="FFFFFF"/>
        </w:rPr>
        <w:t xml:space="preserve"> model</w:t>
      </w:r>
      <w:r w:rsidR="000838F6">
        <w:rPr>
          <w:color w:val="000000"/>
          <w:shd w:val="clear" w:color="auto" w:fill="FFFFFF"/>
        </w:rPr>
        <w:t>;</w:t>
      </w:r>
    </w:p>
    <w:p w:rsidR="000838F6" w:rsidRPr="000838F6" w:rsidRDefault="00C0216D" w:rsidP="000838F6">
      <w:pPr>
        <w:jc w:val="center"/>
        <w:rPr>
          <w:rFonts w:eastAsia="Times New Roman"/>
        </w:rPr>
      </w:pPr>
      <w:proofErr w:type="spellStart"/>
      <w:r>
        <w:rPr>
          <w:rStyle w:val="mjx-char"/>
          <w:rFonts w:eastAsia="Times New Roman"/>
          <w:color w:val="333333"/>
        </w:rPr>
        <w:lastRenderedPageBreak/>
        <w:t>y</w:t>
      </w:r>
      <w:r>
        <w:rPr>
          <w:rStyle w:val="mjx-char"/>
          <w:rFonts w:eastAsia="Times New Roman"/>
          <w:color w:val="333333"/>
          <w:vertAlign w:val="subscript"/>
        </w:rPr>
        <w:t>t</w:t>
      </w:r>
      <w:proofErr w:type="spellEnd"/>
      <w:r w:rsidR="000838F6" w:rsidRPr="000838F6">
        <w:rPr>
          <w:rStyle w:val="mjx-char"/>
          <w:rFonts w:eastAsia="Times New Roman"/>
          <w:color w:val="333333"/>
        </w:rPr>
        <w:t xml:space="preserve"> = c + </w:t>
      </w:r>
      <w:r w:rsidR="000838F6" w:rsidRPr="00C0216D">
        <w:rPr>
          <w:rStyle w:val="mjx-char"/>
          <w:rFonts w:eastAsia="Times New Roman"/>
          <w:color w:val="333333"/>
        </w:rPr>
        <w:t>ϕ</w:t>
      </w:r>
      <w:r>
        <w:rPr>
          <w:rStyle w:val="mjx-char"/>
          <w:rFonts w:eastAsia="Times New Roman"/>
          <w:color w:val="333333"/>
          <w:vertAlign w:val="subscript"/>
        </w:rPr>
        <w:t>1</w:t>
      </w:r>
      <w:r w:rsidR="000838F6" w:rsidRPr="00C0216D">
        <w:rPr>
          <w:rStyle w:val="mjx-char"/>
          <w:rFonts w:eastAsia="Times New Roman"/>
          <w:color w:val="333333"/>
        </w:rPr>
        <w:t>y</w:t>
      </w:r>
      <w:r>
        <w:rPr>
          <w:rStyle w:val="mjx-char"/>
          <w:rFonts w:eastAsia="Times New Roman"/>
          <w:color w:val="333333"/>
          <w:vertAlign w:val="subscript"/>
        </w:rPr>
        <w:t>t-1</w:t>
      </w:r>
      <w:r w:rsidR="000838F6" w:rsidRPr="000838F6">
        <w:rPr>
          <w:rStyle w:val="mjx-char"/>
          <w:rFonts w:eastAsia="Times New Roman"/>
          <w:color w:val="333333"/>
        </w:rPr>
        <w:t>+ ϕ</w:t>
      </w:r>
      <w:r>
        <w:rPr>
          <w:rStyle w:val="mjx-char"/>
          <w:rFonts w:eastAsia="Times New Roman"/>
          <w:color w:val="333333"/>
          <w:vertAlign w:val="subscript"/>
        </w:rPr>
        <w:t>2</w:t>
      </w:r>
      <w:r w:rsidR="000838F6" w:rsidRPr="000838F6">
        <w:rPr>
          <w:rStyle w:val="mjx-char"/>
          <w:rFonts w:eastAsia="Times New Roman"/>
          <w:color w:val="333333"/>
        </w:rPr>
        <w:t>y</w:t>
      </w:r>
      <w:r>
        <w:rPr>
          <w:rStyle w:val="mjx-char"/>
          <w:rFonts w:eastAsia="Times New Roman"/>
          <w:color w:val="333333"/>
          <w:vertAlign w:val="subscript"/>
        </w:rPr>
        <w:t>t-2</w:t>
      </w:r>
      <w:r w:rsidR="000838F6" w:rsidRPr="000838F6">
        <w:rPr>
          <w:rStyle w:val="mjx-char"/>
          <w:rFonts w:eastAsia="Times New Roman"/>
          <w:color w:val="333333"/>
        </w:rPr>
        <w:t xml:space="preserve"> + </w:t>
      </w:r>
      <w:r w:rsidR="000838F6" w:rsidRPr="000838F6">
        <w:rPr>
          <w:rStyle w:val="mjx-char"/>
          <w:rFonts w:ascii="MS Mincho" w:eastAsia="MS Mincho" w:hAnsi="MS Mincho" w:cs="MS Mincho"/>
          <w:color w:val="333333"/>
        </w:rPr>
        <w:t xml:space="preserve">… </w:t>
      </w:r>
      <w:r w:rsidR="000838F6" w:rsidRPr="000838F6">
        <w:rPr>
          <w:rStyle w:val="mjx-char"/>
          <w:rFonts w:eastAsia="Times New Roman"/>
          <w:color w:val="333333"/>
        </w:rPr>
        <w:t xml:space="preserve">+ </w:t>
      </w:r>
      <w:proofErr w:type="spellStart"/>
      <w:r w:rsidR="000838F6" w:rsidRPr="000838F6">
        <w:rPr>
          <w:rStyle w:val="mjx-char"/>
          <w:rFonts w:eastAsia="Times New Roman"/>
          <w:color w:val="333333"/>
        </w:rPr>
        <w:t>ϕ</w:t>
      </w:r>
      <w:r>
        <w:rPr>
          <w:rStyle w:val="mjx-char"/>
          <w:rFonts w:eastAsia="Times New Roman"/>
          <w:color w:val="333333"/>
          <w:vertAlign w:val="subscript"/>
        </w:rPr>
        <w:t>p</w:t>
      </w:r>
      <w:r w:rsidR="000838F6" w:rsidRPr="000838F6">
        <w:rPr>
          <w:rStyle w:val="mjx-char"/>
          <w:rFonts w:eastAsia="Times New Roman"/>
          <w:color w:val="333333"/>
        </w:rPr>
        <w:t>y</w:t>
      </w:r>
      <w:r>
        <w:rPr>
          <w:rStyle w:val="mjx-char"/>
          <w:rFonts w:eastAsia="Times New Roman"/>
          <w:color w:val="333333"/>
          <w:vertAlign w:val="subscript"/>
        </w:rPr>
        <w:t>t</w:t>
      </w:r>
      <w:proofErr w:type="spellEnd"/>
      <w:r>
        <w:rPr>
          <w:rStyle w:val="mjx-char"/>
          <w:rFonts w:eastAsia="Times New Roman"/>
          <w:color w:val="333333"/>
          <w:vertAlign w:val="subscript"/>
        </w:rPr>
        <w:t>-p</w:t>
      </w:r>
      <w:r w:rsidR="000838F6" w:rsidRPr="000838F6">
        <w:rPr>
          <w:rStyle w:val="mjx-char"/>
          <w:rFonts w:eastAsia="Times New Roman"/>
          <w:color w:val="333333"/>
        </w:rPr>
        <w:t xml:space="preserve"> + </w:t>
      </w:r>
      <w:proofErr w:type="spellStart"/>
      <w:r w:rsidR="000838F6" w:rsidRPr="000838F6">
        <w:rPr>
          <w:rStyle w:val="mjx-char"/>
          <w:rFonts w:eastAsia="Times New Roman"/>
          <w:color w:val="333333"/>
        </w:rPr>
        <w:t>ε</w:t>
      </w:r>
      <w:r w:rsidR="000838F6">
        <w:rPr>
          <w:rStyle w:val="mjx-char"/>
          <w:rFonts w:eastAsia="Times New Roman"/>
          <w:color w:val="333333"/>
          <w:vertAlign w:val="subscript"/>
        </w:rPr>
        <w:t>t</w:t>
      </w:r>
      <w:proofErr w:type="spellEnd"/>
      <w:r w:rsidR="00B722BE">
        <w:rPr>
          <w:rStyle w:val="mjx-char"/>
          <w:rFonts w:eastAsia="Times New Roman"/>
          <w:color w:val="333333"/>
        </w:rPr>
        <w:t>;</w:t>
      </w:r>
    </w:p>
    <w:p w:rsidR="000838F6" w:rsidRPr="004A7890" w:rsidRDefault="000838F6" w:rsidP="00B722BE">
      <w:pPr>
        <w:rPr>
          <w:rFonts w:eastAsia="Times New Roman"/>
        </w:rPr>
      </w:pPr>
      <w:r>
        <w:rPr>
          <w:color w:val="000000"/>
          <w:shd w:val="clear" w:color="auto" w:fill="FFFFFF"/>
        </w:rPr>
        <w:t xml:space="preserve">is a </w:t>
      </w:r>
      <w:r w:rsidR="00D9585E">
        <w:rPr>
          <w:color w:val="000000"/>
          <w:shd w:val="clear" w:color="auto" w:fill="FFFFFF"/>
        </w:rPr>
        <w:t>regression of the variable of interest against itself.</w:t>
      </w:r>
      <w:r w:rsidR="00866446">
        <w:rPr>
          <w:color w:val="000000"/>
          <w:shd w:val="clear" w:color="auto" w:fill="FFFFFF"/>
        </w:rPr>
        <w:t xml:space="preserve"> </w:t>
      </w:r>
      <w:r w:rsidR="00151623">
        <w:rPr>
          <w:color w:val="000000"/>
          <w:shd w:val="clear" w:color="auto" w:fill="FFFFFF"/>
        </w:rPr>
        <w:t xml:space="preserve">In order to perform these processes on the data, the time series must be conditionally heteroskedastic(CH).  </w:t>
      </w:r>
      <w:r w:rsidR="002C2732" w:rsidRPr="00F504EE">
        <w:t xml:space="preserve">Conditional </w:t>
      </w:r>
      <w:r w:rsidR="003B7620">
        <w:rPr>
          <w:color w:val="000000"/>
          <w:shd w:val="clear" w:color="auto" w:fill="FFFFFF"/>
        </w:rPr>
        <w:t>heteroskedastic</w:t>
      </w:r>
      <w:r w:rsidR="00D92EB9">
        <w:rPr>
          <w:color w:val="000000"/>
          <w:shd w:val="clear" w:color="auto" w:fill="FFFFFF"/>
        </w:rPr>
        <w:t xml:space="preserve"> </w:t>
      </w:r>
      <w:r w:rsidR="002C2732" w:rsidRPr="00F504EE">
        <w:t>is when an increase in variance is correlated to a further increase of variance.</w:t>
      </w:r>
      <w:r w:rsidR="00C0216D">
        <w:t xml:space="preserve">  Conditional </w:t>
      </w:r>
      <w:r w:rsidR="003B7620">
        <w:rPr>
          <w:color w:val="000000"/>
          <w:shd w:val="clear" w:color="auto" w:fill="FFFFFF"/>
        </w:rPr>
        <w:t>heteroskedastic</w:t>
      </w:r>
      <w:r w:rsidR="00D92EB9">
        <w:rPr>
          <w:color w:val="000000"/>
          <w:shd w:val="clear" w:color="auto" w:fill="FFFFFF"/>
        </w:rPr>
        <w:t xml:space="preserve"> </w:t>
      </w:r>
      <w:r w:rsidR="00C0216D">
        <w:t>is not stationary because the variance is not constant over time and that is why an AR model</w:t>
      </w:r>
      <w:r w:rsidR="00F75631">
        <w:t xml:space="preserve"> is used to model the v</w:t>
      </w:r>
      <w:r w:rsidR="00C83852">
        <w:t>a</w:t>
      </w:r>
      <w:r w:rsidR="00B96CD8">
        <w:t xml:space="preserve">riance for ARCH.  However, to determine if ARCH is needed, a model must first be </w:t>
      </w:r>
      <w:r w:rsidR="009702E1">
        <w:t>fitted</w:t>
      </w:r>
      <w:r w:rsidR="00701B12">
        <w:t xml:space="preserve"> to the time series making the residuals appear to be discrete white noise.  Once the model is</w:t>
      </w:r>
      <w:r w:rsidR="001E6A1C">
        <w:t xml:space="preserve"> fitted, the residuals must be squared and the ACF must be observed to determine if </w:t>
      </w:r>
      <w:r w:rsidR="00EB62E0">
        <w:t>an ARCH model is needed</w:t>
      </w:r>
      <w:r w:rsidR="00EE6BAC">
        <w:t xml:space="preserve"> (</w:t>
      </w:r>
      <w:r w:rsidR="00433F0C">
        <w:t>“</w:t>
      </w:r>
      <w:r w:rsidR="003F1C23">
        <w:t>Time Series</w:t>
      </w:r>
      <w:r w:rsidR="00D362C8">
        <w:t xml:space="preserve"> Analysis</w:t>
      </w:r>
      <w:r w:rsidR="00310431">
        <w:t xml:space="preserve"> for Financial Data VI</w:t>
      </w:r>
      <w:r w:rsidR="00433F0C">
        <w:t>”</w:t>
      </w:r>
      <w:r w:rsidR="00310431">
        <w:t>, 2017)</w:t>
      </w:r>
      <w:r w:rsidR="00EB62E0">
        <w:t>.</w:t>
      </w:r>
    </w:p>
    <w:p w:rsidR="004948C2" w:rsidRDefault="00DE5C1E" w:rsidP="00B722BE">
      <w:r>
        <w:tab/>
        <w:t xml:space="preserve">Going more in depth, a GARCH model is an </w:t>
      </w:r>
      <w:r w:rsidR="0004200A">
        <w:t>ARMA (</w:t>
      </w:r>
      <w:r>
        <w:t xml:space="preserve">p, q) </w:t>
      </w:r>
      <w:r w:rsidR="0004200A">
        <w:t xml:space="preserve">model applied to the variance of the time series.  </w:t>
      </w:r>
      <w:r w:rsidR="00C742E9">
        <w:t>In other words, a GARCH (0, q) model is the exact same as an ARCH (q) model</w:t>
      </w:r>
      <w:r w:rsidR="0095070D">
        <w:t xml:space="preserve">.  </w:t>
      </w:r>
      <w:r w:rsidR="00135250">
        <w:t>An ARMA model adds moving average</w:t>
      </w:r>
      <w:r w:rsidR="004948C2">
        <w:t xml:space="preserve"> to model the variance of the actual process.  An ARMA model is as follows;</w:t>
      </w:r>
    </w:p>
    <w:p w:rsidR="004A7890" w:rsidRPr="004A7890" w:rsidRDefault="008A1D3E" w:rsidP="004A7890">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=c+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Style w:val="mjx-char"/>
                      <w:rFonts w:ascii="Cambria Math" w:eastAsia="Times New Roman" w:hAnsi="Cambria Math"/>
                      <w:color w:val="333333"/>
                    </w:rPr>
                  </m:ctrlPr>
                </m:sSubPr>
                <m:e>
                  <m:r>
                    <m:rPr>
                      <m:sty m:val="p"/>
                    </m:rPr>
                    <w:rPr>
                      <w:rStyle w:val="mjx-char"/>
                      <w:rFonts w:ascii="Cambria Math" w:eastAsia="Times New Roman" w:hAnsi="Cambria Math"/>
                      <w:color w:val="333333"/>
                    </w:rPr>
                    <m:t>ϕ</m:t>
                  </m:r>
                </m:e>
                <m:sub>
                  <m:r>
                    <w:rPr>
                      <w:rStyle w:val="mjx-char"/>
                      <w:rFonts w:ascii="Cambria Math" w:eastAsia="Times New Roman" w:hAnsi="Cambria Math"/>
                      <w:color w:val="333333"/>
                    </w:rPr>
                    <m:t>i</m:t>
                  </m:r>
                </m:sub>
              </m:sSub>
              <m:sSub>
                <m:sSubPr>
                  <m:ctrlPr>
                    <w:rPr>
                      <w:rStyle w:val="mjx-char"/>
                      <w:rFonts w:ascii="Cambria Math" w:eastAsia="Times New Roman" w:hAnsi="Cambria Math"/>
                      <w:i/>
                      <w:color w:val="333333"/>
                    </w:rPr>
                  </m:ctrlPr>
                </m:sSubPr>
                <m:e>
                  <m:r>
                    <w:rPr>
                      <w:rStyle w:val="mjx-char"/>
                      <w:rFonts w:ascii="Cambria Math" w:eastAsia="Times New Roman" w:hAnsi="Cambria Math"/>
                      <w:color w:val="333333"/>
                    </w:rPr>
                    <m:t>y</m:t>
                  </m:r>
                </m:e>
                <m:sub>
                  <m:r>
                    <w:rPr>
                      <w:rStyle w:val="mjx-char"/>
                      <w:rFonts w:ascii="Cambria Math" w:eastAsia="Times New Roman" w:hAnsi="Cambria Math"/>
                      <w:color w:val="333333"/>
                    </w:rPr>
                    <m:t>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eastAsia="Times New Roman" w:hAnsi="Cambria Math" w:cs="Arial"/>
                      <w:color w:val="222222"/>
                      <w:shd w:val="clear" w:color="auto" w:fill="FFFFFF"/>
                    </w:rPr>
                  </m:ctrlPr>
                </m:sSubPr>
                <m:e>
                  <m:r>
                    <m:rPr>
                      <m:sty m:val="p"/>
                    </m:rPr>
                    <w:rPr>
                      <w:rFonts w:ascii="Cambria Math" w:eastAsia="Times New Roman" w:hAnsi="Cambria Math" w:cs="Arial"/>
                      <w:color w:val="222222"/>
                      <w:shd w:val="clear" w:color="auto" w:fill="FFFFFF"/>
                    </w:rPr>
                    <m:t>θ</m:t>
                  </m:r>
                </m:e>
                <m:sub>
                  <m:r>
                    <w:rPr>
                      <w:rFonts w:ascii="Cambria Math" w:eastAsia="Times New Roman" w:hAnsi="Cambria Math" w:cs="Arial"/>
                      <w:color w:val="222222"/>
                      <w:shd w:val="clear" w:color="auto" w:fill="FFFFFF"/>
                    </w:rPr>
                    <m:t>i</m:t>
                  </m:r>
                </m:sub>
              </m:sSub>
              <m:sSub>
                <m:sSubPr>
                  <m:ctrlPr>
                    <w:rPr>
                      <w:rFonts w:ascii="Cambria Math" w:eastAsia="Times New Roman" w:hAnsi="Cambria Math" w:cs="Arial"/>
                      <w:i/>
                      <w:color w:val="222222"/>
                      <w:shd w:val="clear" w:color="auto" w:fill="FFFFFF"/>
                    </w:rPr>
                  </m:ctrlPr>
                </m:sSubPr>
                <m:e>
                  <m:r>
                    <m:rPr>
                      <m:sty m:val="p"/>
                    </m:rPr>
                    <w:rPr>
                      <w:rFonts w:ascii="Cambria Math" w:eastAsia="Times New Roman" w:hAnsi="Cambria Math" w:cs="Arial"/>
                      <w:color w:val="222222"/>
                      <w:shd w:val="clear" w:color="auto" w:fill="FFFFFF"/>
                    </w:rPr>
                    <m:t>ɛ</m:t>
                  </m:r>
                </m:e>
                <m:sub>
                  <m:r>
                    <w:rPr>
                      <w:rFonts w:ascii="Cambria Math" w:eastAsia="Times New Roman" w:hAnsi="Cambria Math" w:cs="Arial"/>
                      <w:color w:val="222222"/>
                      <w:shd w:val="clear" w:color="auto" w:fill="FFFFFF"/>
                    </w:rPr>
                    <m:t>t</m:t>
                  </m:r>
                  <m:r>
                    <w:rPr>
                      <w:rFonts w:ascii="Cambria Math" w:eastAsia="Times New Roman" w:hAnsi="Cambria Math" w:cs="Arial"/>
                      <w:color w:val="222222"/>
                      <w:shd w:val="clear" w:color="auto" w:fill="FFFFFF"/>
                    </w:rPr>
                    <m:t>-i</m:t>
                  </m:r>
                </m:sub>
              </m:sSub>
              <m:r>
                <w:rPr>
                  <w:rFonts w:ascii="Cambria Math" w:eastAsia="Times New Roman" w:hAnsi="Cambria Math" w:cs="Arial"/>
                  <w:color w:val="222222"/>
                  <w:shd w:val="clear" w:color="auto" w:fill="FFFFFF"/>
                </w:rPr>
                <m:t>+</m:t>
              </m:r>
              <m:sSub>
                <m:sSubPr>
                  <m:ctrlPr>
                    <w:rPr>
                      <w:rFonts w:ascii="Cambria Math" w:eastAsia="Times New Roman" w:hAnsi="Cambria Math" w:cs="Arial"/>
                      <w:i/>
                      <w:color w:val="222222"/>
                      <w:shd w:val="clear" w:color="auto" w:fill="FFFFFF"/>
                    </w:rPr>
                  </m:ctrlPr>
                </m:sSubPr>
                <m:e>
                  <m:r>
                    <m:rPr>
                      <m:sty m:val="p"/>
                    </m:rPr>
                    <w:rPr>
                      <w:rFonts w:ascii="Cambria Math" w:eastAsia="Times New Roman" w:hAnsi="Cambria Math" w:cs="Arial"/>
                      <w:color w:val="222222"/>
                      <w:shd w:val="clear" w:color="auto" w:fill="FFFFFF"/>
                    </w:rPr>
                    <m:t>ɛ</m:t>
                  </m:r>
                </m:e>
                <m:sub>
                  <m:r>
                    <w:rPr>
                      <w:rFonts w:ascii="Cambria Math" w:eastAsia="Times New Roman" w:hAnsi="Cambria Math" w:cs="Arial"/>
                      <w:color w:val="222222"/>
                      <w:shd w:val="clear" w:color="auto" w:fill="FFFFFF"/>
                    </w:rPr>
                    <m:t>t</m:t>
                  </m:r>
                </m:sub>
              </m:sSub>
            </m:e>
          </m:nary>
        </m:oMath>
      </m:oMathPara>
    </w:p>
    <w:p w:rsidR="00DE5C1E" w:rsidRDefault="004A7890" w:rsidP="00B722BE">
      <w:r>
        <w:t>and the assumptions are th</w:t>
      </w:r>
      <w:r w:rsidR="00A17AA9">
        <w:t>at the error terms contain a zero mean and a constant variance.  Since the data is heteroskedastic, the data does not necessarily need to have a constant variance.  Moving forward, t</w:t>
      </w:r>
      <w:r w:rsidR="0004200A">
        <w:t xml:space="preserve">he </w:t>
      </w:r>
      <w:r w:rsidR="0004200A" w:rsidRPr="00F504EE">
        <w:t xml:space="preserve">GARCH model uses values of the past squared observations and past variances to model the variance at time </w:t>
      </w:r>
      <w:r w:rsidR="0004200A" w:rsidRPr="00F504EE">
        <w:rPr>
          <w:i/>
        </w:rPr>
        <w:t>t</w:t>
      </w:r>
      <w:r w:rsidR="00661A8D">
        <w:t xml:space="preserve"> (</w:t>
      </w:r>
      <w:r w:rsidR="00836F26">
        <w:t>Reinaldo</w:t>
      </w:r>
      <w:r w:rsidR="004B66E5">
        <w:t xml:space="preserve"> et</w:t>
      </w:r>
      <w:r w:rsidR="00450A2F">
        <w:t xml:space="preserve"> al</w:t>
      </w:r>
      <w:r w:rsidR="004B66E5">
        <w:t>.</w:t>
      </w:r>
      <w:r w:rsidR="00661A8D">
        <w:t>, 2005)</w:t>
      </w:r>
      <w:r w:rsidR="0004200A" w:rsidRPr="00F504EE">
        <w:rPr>
          <w:i/>
        </w:rPr>
        <w:t>.</w:t>
      </w:r>
      <w:r w:rsidR="005B6377">
        <w:t>A</w:t>
      </w:r>
      <w:r w:rsidR="008B7B96">
        <w:t xml:space="preserve"> prime</w:t>
      </w:r>
      <w:r w:rsidR="00976247">
        <w:t xml:space="preserve"> example would be;</w:t>
      </w:r>
    </w:p>
    <w:p w:rsidR="0004200A" w:rsidRDefault="0004200A" w:rsidP="0004200A">
      <w:pPr>
        <w:jc w:val="center"/>
        <w:rPr>
          <w:rFonts w:ascii="Symbol" w:hAnsi="Symbol"/>
        </w:rPr>
      </w:pPr>
      <w:r w:rsidRPr="0004200A">
        <w:rPr>
          <w:rFonts w:ascii="Symbol" w:hAnsi="Symbol"/>
        </w:rPr>
        <w:t></w:t>
      </w:r>
      <w:r w:rsidRPr="0004200A">
        <w:rPr>
          <w:rFonts w:ascii="Symbol" w:hAnsi="Symbol"/>
          <w:vertAlign w:val="superscript"/>
        </w:rPr>
        <w:t></w:t>
      </w:r>
      <w:r w:rsidRPr="0004200A">
        <w:rPr>
          <w:rFonts w:ascii="Symbol" w:hAnsi="Symbol"/>
          <w:vertAlign w:val="subscript"/>
        </w:rPr>
        <w:t></w:t>
      </w:r>
      <w:r w:rsidRPr="0004200A">
        <w:rPr>
          <w:rFonts w:ascii="Symbol" w:hAnsi="Symbol"/>
        </w:rPr>
        <w:t></w:t>
      </w:r>
      <w:r w:rsidRPr="0004200A">
        <w:rPr>
          <w:rFonts w:ascii="Symbol" w:hAnsi="Symbol"/>
        </w:rPr>
        <w:t></w:t>
      </w:r>
      <w:r w:rsidRPr="0004200A">
        <w:rPr>
          <w:rFonts w:ascii="Symbol" w:hAnsi="Symbol"/>
        </w:rPr>
        <w:t></w:t>
      </w:r>
      <w:r w:rsidRPr="0004200A">
        <w:rPr>
          <w:rFonts w:ascii="Symbol" w:hAnsi="Symbol"/>
        </w:rPr>
        <w:t></w:t>
      </w:r>
      <w:r w:rsidRPr="0004200A">
        <w:rPr>
          <w:rFonts w:ascii="Symbol" w:hAnsi="Symbol"/>
          <w:vertAlign w:val="subscript"/>
        </w:rPr>
        <w:t></w:t>
      </w:r>
      <w:r w:rsidRPr="0004200A">
        <w:rPr>
          <w:rFonts w:ascii="Symbol" w:hAnsi="Symbol"/>
        </w:rPr>
        <w:t></w:t>
      </w:r>
      <w:r w:rsidRPr="0004200A">
        <w:rPr>
          <w:rFonts w:ascii="Symbol" w:hAnsi="Symbol"/>
        </w:rPr>
        <w:t></w:t>
      </w:r>
      <w:r w:rsidRPr="0004200A">
        <w:rPr>
          <w:rFonts w:ascii="Symbol" w:hAnsi="Symbol"/>
        </w:rPr>
        <w:t></w:t>
      </w:r>
      <w:r w:rsidRPr="0004200A">
        <w:rPr>
          <w:rFonts w:ascii="Symbol" w:hAnsi="Symbol"/>
        </w:rPr>
        <w:t></w:t>
      </w:r>
      <w:r w:rsidRPr="0004200A">
        <w:rPr>
          <w:rFonts w:ascii="Symbol" w:hAnsi="Symbol"/>
          <w:vertAlign w:val="subscript"/>
        </w:rPr>
        <w:t></w:t>
      </w:r>
      <w:r>
        <w:t>y</w:t>
      </w:r>
      <w:r w:rsidRPr="0004200A">
        <w:rPr>
          <w:vertAlign w:val="superscript"/>
        </w:rPr>
        <w:t>2</w:t>
      </w:r>
      <w:r w:rsidRPr="0004200A">
        <w:rPr>
          <w:vertAlign w:val="subscript"/>
        </w:rPr>
        <w:t xml:space="preserve">t-1 </w:t>
      </w:r>
      <w:r w:rsidRPr="0004200A">
        <w:t>+</w:t>
      </w:r>
      <w:r w:rsidRPr="0004200A">
        <w:rPr>
          <w:rFonts w:ascii="Symbol" w:hAnsi="Symbol"/>
        </w:rPr>
        <w:t></w:t>
      </w:r>
      <w:r w:rsidRPr="0004200A">
        <w:rPr>
          <w:rFonts w:ascii="Symbol" w:hAnsi="Symbol"/>
        </w:rPr>
        <w:t></w:t>
      </w:r>
      <w:r w:rsidRPr="0004200A">
        <w:rPr>
          <w:rFonts w:ascii="Symbol" w:hAnsi="Symbol"/>
          <w:vertAlign w:val="subscript"/>
        </w:rPr>
        <w:t></w:t>
      </w:r>
      <w:r w:rsidRPr="0004200A">
        <w:rPr>
          <w:rFonts w:ascii="Symbol" w:hAnsi="Symbol"/>
        </w:rPr>
        <w:t></w:t>
      </w:r>
      <w:r w:rsidRPr="0004200A">
        <w:rPr>
          <w:rFonts w:ascii="Symbol" w:hAnsi="Symbol"/>
          <w:vertAlign w:val="superscript"/>
        </w:rPr>
        <w:t></w:t>
      </w:r>
      <w:r w:rsidRPr="0004200A">
        <w:rPr>
          <w:rFonts w:ascii="Symbol" w:hAnsi="Symbol"/>
          <w:vertAlign w:val="subscript"/>
        </w:rPr>
        <w:t></w:t>
      </w:r>
      <w:r w:rsidRPr="0004200A">
        <w:rPr>
          <w:rFonts w:ascii="Symbol" w:hAnsi="Symbol"/>
          <w:vertAlign w:val="subscript"/>
        </w:rPr>
        <w:t></w:t>
      </w:r>
      <w:r w:rsidRPr="0004200A">
        <w:rPr>
          <w:rFonts w:ascii="Symbol" w:hAnsi="Symbol"/>
          <w:vertAlign w:val="subscript"/>
        </w:rPr>
        <w:t></w:t>
      </w:r>
      <w:r w:rsidRPr="0004200A">
        <w:rPr>
          <w:rFonts w:ascii="Symbol" w:hAnsi="Symbol"/>
          <w:vertAlign w:val="subscript"/>
        </w:rPr>
        <w:t></w:t>
      </w:r>
      <w:r w:rsidRPr="0004200A">
        <w:rPr>
          <w:rFonts w:ascii="Symbol" w:hAnsi="Symbol"/>
        </w:rPr>
        <w:t></w:t>
      </w:r>
    </w:p>
    <w:p w:rsidR="00D90C2C" w:rsidRDefault="00976247" w:rsidP="00D90C2C">
      <w:r>
        <w:t>which is a GARCH(1,1) model that is commonly used in financial time series analysis. As we can see from the above equation, sigma</w:t>
      </w:r>
      <w:r w:rsidR="0097326C">
        <w:t xml:space="preserve"> </w:t>
      </w:r>
      <w:r w:rsidR="004E70B7">
        <w:rPr>
          <w:i/>
        </w:rPr>
        <w:t>t</w:t>
      </w:r>
      <w:r>
        <w:t xml:space="preserve"> squared is the predicted value that is derived from </w:t>
      </w:r>
      <w:r w:rsidR="004E70B7">
        <w:t>a constant (</w:t>
      </w:r>
      <w:r w:rsidR="004E70B7" w:rsidRPr="0004200A">
        <w:rPr>
          <w:rFonts w:ascii="Symbol" w:hAnsi="Symbol"/>
        </w:rPr>
        <w:t></w:t>
      </w:r>
      <w:r w:rsidR="004E70B7" w:rsidRPr="0004200A">
        <w:rPr>
          <w:rFonts w:ascii="Symbol" w:hAnsi="Symbol"/>
          <w:vertAlign w:val="subscript"/>
        </w:rPr>
        <w:t></w:t>
      </w:r>
      <w:r w:rsidR="004E70B7">
        <w:t xml:space="preserve">) plus some alpha times the squared return of the previous period along with some beta times the squared volatility from the period before. </w:t>
      </w:r>
      <w:r w:rsidR="00135250">
        <w:t xml:space="preserve">To identify if an ARMA model </w:t>
      </w:r>
      <w:r w:rsidR="005813B5">
        <w:t xml:space="preserve">is needed, the ACF and PACF of the squared </w:t>
      </w:r>
      <w:r w:rsidR="00711716">
        <w:t>time s</w:t>
      </w:r>
      <w:r w:rsidR="00D71CE4">
        <w:t xml:space="preserve">eries will have decaying lags meaning a GARCH model is needed.  </w:t>
      </w:r>
      <w:r w:rsidR="005D1654">
        <w:t xml:space="preserve">Using the </w:t>
      </w:r>
      <w:r w:rsidR="00D90C2C">
        <w:t xml:space="preserve">flowchart from Reinaldo et al. (2005) as a base line </w:t>
      </w:r>
      <w:r w:rsidR="006A624A">
        <w:t xml:space="preserve">we created a new methodology model that worked best for our GARCH models since different software was used. </w:t>
      </w:r>
    </w:p>
    <w:p w:rsidR="006A624A" w:rsidRDefault="00D90C2C" w:rsidP="00D90C2C">
      <w:pPr>
        <w:jc w:val="center"/>
      </w:pPr>
      <w:r w:rsidRPr="006A624A">
        <w:t>FIGURE 1</w:t>
      </w:r>
    </w:p>
    <w:p w:rsidR="00D90C2C" w:rsidRPr="006A624A" w:rsidRDefault="006A624A" w:rsidP="00D90C2C">
      <w:pPr>
        <w:jc w:val="center"/>
      </w:pPr>
      <w:r>
        <w:rPr>
          <w:sz w:val="18"/>
          <w:szCs w:val="18"/>
        </w:rPr>
        <w:t>Flowc</w:t>
      </w:r>
      <w:r w:rsidR="00D90C2C">
        <w:rPr>
          <w:sz w:val="18"/>
          <w:szCs w:val="18"/>
        </w:rPr>
        <w:t>hart of GARCH methodology using RStudio</w:t>
      </w:r>
      <w:r>
        <w:rPr>
          <w:sz w:val="18"/>
          <w:szCs w:val="18"/>
        </w:rPr>
        <w:t>.</w:t>
      </w:r>
    </w:p>
    <w:p w:rsidR="00D90C2C" w:rsidRDefault="00D90C2C" w:rsidP="00D90C2C">
      <w:pPr>
        <w:jc w:val="center"/>
      </w:pPr>
      <w:r>
        <w:rPr>
          <w:noProof/>
        </w:rPr>
        <w:drawing>
          <wp:inline distT="0" distB="0" distL="0" distR="0">
            <wp:extent cx="1147502" cy="2695433"/>
            <wp:effectExtent l="19050" t="0" r="0" b="0"/>
            <wp:docPr id="6" name="Picture 2" descr="C:\Users\Gos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su\Downloads\Untitled Diagram.png"/>
                    <pic:cNvPicPr>
                      <a:picLocks noChangeAspect="1" noChangeArrowheads="1"/>
                    </pic:cNvPicPr>
                  </pic:nvPicPr>
                  <pic:blipFill>
                    <a:blip r:embed="rId6" cstate="print"/>
                    <a:srcRect/>
                    <a:stretch>
                      <a:fillRect/>
                    </a:stretch>
                  </pic:blipFill>
                  <pic:spPr bwMode="auto">
                    <a:xfrm>
                      <a:off x="0" y="0"/>
                      <a:ext cx="1147502" cy="2695433"/>
                    </a:xfrm>
                    <a:prstGeom prst="rect">
                      <a:avLst/>
                    </a:prstGeom>
                    <a:noFill/>
                    <a:ln w="9525">
                      <a:noFill/>
                      <a:miter lim="800000"/>
                      <a:headEnd/>
                      <a:tailEnd/>
                    </a:ln>
                  </pic:spPr>
                </pic:pic>
              </a:graphicData>
            </a:graphic>
          </wp:inline>
        </w:drawing>
      </w:r>
    </w:p>
    <w:p w:rsidR="008B7B96" w:rsidRDefault="00EE5680" w:rsidP="004227A4">
      <w:r>
        <w:lastRenderedPageBreak/>
        <w:t>(</w:t>
      </w:r>
      <w:proofErr w:type="spellStart"/>
      <w:r w:rsidR="00944C6F">
        <w:t>i</w:t>
      </w:r>
      <w:proofErr w:type="spellEnd"/>
      <w:r>
        <w:t>.</w:t>
      </w:r>
      <w:r w:rsidR="00944C6F">
        <w:t>) In the first step</w:t>
      </w:r>
      <w:r>
        <w:t>,</w:t>
      </w:r>
      <w:r w:rsidR="00944C6F">
        <w:t xml:space="preserve"> careful</w:t>
      </w:r>
      <w:r>
        <w:t xml:space="preserve"> inspection was done on each</w:t>
      </w:r>
      <w:r w:rsidR="00944C6F">
        <w:t xml:space="preserve"> time series </w:t>
      </w:r>
      <w:r w:rsidR="0097326C">
        <w:t>of our</w:t>
      </w:r>
      <w:r>
        <w:t xml:space="preserve"> data set.  U</w:t>
      </w:r>
      <w:r w:rsidR="00944C6F">
        <w:t>ltimately</w:t>
      </w:r>
      <w:r>
        <w:t>,</w:t>
      </w:r>
      <w:r w:rsidR="00944C6F">
        <w:t xml:space="preserve"> GARCH was identified as a better method than AR</w:t>
      </w:r>
      <w:r>
        <w:t>IMA to model our forecast because of the characteristics of the datasets such as the nonzero mean and variance. (ii.</w:t>
      </w:r>
      <w:r w:rsidR="00944C6F">
        <w:t>) In the second step model specifications were created. By studying the PACF and ACF plots for all data sets different combinations of ARMA were tested</w:t>
      </w:r>
      <w:r w:rsidR="00901A23">
        <w:t xml:space="preserve"> alongside different GARCH models such as </w:t>
      </w:r>
      <w:r w:rsidR="00330C64">
        <w:t>GARCH (</w:t>
      </w:r>
      <w:r w:rsidR="00901A23">
        <w:t xml:space="preserve">1,1), GARCH (1,2), and GARCH(1,3). GARCH (1,3) was chosen along with ARMA(1,1) </w:t>
      </w:r>
      <w:r w:rsidR="006D41D7">
        <w:t>for three of the four data sets.  F</w:t>
      </w:r>
      <w:r w:rsidR="00901A23">
        <w:t>or the California Data in May</w:t>
      </w:r>
      <w:r w:rsidR="006D41D7">
        <w:t>,</w:t>
      </w:r>
      <w:r w:rsidR="00901A23">
        <w:t xml:space="preserve"> GARCH(1,3) was used with ARMA (1,3) so it can better handle the</w:t>
      </w:r>
      <w:r>
        <w:t xml:space="preserve"> abnormal spikes in the data. (</w:t>
      </w:r>
      <w:r w:rsidR="00901A23">
        <w:t>iii</w:t>
      </w:r>
      <w:r>
        <w:t>.)</w:t>
      </w:r>
      <w:r w:rsidR="00901A23">
        <w:t xml:space="preserve"> Once we obtain our model specifications our parameters were obtained using a package called </w:t>
      </w:r>
      <w:proofErr w:type="spellStart"/>
      <w:r w:rsidR="00901A23">
        <w:t>rugarch</w:t>
      </w:r>
      <w:proofErr w:type="spellEnd"/>
      <w:r w:rsidR="00901A23">
        <w:t xml:space="preserve"> in RStudio, Tab</w:t>
      </w:r>
      <w:r>
        <w:t>le I contains our parameters. (</w:t>
      </w:r>
      <w:r w:rsidR="00901A23">
        <w:t>iv</w:t>
      </w:r>
      <w:r>
        <w:t>.</w:t>
      </w:r>
      <w:r w:rsidR="00901A23">
        <w:t>)To validate our chosen model</w:t>
      </w:r>
      <w:r w:rsidR="00F60726">
        <w:t>,</w:t>
      </w:r>
      <w:r w:rsidR="00901A23">
        <w:t xml:space="preserve"> a number of test</w:t>
      </w:r>
      <w:r w:rsidR="00F60726">
        <w:t>s</w:t>
      </w:r>
      <w:r w:rsidR="00901A23">
        <w:t xml:space="preserve"> were conducted </w:t>
      </w:r>
      <w:r w:rsidR="00C95F12">
        <w:t xml:space="preserve">such as </w:t>
      </w:r>
      <w:proofErr w:type="spellStart"/>
      <w:r w:rsidR="00C95F12">
        <w:t>Ljung</w:t>
      </w:r>
      <w:proofErr w:type="spellEnd"/>
      <w:r w:rsidR="00C95F12">
        <w:t xml:space="preserve">- Box test, </w:t>
      </w:r>
      <w:proofErr w:type="spellStart"/>
      <w:r w:rsidR="00C95F12">
        <w:t>Lagrage</w:t>
      </w:r>
      <w:proofErr w:type="spellEnd"/>
      <w:r w:rsidR="00C95F12">
        <w:t xml:space="preserve"> Multiplier Test </w:t>
      </w:r>
      <w:r w:rsidR="00F60726">
        <w:t>as well as a train and t</w:t>
      </w:r>
      <w:r w:rsidR="00C95F12">
        <w:t>est set w</w:t>
      </w:r>
      <w:r w:rsidR="00F60726">
        <w:t>ere</w:t>
      </w:r>
      <w:r w:rsidR="00C95F12">
        <w:t xml:space="preserve"> created using </w:t>
      </w:r>
      <w:r w:rsidR="00F60726">
        <w:t xml:space="preserve">the </w:t>
      </w:r>
      <w:proofErr w:type="spellStart"/>
      <w:r w:rsidR="00F60726">
        <w:t>rugarch</w:t>
      </w:r>
      <w:proofErr w:type="spellEnd"/>
      <w:r w:rsidR="00F60726">
        <w:t xml:space="preserve"> package.  The</w:t>
      </w:r>
      <w:r w:rsidR="00C95F12">
        <w:t xml:space="preserve"> train and test</w:t>
      </w:r>
      <w:r w:rsidR="00F60726">
        <w:t xml:space="preserve"> set</w:t>
      </w:r>
      <w:r w:rsidR="00C95F12">
        <w:t xml:space="preserve"> known as GARCH Roll can be seen in Figures 2-5 where the last week of the months we</w:t>
      </w:r>
      <w:r>
        <w:t>re used to test for accuracy. (</w:t>
      </w:r>
      <w:r w:rsidR="00C95F12">
        <w:t>v</w:t>
      </w:r>
      <w:r>
        <w:t>.</w:t>
      </w:r>
      <w:r w:rsidR="00C95F12">
        <w:t>) Once all the steps were followed and tested several times with</w:t>
      </w:r>
      <w:r w:rsidR="00F60726">
        <w:t xml:space="preserve"> different configurations, </w:t>
      </w:r>
      <w:r w:rsidR="00C95F12">
        <w:t>a 2</w:t>
      </w:r>
      <w:r w:rsidR="00F60726">
        <w:t>4 - hour forecast was obtained</w:t>
      </w:r>
      <w:r w:rsidR="00C95F12">
        <w:t xml:space="preserve"> using</w:t>
      </w:r>
      <w:r w:rsidR="00F60726">
        <w:t xml:space="preserve"> the</w:t>
      </w:r>
      <w:r w:rsidR="0097326C">
        <w:t xml:space="preserve"> </w:t>
      </w:r>
      <w:proofErr w:type="spellStart"/>
      <w:r w:rsidR="00C95F12">
        <w:t>ugarchboot</w:t>
      </w:r>
      <w:proofErr w:type="spellEnd"/>
      <w:r w:rsidR="00C95F12">
        <w:t xml:space="preserve"> function</w:t>
      </w:r>
      <w:r w:rsidR="00F60726">
        <w:t>, which is also</w:t>
      </w:r>
      <w:r w:rsidR="00C95F12">
        <w:t xml:space="preserve"> available in the </w:t>
      </w:r>
      <w:proofErr w:type="spellStart"/>
      <w:r w:rsidR="00C95F12">
        <w:t>rugarch</w:t>
      </w:r>
      <w:proofErr w:type="spellEnd"/>
      <w:r w:rsidR="00C95F12">
        <w:t xml:space="preserve"> package.</w:t>
      </w:r>
    </w:p>
    <w:p w:rsidR="000E1E4E" w:rsidRDefault="000E1E4E" w:rsidP="004227A4"/>
    <w:p w:rsidR="000E1E4E" w:rsidRDefault="000E1E4E" w:rsidP="000E1E4E">
      <w:pPr>
        <w:jc w:val="center"/>
      </w:pPr>
      <w:r>
        <w:t xml:space="preserve">III. </w:t>
      </w:r>
      <w:r w:rsidR="001B0E1B">
        <w:t>RESULTS</w:t>
      </w:r>
    </w:p>
    <w:p w:rsidR="001B0E1B" w:rsidRDefault="001B0E1B" w:rsidP="00A8466F"/>
    <w:p w:rsidR="006344F0" w:rsidRDefault="001B0E1B" w:rsidP="009C06FE">
      <w:r>
        <w:tab/>
      </w:r>
      <w:r w:rsidR="00A8466F">
        <w:t xml:space="preserve">Applying the GARCH processes to the Spanish electricity market for the months of October and June in 2000 and </w:t>
      </w:r>
      <w:r w:rsidR="00C938F2">
        <w:t xml:space="preserve">the Californian market for </w:t>
      </w:r>
      <w:r w:rsidR="00E57BAA">
        <w:t xml:space="preserve">May and </w:t>
      </w:r>
      <w:r w:rsidR="008E6B42">
        <w:t>June</w:t>
      </w:r>
      <w:r w:rsidR="00C938F2">
        <w:t xml:space="preserve"> in 2018. </w:t>
      </w:r>
      <w:r w:rsidR="00857570">
        <w:t xml:space="preserve">ARIMA was also used to for forecasting but it did not perform well when there were price spikes in the data.  </w:t>
      </w:r>
      <w:r w:rsidR="000C3FE9">
        <w:t xml:space="preserve">A model was created for each </w:t>
      </w:r>
      <w:r w:rsidR="00490D5A">
        <w:t>month of each market.  Table 1</w:t>
      </w:r>
      <w:r w:rsidR="00AB1C24">
        <w:t xml:space="preserve"> explains that for all of our models, a GARCH (1, 3) model was chosen with different values on the coefficients.  </w:t>
      </w:r>
    </w:p>
    <w:p w:rsidR="006344F0" w:rsidRDefault="006344F0" w:rsidP="006344F0">
      <w:pPr>
        <w:jc w:val="center"/>
      </w:pPr>
    </w:p>
    <w:p w:rsidR="006344F0" w:rsidRPr="00A95A92" w:rsidRDefault="00A95A92" w:rsidP="006344F0">
      <w:pPr>
        <w:jc w:val="center"/>
        <w:rPr>
          <w:b/>
        </w:rPr>
      </w:pPr>
      <w:r w:rsidRPr="00A95A92">
        <w:rPr>
          <w:b/>
        </w:rPr>
        <w:t>Table I</w:t>
      </w:r>
    </w:p>
    <w:tbl>
      <w:tblPr>
        <w:tblStyle w:val="TableGrid"/>
        <w:tblpPr w:leftFromText="180" w:rightFromText="180" w:vertAnchor="text" w:horzAnchor="page" w:tblpX="1630" w:tblpY="336"/>
        <w:tblW w:w="9084" w:type="dxa"/>
        <w:tblLook w:val="04A0"/>
      </w:tblPr>
      <w:tblGrid>
        <w:gridCol w:w="770"/>
        <w:gridCol w:w="1875"/>
        <w:gridCol w:w="1897"/>
        <w:gridCol w:w="770"/>
        <w:gridCol w:w="1875"/>
        <w:gridCol w:w="1897"/>
      </w:tblGrid>
      <w:tr w:rsidR="006344F0" w:rsidTr="006344F0">
        <w:trPr>
          <w:trHeight w:val="205"/>
        </w:trPr>
        <w:tc>
          <w:tcPr>
            <w:tcW w:w="4542" w:type="dxa"/>
            <w:gridSpan w:val="3"/>
            <w:tcBorders>
              <w:bottom w:val="single" w:sz="4" w:space="0" w:color="auto"/>
            </w:tcBorders>
          </w:tcPr>
          <w:p w:rsidR="006344F0" w:rsidRPr="003B1132" w:rsidRDefault="006344F0" w:rsidP="006344F0">
            <w:pPr>
              <w:jc w:val="center"/>
              <w:rPr>
                <w:sz w:val="20"/>
                <w:szCs w:val="20"/>
              </w:rPr>
            </w:pPr>
            <w:r w:rsidRPr="003B1132">
              <w:rPr>
                <w:sz w:val="20"/>
                <w:szCs w:val="20"/>
              </w:rPr>
              <w:t>Spanish Market</w:t>
            </w:r>
          </w:p>
        </w:tc>
        <w:tc>
          <w:tcPr>
            <w:tcW w:w="4542" w:type="dxa"/>
            <w:gridSpan w:val="3"/>
          </w:tcPr>
          <w:p w:rsidR="006344F0" w:rsidRPr="003B1132" w:rsidRDefault="006344F0" w:rsidP="006344F0">
            <w:pPr>
              <w:jc w:val="center"/>
              <w:rPr>
                <w:sz w:val="20"/>
                <w:szCs w:val="20"/>
              </w:rPr>
            </w:pPr>
            <w:r w:rsidRPr="003B1132">
              <w:rPr>
                <w:sz w:val="20"/>
                <w:szCs w:val="20"/>
              </w:rPr>
              <w:t>California</w:t>
            </w:r>
            <w:r>
              <w:rPr>
                <w:sz w:val="20"/>
                <w:szCs w:val="20"/>
              </w:rPr>
              <w:t>n</w:t>
            </w:r>
            <w:r w:rsidRPr="003B1132">
              <w:rPr>
                <w:sz w:val="20"/>
                <w:szCs w:val="20"/>
              </w:rPr>
              <w:t xml:space="preserve"> Market</w:t>
            </w:r>
          </w:p>
        </w:tc>
      </w:tr>
      <w:tr w:rsidR="006344F0" w:rsidTr="006344F0">
        <w:trPr>
          <w:trHeight w:val="193"/>
        </w:trPr>
        <w:tc>
          <w:tcPr>
            <w:tcW w:w="2645" w:type="dxa"/>
            <w:gridSpan w:val="2"/>
            <w:tcBorders>
              <w:top w:val="single" w:sz="4" w:space="0" w:color="auto"/>
            </w:tcBorders>
          </w:tcPr>
          <w:p w:rsidR="006344F0" w:rsidRPr="003B1132" w:rsidRDefault="006344F0" w:rsidP="006344F0">
            <w:pPr>
              <w:jc w:val="center"/>
              <w:rPr>
                <w:sz w:val="20"/>
                <w:szCs w:val="20"/>
              </w:rPr>
            </w:pPr>
            <w:r w:rsidRPr="003B1132">
              <w:rPr>
                <w:sz w:val="20"/>
                <w:szCs w:val="20"/>
              </w:rPr>
              <w:t>June</w:t>
            </w:r>
          </w:p>
        </w:tc>
        <w:tc>
          <w:tcPr>
            <w:tcW w:w="1897" w:type="dxa"/>
            <w:tcBorders>
              <w:top w:val="single" w:sz="4" w:space="0" w:color="auto"/>
            </w:tcBorders>
          </w:tcPr>
          <w:p w:rsidR="006344F0" w:rsidRPr="003B1132" w:rsidRDefault="006344F0" w:rsidP="006344F0">
            <w:pPr>
              <w:jc w:val="center"/>
              <w:rPr>
                <w:sz w:val="20"/>
                <w:szCs w:val="20"/>
              </w:rPr>
            </w:pPr>
            <w:r w:rsidRPr="003B1132">
              <w:rPr>
                <w:sz w:val="20"/>
                <w:szCs w:val="20"/>
              </w:rPr>
              <w:t>October</w:t>
            </w:r>
          </w:p>
        </w:tc>
        <w:tc>
          <w:tcPr>
            <w:tcW w:w="2645" w:type="dxa"/>
            <w:gridSpan w:val="2"/>
          </w:tcPr>
          <w:p w:rsidR="006344F0" w:rsidRPr="003B1132" w:rsidRDefault="006344F0" w:rsidP="006344F0">
            <w:pPr>
              <w:jc w:val="center"/>
              <w:rPr>
                <w:sz w:val="20"/>
                <w:szCs w:val="20"/>
              </w:rPr>
            </w:pPr>
            <w:r w:rsidRPr="003B1132">
              <w:rPr>
                <w:sz w:val="20"/>
                <w:szCs w:val="20"/>
              </w:rPr>
              <w:t>May</w:t>
            </w:r>
          </w:p>
        </w:tc>
        <w:tc>
          <w:tcPr>
            <w:tcW w:w="1897" w:type="dxa"/>
          </w:tcPr>
          <w:p w:rsidR="006344F0" w:rsidRPr="003B1132" w:rsidRDefault="006344F0" w:rsidP="006344F0">
            <w:pPr>
              <w:jc w:val="center"/>
              <w:rPr>
                <w:sz w:val="20"/>
                <w:szCs w:val="20"/>
              </w:rPr>
            </w:pPr>
            <w:r w:rsidRPr="003B1132">
              <w:rPr>
                <w:sz w:val="20"/>
                <w:szCs w:val="20"/>
              </w:rPr>
              <w:t>June</w:t>
            </w:r>
          </w:p>
        </w:tc>
      </w:tr>
      <w:tr w:rsidR="006344F0" w:rsidTr="006344F0">
        <w:trPr>
          <w:trHeight w:val="403"/>
        </w:trPr>
        <w:tc>
          <w:tcPr>
            <w:tcW w:w="770" w:type="dxa"/>
          </w:tcPr>
          <w:p w:rsidR="006344F0" w:rsidRPr="003B1132" w:rsidRDefault="006344F0" w:rsidP="006344F0">
            <w:pPr>
              <w:jc w:val="center"/>
              <w:rPr>
                <w:i/>
                <w:sz w:val="20"/>
                <w:szCs w:val="20"/>
              </w:rPr>
            </w:pPr>
            <w:r w:rsidRPr="003B1132">
              <w:rPr>
                <w:i/>
                <w:sz w:val="20"/>
                <w:szCs w:val="20"/>
              </w:rPr>
              <w:t>C</w:t>
            </w:r>
          </w:p>
        </w:tc>
        <w:tc>
          <w:tcPr>
            <w:tcW w:w="1875" w:type="dxa"/>
          </w:tcPr>
          <w:p w:rsidR="006344F0" w:rsidRPr="003B1132" w:rsidRDefault="006344F0" w:rsidP="006344F0">
            <w:pPr>
              <w:rPr>
                <w:sz w:val="20"/>
                <w:szCs w:val="20"/>
              </w:rPr>
            </w:pPr>
            <w:r w:rsidRPr="003B1132">
              <w:rPr>
                <w:sz w:val="20"/>
                <w:szCs w:val="20"/>
              </w:rPr>
              <w:t>24.39909</w:t>
            </w:r>
          </w:p>
        </w:tc>
        <w:tc>
          <w:tcPr>
            <w:tcW w:w="1897" w:type="dxa"/>
          </w:tcPr>
          <w:p w:rsidR="006344F0" w:rsidRPr="003B1132" w:rsidRDefault="006344F0" w:rsidP="006344F0">
            <w:pPr>
              <w:jc w:val="center"/>
              <w:rPr>
                <w:sz w:val="20"/>
                <w:szCs w:val="20"/>
              </w:rPr>
            </w:pPr>
            <w:r w:rsidRPr="003B1132">
              <w:rPr>
                <w:sz w:val="20"/>
                <w:szCs w:val="20"/>
              </w:rPr>
              <w:t>33.04992</w:t>
            </w:r>
          </w:p>
        </w:tc>
        <w:tc>
          <w:tcPr>
            <w:tcW w:w="770" w:type="dxa"/>
          </w:tcPr>
          <w:p w:rsidR="006344F0" w:rsidRPr="003B1132" w:rsidRDefault="006344F0" w:rsidP="006344F0">
            <w:pPr>
              <w:jc w:val="center"/>
              <w:rPr>
                <w:i/>
                <w:sz w:val="20"/>
                <w:szCs w:val="20"/>
              </w:rPr>
            </w:pPr>
            <w:r w:rsidRPr="003B1132">
              <w:rPr>
                <w:i/>
                <w:sz w:val="20"/>
                <w:szCs w:val="20"/>
              </w:rPr>
              <w:t>C</w:t>
            </w:r>
          </w:p>
        </w:tc>
        <w:tc>
          <w:tcPr>
            <w:tcW w:w="1875" w:type="dxa"/>
          </w:tcPr>
          <w:p w:rsidR="006344F0" w:rsidRPr="003B1132" w:rsidRDefault="006344F0" w:rsidP="006344F0">
            <w:pPr>
              <w:jc w:val="center"/>
              <w:rPr>
                <w:sz w:val="20"/>
                <w:szCs w:val="20"/>
              </w:rPr>
            </w:pPr>
            <w:r w:rsidRPr="003B1132">
              <w:rPr>
                <w:sz w:val="20"/>
                <w:szCs w:val="20"/>
              </w:rPr>
              <w:t>20.41034</w:t>
            </w:r>
          </w:p>
        </w:tc>
        <w:tc>
          <w:tcPr>
            <w:tcW w:w="1897" w:type="dxa"/>
          </w:tcPr>
          <w:p w:rsidR="006344F0" w:rsidRPr="003B1132" w:rsidRDefault="006344F0" w:rsidP="006344F0">
            <w:pPr>
              <w:jc w:val="center"/>
              <w:rPr>
                <w:sz w:val="20"/>
                <w:szCs w:val="20"/>
              </w:rPr>
            </w:pPr>
            <w:r w:rsidRPr="003B1132">
              <w:rPr>
                <w:sz w:val="20"/>
                <w:szCs w:val="20"/>
              </w:rPr>
              <w:t>22.16640</w:t>
            </w:r>
          </w:p>
        </w:tc>
      </w:tr>
      <w:tr w:rsidR="006344F0" w:rsidTr="006344F0">
        <w:trPr>
          <w:trHeight w:val="416"/>
        </w:trPr>
        <w:tc>
          <w:tcPr>
            <w:tcW w:w="770" w:type="dxa"/>
          </w:tcPr>
          <w:p w:rsidR="006344F0" w:rsidRPr="003B1132" w:rsidRDefault="006344F0" w:rsidP="006344F0">
            <w:pPr>
              <w:jc w:val="center"/>
              <w:rPr>
                <w:sz w:val="20"/>
                <w:szCs w:val="20"/>
                <w:vertAlign w:val="subscript"/>
              </w:rPr>
            </w:pPr>
            <w:r w:rsidRPr="003B1132">
              <w:rPr>
                <w:rFonts w:ascii="Symbol" w:hAnsi="Symbol"/>
                <w:i/>
                <w:sz w:val="20"/>
                <w:szCs w:val="20"/>
              </w:rPr>
              <w:t></w:t>
            </w:r>
            <w:r w:rsidRPr="003B1132">
              <w:rPr>
                <w:sz w:val="20"/>
                <w:szCs w:val="20"/>
                <w:vertAlign w:val="subscript"/>
              </w:rPr>
              <w:t>1</w:t>
            </w:r>
          </w:p>
        </w:tc>
        <w:tc>
          <w:tcPr>
            <w:tcW w:w="1875" w:type="dxa"/>
          </w:tcPr>
          <w:p w:rsidR="006344F0" w:rsidRPr="003B1132" w:rsidRDefault="006344F0" w:rsidP="006344F0">
            <w:pPr>
              <w:rPr>
                <w:sz w:val="20"/>
                <w:szCs w:val="20"/>
              </w:rPr>
            </w:pPr>
            <w:r w:rsidRPr="003B1132">
              <w:rPr>
                <w:sz w:val="20"/>
                <w:szCs w:val="20"/>
              </w:rPr>
              <w:t>0.594340</w:t>
            </w:r>
          </w:p>
        </w:tc>
        <w:tc>
          <w:tcPr>
            <w:tcW w:w="1897" w:type="dxa"/>
          </w:tcPr>
          <w:p w:rsidR="006344F0" w:rsidRPr="003B1132" w:rsidRDefault="006344F0" w:rsidP="006344F0">
            <w:pPr>
              <w:jc w:val="center"/>
              <w:rPr>
                <w:sz w:val="20"/>
                <w:szCs w:val="20"/>
              </w:rPr>
            </w:pPr>
            <w:r w:rsidRPr="003B1132">
              <w:rPr>
                <w:sz w:val="20"/>
                <w:szCs w:val="20"/>
              </w:rPr>
              <w:t>0.00000</w:t>
            </w:r>
          </w:p>
        </w:tc>
        <w:tc>
          <w:tcPr>
            <w:tcW w:w="770" w:type="dxa"/>
          </w:tcPr>
          <w:p w:rsidR="006344F0" w:rsidRPr="003B1132" w:rsidRDefault="006344F0" w:rsidP="006344F0">
            <w:pPr>
              <w:jc w:val="center"/>
              <w:rPr>
                <w:sz w:val="20"/>
                <w:szCs w:val="20"/>
              </w:rPr>
            </w:pPr>
            <w:r w:rsidRPr="003B1132">
              <w:rPr>
                <w:rFonts w:ascii="Symbol" w:hAnsi="Symbol"/>
                <w:i/>
                <w:sz w:val="20"/>
                <w:szCs w:val="20"/>
              </w:rPr>
              <w:t></w:t>
            </w:r>
            <w:r w:rsidRPr="003B1132">
              <w:rPr>
                <w:sz w:val="20"/>
                <w:szCs w:val="20"/>
                <w:vertAlign w:val="subscript"/>
              </w:rPr>
              <w:t>1</w:t>
            </w:r>
          </w:p>
        </w:tc>
        <w:tc>
          <w:tcPr>
            <w:tcW w:w="1875" w:type="dxa"/>
          </w:tcPr>
          <w:p w:rsidR="006344F0" w:rsidRPr="003B1132" w:rsidRDefault="006344F0" w:rsidP="006344F0">
            <w:pPr>
              <w:jc w:val="center"/>
              <w:rPr>
                <w:sz w:val="20"/>
                <w:szCs w:val="20"/>
              </w:rPr>
            </w:pPr>
            <w:r w:rsidRPr="003B1132">
              <w:rPr>
                <w:sz w:val="20"/>
                <w:szCs w:val="20"/>
              </w:rPr>
              <w:t>0.19423</w:t>
            </w:r>
          </w:p>
        </w:tc>
        <w:tc>
          <w:tcPr>
            <w:tcW w:w="1897" w:type="dxa"/>
          </w:tcPr>
          <w:p w:rsidR="006344F0" w:rsidRPr="003B1132" w:rsidRDefault="006344F0" w:rsidP="006344F0">
            <w:pPr>
              <w:jc w:val="center"/>
              <w:rPr>
                <w:sz w:val="20"/>
                <w:szCs w:val="20"/>
              </w:rPr>
            </w:pPr>
            <w:r w:rsidRPr="003B1132">
              <w:rPr>
                <w:sz w:val="20"/>
                <w:szCs w:val="20"/>
              </w:rPr>
              <w:t>0.031151</w:t>
            </w:r>
          </w:p>
        </w:tc>
      </w:tr>
      <w:tr w:rsidR="006344F0" w:rsidTr="006344F0">
        <w:trPr>
          <w:trHeight w:val="403"/>
        </w:trPr>
        <w:tc>
          <w:tcPr>
            <w:tcW w:w="770" w:type="dxa"/>
          </w:tcPr>
          <w:p w:rsidR="006344F0" w:rsidRPr="003B1132" w:rsidRDefault="006344F0" w:rsidP="006344F0">
            <w:pPr>
              <w:jc w:val="center"/>
              <w:rPr>
                <w:sz w:val="20"/>
                <w:szCs w:val="20"/>
              </w:rPr>
            </w:pPr>
            <w:r w:rsidRPr="003B1132">
              <w:rPr>
                <w:rFonts w:ascii="Symbol" w:hAnsi="Symbol"/>
                <w:i/>
                <w:sz w:val="20"/>
                <w:szCs w:val="20"/>
              </w:rPr>
              <w:t></w:t>
            </w:r>
            <w:r w:rsidRPr="003B1132">
              <w:rPr>
                <w:sz w:val="20"/>
                <w:szCs w:val="20"/>
                <w:vertAlign w:val="subscript"/>
              </w:rPr>
              <w:t>2</w:t>
            </w:r>
          </w:p>
        </w:tc>
        <w:tc>
          <w:tcPr>
            <w:tcW w:w="1875" w:type="dxa"/>
          </w:tcPr>
          <w:p w:rsidR="006344F0" w:rsidRPr="003B1132" w:rsidRDefault="006344F0" w:rsidP="006344F0">
            <w:pPr>
              <w:rPr>
                <w:sz w:val="20"/>
                <w:szCs w:val="20"/>
              </w:rPr>
            </w:pPr>
            <w:r w:rsidRPr="003B1132">
              <w:rPr>
                <w:sz w:val="20"/>
                <w:szCs w:val="20"/>
              </w:rPr>
              <w:t>0.000000</w:t>
            </w:r>
          </w:p>
        </w:tc>
        <w:tc>
          <w:tcPr>
            <w:tcW w:w="1897" w:type="dxa"/>
          </w:tcPr>
          <w:p w:rsidR="006344F0" w:rsidRPr="003B1132" w:rsidRDefault="006344F0" w:rsidP="006344F0">
            <w:pPr>
              <w:jc w:val="center"/>
              <w:rPr>
                <w:sz w:val="20"/>
                <w:szCs w:val="20"/>
              </w:rPr>
            </w:pPr>
            <w:r w:rsidRPr="003B1132">
              <w:rPr>
                <w:sz w:val="20"/>
                <w:szCs w:val="20"/>
              </w:rPr>
              <w:t>0.00000</w:t>
            </w:r>
          </w:p>
        </w:tc>
        <w:tc>
          <w:tcPr>
            <w:tcW w:w="770" w:type="dxa"/>
          </w:tcPr>
          <w:p w:rsidR="006344F0" w:rsidRPr="003B1132" w:rsidRDefault="006344F0" w:rsidP="006344F0">
            <w:pPr>
              <w:jc w:val="center"/>
              <w:rPr>
                <w:sz w:val="20"/>
                <w:szCs w:val="20"/>
              </w:rPr>
            </w:pPr>
            <w:r w:rsidRPr="003B1132">
              <w:rPr>
                <w:rFonts w:ascii="Symbol" w:hAnsi="Symbol"/>
                <w:i/>
                <w:sz w:val="20"/>
                <w:szCs w:val="20"/>
              </w:rPr>
              <w:t></w:t>
            </w:r>
            <w:r w:rsidRPr="003B1132">
              <w:rPr>
                <w:sz w:val="20"/>
                <w:szCs w:val="20"/>
                <w:vertAlign w:val="subscript"/>
              </w:rPr>
              <w:t>2</w:t>
            </w:r>
          </w:p>
        </w:tc>
        <w:tc>
          <w:tcPr>
            <w:tcW w:w="1875" w:type="dxa"/>
          </w:tcPr>
          <w:p w:rsidR="006344F0" w:rsidRPr="003B1132" w:rsidRDefault="006344F0" w:rsidP="006344F0">
            <w:pPr>
              <w:jc w:val="center"/>
              <w:rPr>
                <w:sz w:val="20"/>
                <w:szCs w:val="20"/>
              </w:rPr>
            </w:pPr>
            <w:r w:rsidRPr="003B1132">
              <w:rPr>
                <w:sz w:val="20"/>
                <w:szCs w:val="20"/>
              </w:rPr>
              <w:t>0.24855</w:t>
            </w:r>
          </w:p>
        </w:tc>
        <w:tc>
          <w:tcPr>
            <w:tcW w:w="1897" w:type="dxa"/>
          </w:tcPr>
          <w:p w:rsidR="006344F0" w:rsidRPr="003B1132" w:rsidRDefault="006344F0" w:rsidP="006344F0">
            <w:pPr>
              <w:jc w:val="center"/>
              <w:rPr>
                <w:sz w:val="20"/>
                <w:szCs w:val="20"/>
              </w:rPr>
            </w:pPr>
            <w:r w:rsidRPr="003B1132">
              <w:rPr>
                <w:sz w:val="20"/>
                <w:szCs w:val="20"/>
              </w:rPr>
              <w:t>0.000000</w:t>
            </w:r>
          </w:p>
        </w:tc>
      </w:tr>
      <w:tr w:rsidR="006344F0" w:rsidTr="006344F0">
        <w:trPr>
          <w:trHeight w:val="416"/>
        </w:trPr>
        <w:tc>
          <w:tcPr>
            <w:tcW w:w="770" w:type="dxa"/>
          </w:tcPr>
          <w:p w:rsidR="006344F0" w:rsidRPr="003B1132" w:rsidRDefault="006344F0" w:rsidP="006344F0">
            <w:pPr>
              <w:jc w:val="center"/>
              <w:rPr>
                <w:sz w:val="20"/>
                <w:szCs w:val="20"/>
              </w:rPr>
            </w:pPr>
            <w:r w:rsidRPr="003B1132">
              <w:rPr>
                <w:rFonts w:ascii="Symbol" w:hAnsi="Symbol"/>
                <w:i/>
                <w:sz w:val="20"/>
                <w:szCs w:val="20"/>
              </w:rPr>
              <w:t></w:t>
            </w:r>
            <w:r w:rsidRPr="003B1132">
              <w:rPr>
                <w:sz w:val="20"/>
                <w:szCs w:val="20"/>
                <w:vertAlign w:val="subscript"/>
              </w:rPr>
              <w:t>3</w:t>
            </w:r>
          </w:p>
        </w:tc>
        <w:tc>
          <w:tcPr>
            <w:tcW w:w="1875" w:type="dxa"/>
          </w:tcPr>
          <w:p w:rsidR="006344F0" w:rsidRPr="003B1132" w:rsidRDefault="006344F0" w:rsidP="006344F0">
            <w:pPr>
              <w:rPr>
                <w:sz w:val="20"/>
                <w:szCs w:val="20"/>
              </w:rPr>
            </w:pPr>
            <w:r w:rsidRPr="003B1132">
              <w:rPr>
                <w:sz w:val="20"/>
                <w:szCs w:val="20"/>
              </w:rPr>
              <w:t>0.313229</w:t>
            </w:r>
          </w:p>
        </w:tc>
        <w:tc>
          <w:tcPr>
            <w:tcW w:w="1897" w:type="dxa"/>
          </w:tcPr>
          <w:p w:rsidR="006344F0" w:rsidRPr="003B1132" w:rsidRDefault="006344F0" w:rsidP="006344F0">
            <w:pPr>
              <w:jc w:val="center"/>
              <w:rPr>
                <w:sz w:val="20"/>
                <w:szCs w:val="20"/>
              </w:rPr>
            </w:pPr>
            <w:r w:rsidRPr="003B1132">
              <w:rPr>
                <w:sz w:val="20"/>
                <w:szCs w:val="20"/>
              </w:rPr>
              <w:t>0.71184</w:t>
            </w:r>
          </w:p>
        </w:tc>
        <w:tc>
          <w:tcPr>
            <w:tcW w:w="770" w:type="dxa"/>
          </w:tcPr>
          <w:p w:rsidR="006344F0" w:rsidRPr="003B1132" w:rsidRDefault="006344F0" w:rsidP="006344F0">
            <w:pPr>
              <w:jc w:val="center"/>
              <w:rPr>
                <w:sz w:val="20"/>
                <w:szCs w:val="20"/>
              </w:rPr>
            </w:pPr>
            <w:r w:rsidRPr="003B1132">
              <w:rPr>
                <w:rFonts w:ascii="Symbol" w:hAnsi="Symbol"/>
                <w:i/>
                <w:sz w:val="20"/>
                <w:szCs w:val="20"/>
              </w:rPr>
              <w:t></w:t>
            </w:r>
            <w:r w:rsidRPr="003B1132">
              <w:rPr>
                <w:sz w:val="20"/>
                <w:szCs w:val="20"/>
                <w:vertAlign w:val="subscript"/>
              </w:rPr>
              <w:t>3</w:t>
            </w:r>
          </w:p>
        </w:tc>
        <w:tc>
          <w:tcPr>
            <w:tcW w:w="1875" w:type="dxa"/>
          </w:tcPr>
          <w:p w:rsidR="006344F0" w:rsidRPr="003B1132" w:rsidRDefault="006344F0" w:rsidP="006344F0">
            <w:pPr>
              <w:jc w:val="center"/>
              <w:rPr>
                <w:sz w:val="20"/>
                <w:szCs w:val="20"/>
              </w:rPr>
            </w:pPr>
            <w:r w:rsidRPr="003B1132">
              <w:rPr>
                <w:sz w:val="20"/>
                <w:szCs w:val="20"/>
              </w:rPr>
              <w:t>0.54944</w:t>
            </w:r>
          </w:p>
        </w:tc>
        <w:tc>
          <w:tcPr>
            <w:tcW w:w="1897" w:type="dxa"/>
          </w:tcPr>
          <w:p w:rsidR="006344F0" w:rsidRPr="003B1132" w:rsidRDefault="006344F0" w:rsidP="006344F0">
            <w:pPr>
              <w:jc w:val="center"/>
              <w:rPr>
                <w:sz w:val="20"/>
                <w:szCs w:val="20"/>
              </w:rPr>
            </w:pPr>
            <w:r w:rsidRPr="003B1132">
              <w:rPr>
                <w:sz w:val="20"/>
                <w:szCs w:val="20"/>
              </w:rPr>
              <w:t>0.000000</w:t>
            </w:r>
          </w:p>
        </w:tc>
      </w:tr>
      <w:tr w:rsidR="006344F0" w:rsidTr="006344F0">
        <w:trPr>
          <w:trHeight w:val="441"/>
        </w:trPr>
        <w:tc>
          <w:tcPr>
            <w:tcW w:w="770" w:type="dxa"/>
          </w:tcPr>
          <w:p w:rsidR="006344F0" w:rsidRPr="003B1132" w:rsidRDefault="006344F0" w:rsidP="006344F0">
            <w:pPr>
              <w:jc w:val="center"/>
              <w:rPr>
                <w:rFonts w:ascii="Symbol" w:hAnsi="Symbol"/>
                <w:sz w:val="20"/>
                <w:szCs w:val="20"/>
                <w:vertAlign w:val="subscript"/>
              </w:rPr>
            </w:pPr>
            <w:r w:rsidRPr="003B1132">
              <w:rPr>
                <w:rFonts w:ascii="Symbol" w:hAnsi="Symbol"/>
                <w:i/>
                <w:sz w:val="20"/>
                <w:szCs w:val="20"/>
              </w:rPr>
              <w:t></w:t>
            </w:r>
            <w:r w:rsidRPr="003B1132">
              <w:rPr>
                <w:rFonts w:ascii="Symbol" w:hAnsi="Symbol"/>
                <w:sz w:val="20"/>
                <w:szCs w:val="20"/>
                <w:vertAlign w:val="subscript"/>
              </w:rPr>
              <w:t></w:t>
            </w:r>
          </w:p>
        </w:tc>
        <w:tc>
          <w:tcPr>
            <w:tcW w:w="1875" w:type="dxa"/>
          </w:tcPr>
          <w:p w:rsidR="006344F0" w:rsidRPr="003B1132" w:rsidRDefault="006344F0" w:rsidP="006344F0">
            <w:pPr>
              <w:rPr>
                <w:sz w:val="20"/>
                <w:szCs w:val="20"/>
              </w:rPr>
            </w:pPr>
            <w:r w:rsidRPr="003B1132">
              <w:rPr>
                <w:sz w:val="20"/>
                <w:szCs w:val="20"/>
              </w:rPr>
              <w:t>0.069848</w:t>
            </w:r>
          </w:p>
        </w:tc>
        <w:tc>
          <w:tcPr>
            <w:tcW w:w="1897" w:type="dxa"/>
          </w:tcPr>
          <w:p w:rsidR="006344F0" w:rsidRPr="003B1132" w:rsidRDefault="006344F0" w:rsidP="006344F0">
            <w:pPr>
              <w:jc w:val="center"/>
              <w:rPr>
                <w:sz w:val="20"/>
                <w:szCs w:val="20"/>
              </w:rPr>
            </w:pPr>
            <w:r w:rsidRPr="003B1132">
              <w:rPr>
                <w:sz w:val="20"/>
                <w:szCs w:val="20"/>
              </w:rPr>
              <w:t>0.10949</w:t>
            </w:r>
          </w:p>
        </w:tc>
        <w:tc>
          <w:tcPr>
            <w:tcW w:w="770" w:type="dxa"/>
          </w:tcPr>
          <w:p w:rsidR="006344F0" w:rsidRPr="003B1132" w:rsidRDefault="006344F0" w:rsidP="006344F0">
            <w:pPr>
              <w:jc w:val="center"/>
              <w:rPr>
                <w:sz w:val="20"/>
                <w:szCs w:val="20"/>
              </w:rPr>
            </w:pPr>
            <w:r w:rsidRPr="003B1132">
              <w:rPr>
                <w:rFonts w:ascii="Symbol" w:hAnsi="Symbol"/>
                <w:i/>
                <w:sz w:val="20"/>
                <w:szCs w:val="20"/>
              </w:rPr>
              <w:t></w:t>
            </w:r>
            <w:r w:rsidRPr="003B1132">
              <w:rPr>
                <w:rFonts w:ascii="Symbol" w:hAnsi="Symbol"/>
                <w:sz w:val="20"/>
                <w:szCs w:val="20"/>
                <w:vertAlign w:val="subscript"/>
              </w:rPr>
              <w:t></w:t>
            </w:r>
          </w:p>
        </w:tc>
        <w:tc>
          <w:tcPr>
            <w:tcW w:w="1875" w:type="dxa"/>
          </w:tcPr>
          <w:p w:rsidR="006344F0" w:rsidRPr="003B1132" w:rsidRDefault="006344F0" w:rsidP="006344F0">
            <w:pPr>
              <w:jc w:val="center"/>
              <w:rPr>
                <w:sz w:val="20"/>
                <w:szCs w:val="20"/>
              </w:rPr>
            </w:pPr>
            <w:r w:rsidRPr="003B1132">
              <w:rPr>
                <w:sz w:val="20"/>
                <w:szCs w:val="20"/>
              </w:rPr>
              <w:t>0.00000</w:t>
            </w:r>
          </w:p>
        </w:tc>
        <w:tc>
          <w:tcPr>
            <w:tcW w:w="1897" w:type="dxa"/>
          </w:tcPr>
          <w:p w:rsidR="006344F0" w:rsidRPr="003B1132" w:rsidRDefault="006344F0" w:rsidP="006344F0">
            <w:pPr>
              <w:jc w:val="center"/>
              <w:rPr>
                <w:sz w:val="20"/>
                <w:szCs w:val="20"/>
              </w:rPr>
            </w:pPr>
            <w:r w:rsidRPr="003B1132">
              <w:rPr>
                <w:sz w:val="20"/>
                <w:szCs w:val="20"/>
              </w:rPr>
              <w:t>0.528987</w:t>
            </w:r>
          </w:p>
        </w:tc>
      </w:tr>
      <w:tr w:rsidR="006344F0" w:rsidTr="006344F0">
        <w:trPr>
          <w:trHeight w:val="205"/>
        </w:trPr>
        <w:tc>
          <w:tcPr>
            <w:tcW w:w="4542" w:type="dxa"/>
            <w:gridSpan w:val="3"/>
          </w:tcPr>
          <w:p w:rsidR="006344F0" w:rsidRPr="003B1132" w:rsidRDefault="006344F0" w:rsidP="006344F0">
            <w:pPr>
              <w:jc w:val="center"/>
              <w:rPr>
                <w:sz w:val="20"/>
                <w:szCs w:val="20"/>
              </w:rPr>
            </w:pPr>
            <w:r w:rsidRPr="003B1132">
              <w:rPr>
                <w:sz w:val="20"/>
                <w:szCs w:val="20"/>
              </w:rPr>
              <w:t>GARCH(1,3)</w:t>
            </w:r>
          </w:p>
        </w:tc>
        <w:tc>
          <w:tcPr>
            <w:tcW w:w="4542" w:type="dxa"/>
            <w:gridSpan w:val="3"/>
          </w:tcPr>
          <w:p w:rsidR="006344F0" w:rsidRPr="003B1132" w:rsidRDefault="006344F0" w:rsidP="006344F0">
            <w:pPr>
              <w:jc w:val="center"/>
              <w:rPr>
                <w:sz w:val="20"/>
                <w:szCs w:val="20"/>
              </w:rPr>
            </w:pPr>
            <w:r w:rsidRPr="003B1132">
              <w:rPr>
                <w:sz w:val="20"/>
                <w:szCs w:val="20"/>
              </w:rPr>
              <w:t>GARCH(1,3)</w:t>
            </w:r>
          </w:p>
        </w:tc>
      </w:tr>
    </w:tbl>
    <w:p w:rsidR="006344F0" w:rsidRDefault="006344F0" w:rsidP="006344F0">
      <w:pPr>
        <w:jc w:val="center"/>
      </w:pPr>
      <w:r>
        <w:t>GARCH Model Coefficients</w:t>
      </w:r>
    </w:p>
    <w:p w:rsidR="006344F0" w:rsidRDefault="00AB1C24" w:rsidP="009C06FE">
      <w:r>
        <w:t xml:space="preserve">Although </w:t>
      </w:r>
      <w:r w:rsidR="00330C64">
        <w:t xml:space="preserve">GARCH (1, 3) models are the best </w:t>
      </w:r>
      <w:r w:rsidR="00116153">
        <w:t>for all of them, the model, GARCH(1, 1) for June of the Californian market also produced great results.  Since all of the other models needed GARCH (1, 3)</w:t>
      </w:r>
      <w:r w:rsidR="006344F0">
        <w:t xml:space="preserve"> to produce forecasts to our liking, a GARCH (1, 3) model was used for June as well for the Californian market even though GARCH (1, 1) still produce good forecasts and is simpler.</w:t>
      </w:r>
    </w:p>
    <w:p w:rsidR="006344F0" w:rsidRPr="000251D8" w:rsidRDefault="00D90C2C" w:rsidP="000251D8">
      <w:pPr>
        <w:ind w:firstLine="720"/>
        <w:rPr>
          <w:rFonts w:eastAsia="Times New Roman"/>
        </w:rPr>
      </w:pPr>
      <w:r>
        <w:t>Figures 2-5</w:t>
      </w:r>
      <w:r w:rsidR="006344F0">
        <w:t xml:space="preserve"> are graphs of the real prices versus forecasted prices to show the effectiveness and power of GARCH.  </w:t>
      </w:r>
      <w:r w:rsidR="00E863C2">
        <w:t xml:space="preserve">The figures have an x-interval as the hour with the corresponding y-interval being the price, which is either </w:t>
      </w:r>
      <w:r w:rsidR="000251D8" w:rsidRPr="000251D8">
        <w:rPr>
          <w:rFonts w:eastAsia="Times New Roman"/>
          <w:color w:val="222222"/>
          <w:shd w:val="clear" w:color="auto" w:fill="FFFFFF"/>
        </w:rPr>
        <w:t>€</w:t>
      </w:r>
      <w:r w:rsidR="000251D8">
        <w:rPr>
          <w:rFonts w:eastAsia="Times New Roman"/>
          <w:color w:val="222222"/>
          <w:shd w:val="clear" w:color="auto" w:fill="FFFFFF"/>
        </w:rPr>
        <w:t xml:space="preserve">/MWh or $/MWh.  </w:t>
      </w:r>
      <w:r w:rsidR="001E25F5">
        <w:t>By analyzing the Spanish market, the forecasts for both weeks of the</w:t>
      </w:r>
      <w:r w:rsidR="00B2436C">
        <w:t xml:space="preserve"> months appear to be good </w:t>
      </w:r>
      <w:r w:rsidR="008807ED">
        <w:t xml:space="preserve">with the forecasts </w:t>
      </w:r>
      <w:r w:rsidR="00B2436C">
        <w:lastRenderedPageBreak/>
        <w:t xml:space="preserve">coming close the true value.  </w:t>
      </w:r>
      <w:r w:rsidR="008807ED">
        <w:t>F</w:t>
      </w:r>
      <w:r w:rsidR="00C95F12">
        <w:t>rom all of the figures, figure 3</w:t>
      </w:r>
      <w:r w:rsidR="008807ED">
        <w:t xml:space="preserve"> is very hard to distinguish the forecast from the real near the end of the week and this is due largely because of the high variation between </w:t>
      </w:r>
      <w:r w:rsidR="00120BF4">
        <w:t>hours.</w:t>
      </w:r>
    </w:p>
    <w:p w:rsidR="006344F0" w:rsidRDefault="006344F0" w:rsidP="006344F0"/>
    <w:p w:rsidR="006344F0" w:rsidRDefault="00D90C2C" w:rsidP="006344F0">
      <w:r>
        <w:tab/>
      </w:r>
      <w:r>
        <w:tab/>
        <w:t xml:space="preserve">       FIGURE 2</w:t>
      </w:r>
      <w:r w:rsidR="004A230A">
        <w:tab/>
      </w:r>
      <w:r w:rsidR="004A230A">
        <w:tab/>
      </w:r>
      <w:r w:rsidR="004A230A">
        <w:tab/>
      </w:r>
      <w:r w:rsidR="004A230A">
        <w:tab/>
      </w:r>
      <w:r w:rsidR="004A230A">
        <w:tab/>
      </w:r>
      <w:r>
        <w:t>FIGURE 3</w:t>
      </w:r>
    </w:p>
    <w:p w:rsidR="00BC3C3D" w:rsidRPr="00BC3C3D" w:rsidRDefault="00BC3C3D" w:rsidP="006344F0">
      <w:pPr>
        <w:rPr>
          <w:sz w:val="18"/>
          <w:szCs w:val="18"/>
        </w:rPr>
      </w:pPr>
      <w:r>
        <w:tab/>
      </w:r>
      <w:r>
        <w:rPr>
          <w:sz w:val="18"/>
          <w:szCs w:val="18"/>
        </w:rPr>
        <w:t xml:space="preserve">Spanish Market from </w:t>
      </w:r>
      <w:r w:rsidR="00AA66D9">
        <w:rPr>
          <w:sz w:val="18"/>
          <w:szCs w:val="18"/>
        </w:rPr>
        <w:t>June 24-30, 2000</w:t>
      </w:r>
      <w:r w:rsidR="004A230A">
        <w:rPr>
          <w:sz w:val="18"/>
          <w:szCs w:val="18"/>
        </w:rPr>
        <w:tab/>
      </w:r>
      <w:r w:rsidR="004A230A">
        <w:rPr>
          <w:sz w:val="18"/>
          <w:szCs w:val="18"/>
        </w:rPr>
        <w:tab/>
      </w:r>
      <w:r w:rsidR="004A230A">
        <w:rPr>
          <w:sz w:val="18"/>
          <w:szCs w:val="18"/>
        </w:rPr>
        <w:tab/>
      </w:r>
      <w:r w:rsidR="00AA66D9">
        <w:rPr>
          <w:sz w:val="18"/>
          <w:szCs w:val="18"/>
        </w:rPr>
        <w:t xml:space="preserve">Californian Market from </w:t>
      </w:r>
      <w:r w:rsidR="006714D5">
        <w:rPr>
          <w:sz w:val="18"/>
          <w:szCs w:val="18"/>
        </w:rPr>
        <w:t>May 19-28</w:t>
      </w:r>
      <w:r w:rsidR="005A4F22">
        <w:rPr>
          <w:sz w:val="18"/>
          <w:szCs w:val="18"/>
        </w:rPr>
        <w:t>, 2018</w:t>
      </w:r>
    </w:p>
    <w:p w:rsidR="006344F0" w:rsidRDefault="00BC3C3D" w:rsidP="006344F0">
      <w:r>
        <w:rPr>
          <w:noProof/>
        </w:rPr>
        <w:drawing>
          <wp:inline distT="0" distB="0" distL="0" distR="0">
            <wp:extent cx="2908935" cy="2429717"/>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NISH JUNE.png"/>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8935" cy="2429717"/>
                    </a:xfrm>
                    <a:prstGeom prst="rect">
                      <a:avLst/>
                    </a:prstGeom>
                  </pic:spPr>
                </pic:pic>
              </a:graphicData>
            </a:graphic>
          </wp:inline>
        </w:drawing>
      </w:r>
      <w:r w:rsidR="004A230A">
        <w:rPr>
          <w:noProof/>
        </w:rPr>
        <w:drawing>
          <wp:inline distT="0" distB="0" distL="0" distR="0">
            <wp:extent cx="2955925" cy="24880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 May.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53164" cy="2738238"/>
                    </a:xfrm>
                    <a:prstGeom prst="rect">
                      <a:avLst/>
                    </a:prstGeom>
                  </pic:spPr>
                </pic:pic>
              </a:graphicData>
            </a:graphic>
          </wp:inline>
        </w:drawing>
      </w:r>
    </w:p>
    <w:p w:rsidR="009A234F" w:rsidRDefault="005A4F22" w:rsidP="006344F0">
      <w:r>
        <w:tab/>
      </w:r>
      <w:r>
        <w:tab/>
      </w:r>
    </w:p>
    <w:p w:rsidR="005A4F22" w:rsidRDefault="00D90C2C" w:rsidP="009A234F">
      <w:pPr>
        <w:ind w:left="1440" w:firstLine="720"/>
      </w:pPr>
      <w:r>
        <w:t>FIGURE 4</w:t>
      </w:r>
      <w:r>
        <w:tab/>
      </w:r>
      <w:r>
        <w:tab/>
      </w:r>
      <w:r>
        <w:tab/>
      </w:r>
      <w:r>
        <w:tab/>
      </w:r>
      <w:r>
        <w:tab/>
        <w:t xml:space="preserve"> FIGURE 5</w:t>
      </w:r>
    </w:p>
    <w:p w:rsidR="005A4F22" w:rsidRPr="005A4F22" w:rsidRDefault="005A4F22" w:rsidP="006344F0">
      <w:pPr>
        <w:rPr>
          <w:sz w:val="18"/>
          <w:szCs w:val="18"/>
        </w:rPr>
      </w:pPr>
      <w:r>
        <w:tab/>
      </w:r>
      <w:r w:rsidRPr="005A4F22">
        <w:rPr>
          <w:sz w:val="18"/>
          <w:szCs w:val="18"/>
        </w:rPr>
        <w:t xml:space="preserve">Spanish Market from </w:t>
      </w:r>
      <w:r>
        <w:rPr>
          <w:sz w:val="18"/>
          <w:szCs w:val="18"/>
        </w:rPr>
        <w:t>October 21-28, 2000</w:t>
      </w:r>
      <w:r w:rsidR="00367C58">
        <w:rPr>
          <w:sz w:val="18"/>
          <w:szCs w:val="18"/>
        </w:rPr>
        <w:tab/>
      </w:r>
      <w:r w:rsidR="00367C58">
        <w:rPr>
          <w:sz w:val="18"/>
          <w:szCs w:val="18"/>
        </w:rPr>
        <w:tab/>
      </w:r>
      <w:r w:rsidR="00367C58">
        <w:rPr>
          <w:sz w:val="18"/>
          <w:szCs w:val="18"/>
        </w:rPr>
        <w:tab/>
        <w:t xml:space="preserve">Californian Market from </w:t>
      </w:r>
      <w:r w:rsidR="00A42A9B">
        <w:rPr>
          <w:sz w:val="18"/>
          <w:szCs w:val="18"/>
        </w:rPr>
        <w:t>June 24-30, 2018</w:t>
      </w:r>
    </w:p>
    <w:p w:rsidR="00C27B46" w:rsidRPr="00BC3C3D" w:rsidRDefault="005A4F22" w:rsidP="006344F0">
      <w:r>
        <w:rPr>
          <w:noProof/>
        </w:rPr>
        <w:drawing>
          <wp:inline distT="0" distB="0" distL="0" distR="0">
            <wp:extent cx="2908935" cy="2384507"/>
            <wp:effectExtent l="0" t="0" r="1206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nish October.png"/>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0297" cy="2434807"/>
                    </a:xfrm>
                    <a:prstGeom prst="rect">
                      <a:avLst/>
                    </a:prstGeom>
                  </pic:spPr>
                </pic:pic>
              </a:graphicData>
            </a:graphic>
          </wp:inline>
        </w:drawing>
      </w:r>
      <w:r w:rsidR="009A234F">
        <w:rPr>
          <w:noProof/>
        </w:rPr>
        <w:drawing>
          <wp:inline distT="0" distB="0" distL="0" distR="0">
            <wp:extent cx="2842166" cy="2427856"/>
            <wp:effectExtent l="0" t="0" r="317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i June.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9319" cy="2476678"/>
                    </a:xfrm>
                    <a:prstGeom prst="rect">
                      <a:avLst/>
                    </a:prstGeom>
                  </pic:spPr>
                </pic:pic>
              </a:graphicData>
            </a:graphic>
          </wp:inline>
        </w:drawing>
      </w:r>
    </w:p>
    <w:p w:rsidR="008807ED" w:rsidRDefault="00B2436C" w:rsidP="008807ED">
      <w:pPr>
        <w:ind w:firstLine="720"/>
      </w:pPr>
      <w:r>
        <w:t xml:space="preserve">Now, others performing a GARCH on this same timeline may receive </w:t>
      </w:r>
      <w:r w:rsidR="00B75851">
        <w:t>better</w:t>
      </w:r>
      <w:r>
        <w:t xml:space="preserve"> results because they may possibly use a larger dataset</w:t>
      </w:r>
      <w:r w:rsidR="00B75851">
        <w:t xml:space="preserve"> or a more representable dataset</w:t>
      </w:r>
      <w:r>
        <w:t xml:space="preserve">.  Comparing these results to the same </w:t>
      </w:r>
      <w:r w:rsidR="00B75851">
        <w:t>results obtained</w:t>
      </w:r>
      <w:r>
        <w:t xml:space="preserve"> by Reinaldo et al. (2005), our results have far </w:t>
      </w:r>
      <w:r w:rsidR="00134C96">
        <w:t>more</w:t>
      </w:r>
      <w:r>
        <w:t xml:space="preserve"> error and this is because our dataset is smaller and all from the same month making our predictions </w:t>
      </w:r>
      <w:r w:rsidR="00134C96">
        <w:t>weaker</w:t>
      </w:r>
      <w:r>
        <w:t>.  In their study, they used the sam</w:t>
      </w:r>
      <w:r w:rsidR="00B75851">
        <w:t xml:space="preserve">e data but for two whole years.  </w:t>
      </w:r>
      <w:r w:rsidR="00E863C2">
        <w:t>Specifically,</w:t>
      </w:r>
      <w:r>
        <w:t xml:space="preserve"> during the weeks mentioned in the figures, Reinaldo et al. used data points from as long as a year prior where the </w:t>
      </w:r>
      <w:r w:rsidR="00134C96">
        <w:t>model could identify certain trends and seasonality’s</w:t>
      </w:r>
      <w:r>
        <w:t xml:space="preserve">.  </w:t>
      </w:r>
      <w:r w:rsidR="00134C96">
        <w:t xml:space="preserve">Our error is not terrible but their results show it could be better.  The size of data </w:t>
      </w:r>
      <w:r>
        <w:t>is important when performing GARCH models because it can change the results significantly.</w:t>
      </w:r>
    </w:p>
    <w:p w:rsidR="00B2436C" w:rsidRDefault="00B2436C" w:rsidP="00B2436C">
      <w:pPr>
        <w:ind w:firstLine="720"/>
      </w:pPr>
      <w:r>
        <w:lastRenderedPageBreak/>
        <w:t xml:space="preserve">As for the figures regarding the Californian market, they perform well but because of the drastic price spikes all happening in rapid succession, the GARCH model was able to perform as well.  Still, the results found were more than sufficient.  </w:t>
      </w:r>
    </w:p>
    <w:p w:rsidR="006410FF" w:rsidRDefault="006410FF" w:rsidP="00B2436C">
      <w:pPr>
        <w:ind w:firstLine="720"/>
      </w:pPr>
      <w:r>
        <w:t xml:space="preserve">To exemplify the power of the GARCH models once again, tables 2-5 represent the real price of the data and the forecasted price from the model along with the amount of error. </w:t>
      </w:r>
      <w:r w:rsidR="003E06E3">
        <w:t>The average error for the Spanish market on June 29</w:t>
      </w:r>
      <w:r w:rsidR="003E06E3" w:rsidRPr="003E06E3">
        <w:rPr>
          <w:vertAlign w:val="superscript"/>
        </w:rPr>
        <w:t>th</w:t>
      </w:r>
      <w:r w:rsidR="00CD68E9">
        <w:t xml:space="preserve">is 12.07% </w:t>
      </w:r>
      <w:r w:rsidR="003E06E3">
        <w:t>and for October 25</w:t>
      </w:r>
      <w:r w:rsidR="003E06E3" w:rsidRPr="003E06E3">
        <w:rPr>
          <w:vertAlign w:val="superscript"/>
        </w:rPr>
        <w:t>th</w:t>
      </w:r>
      <w:r w:rsidR="003E06E3">
        <w:t xml:space="preserve"> is </w:t>
      </w:r>
      <w:r w:rsidR="001F3E12">
        <w:t xml:space="preserve">4.21%. </w:t>
      </w:r>
      <w:r w:rsidR="00653B4D">
        <w:t xml:space="preserve"> Comparing these results </w:t>
      </w:r>
      <w:r w:rsidR="00EA7547">
        <w:t>to Reinaldo et al. (2005), the difference between the errors is about 3% meaning the forecasts obtained are not the best, but still usable considering the size of the data.</w:t>
      </w:r>
    </w:p>
    <w:p w:rsidR="00D506D2" w:rsidRDefault="00D506D2" w:rsidP="009C06FE"/>
    <w:p w:rsidR="006410FF" w:rsidRPr="00A95A92" w:rsidRDefault="006410FF" w:rsidP="009C06FE">
      <w:pPr>
        <w:rPr>
          <w:b/>
        </w:rPr>
      </w:pPr>
      <w:r>
        <w:tab/>
      </w:r>
      <w:r>
        <w:tab/>
      </w:r>
      <w:r w:rsidR="00A95A92" w:rsidRPr="00A95A92">
        <w:rPr>
          <w:b/>
        </w:rPr>
        <w:t>Table II</w:t>
      </w:r>
      <w:r w:rsidR="00B8276E">
        <w:rPr>
          <w:b/>
        </w:rPr>
        <w:tab/>
      </w:r>
      <w:r w:rsidR="00B8276E">
        <w:rPr>
          <w:b/>
        </w:rPr>
        <w:tab/>
      </w:r>
      <w:r w:rsidR="00B8276E">
        <w:rPr>
          <w:b/>
        </w:rPr>
        <w:tab/>
      </w:r>
      <w:r w:rsidR="00B8276E">
        <w:rPr>
          <w:b/>
        </w:rPr>
        <w:tab/>
      </w:r>
      <w:r w:rsidR="00B8276E">
        <w:rPr>
          <w:b/>
        </w:rPr>
        <w:tab/>
      </w:r>
      <w:r w:rsidR="00B8276E">
        <w:rPr>
          <w:b/>
        </w:rPr>
        <w:tab/>
        <w:t>Table III</w:t>
      </w:r>
    </w:p>
    <w:p w:rsidR="006410FF" w:rsidRPr="00B8276E" w:rsidRDefault="006410FF" w:rsidP="00B722BE">
      <w:pPr>
        <w:rPr>
          <w:color w:val="000000"/>
          <w:sz w:val="18"/>
          <w:szCs w:val="18"/>
          <w:shd w:val="clear" w:color="auto" w:fill="FFFFFF"/>
        </w:rPr>
      </w:pPr>
      <w:r w:rsidRPr="00B8276E">
        <w:rPr>
          <w:sz w:val="18"/>
          <w:szCs w:val="18"/>
        </w:rPr>
        <w:t>Errors During Peak Hours of June 29</w:t>
      </w:r>
      <w:r w:rsidR="00A95A92" w:rsidRPr="00B8276E">
        <w:rPr>
          <w:sz w:val="18"/>
          <w:szCs w:val="18"/>
        </w:rPr>
        <w:t xml:space="preserve"> in Spanish Market</w:t>
      </w:r>
      <w:r w:rsidR="00B8276E" w:rsidRPr="00B8276E">
        <w:rPr>
          <w:sz w:val="18"/>
          <w:szCs w:val="18"/>
        </w:rPr>
        <w:t xml:space="preserve">     Errors During Peak Hours of May 21 in the Californian Market</w:t>
      </w:r>
    </w:p>
    <w:tbl>
      <w:tblPr>
        <w:tblStyle w:val="LightShading"/>
        <w:tblW w:w="0" w:type="auto"/>
        <w:tblLook w:val="04A0"/>
      </w:tblPr>
      <w:tblGrid>
        <w:gridCol w:w="1122"/>
        <w:gridCol w:w="1122"/>
        <w:gridCol w:w="1267"/>
        <w:gridCol w:w="1122"/>
        <w:gridCol w:w="1117"/>
        <w:gridCol w:w="1117"/>
        <w:gridCol w:w="1267"/>
        <w:gridCol w:w="1117"/>
      </w:tblGrid>
      <w:tr w:rsidR="00B8276E" w:rsidTr="00B8276E">
        <w:trPr>
          <w:cnfStyle w:val="100000000000"/>
          <w:trHeight w:val="505"/>
        </w:trPr>
        <w:tc>
          <w:tcPr>
            <w:cnfStyle w:val="001000000000"/>
            <w:tcW w:w="1122" w:type="dxa"/>
          </w:tcPr>
          <w:p w:rsidR="00B8276E" w:rsidRDefault="00B8276E" w:rsidP="00ED7A9C">
            <w:pPr>
              <w:jc w:val="center"/>
              <w:rPr>
                <w:sz w:val="20"/>
                <w:szCs w:val="20"/>
              </w:rPr>
            </w:pPr>
          </w:p>
        </w:tc>
        <w:tc>
          <w:tcPr>
            <w:tcW w:w="1122" w:type="dxa"/>
          </w:tcPr>
          <w:p w:rsidR="00B8276E" w:rsidRDefault="00B8276E" w:rsidP="00ED7A9C">
            <w:pPr>
              <w:jc w:val="center"/>
              <w:cnfStyle w:val="100000000000"/>
              <w:rPr>
                <w:sz w:val="20"/>
                <w:szCs w:val="20"/>
              </w:rPr>
            </w:pPr>
            <w:r>
              <w:rPr>
                <w:sz w:val="20"/>
                <w:szCs w:val="20"/>
              </w:rPr>
              <w:t>Real Price</w:t>
            </w:r>
          </w:p>
        </w:tc>
        <w:tc>
          <w:tcPr>
            <w:tcW w:w="1267" w:type="dxa"/>
          </w:tcPr>
          <w:p w:rsidR="00B8276E" w:rsidRDefault="00B8276E" w:rsidP="00ED7A9C">
            <w:pPr>
              <w:jc w:val="center"/>
              <w:cnfStyle w:val="100000000000"/>
              <w:rPr>
                <w:sz w:val="20"/>
                <w:szCs w:val="20"/>
              </w:rPr>
            </w:pPr>
            <w:r>
              <w:rPr>
                <w:sz w:val="20"/>
                <w:szCs w:val="20"/>
              </w:rPr>
              <w:t>Forecasted price</w:t>
            </w:r>
          </w:p>
        </w:tc>
        <w:tc>
          <w:tcPr>
            <w:tcW w:w="1122" w:type="dxa"/>
          </w:tcPr>
          <w:p w:rsidR="00B8276E" w:rsidRDefault="00B8276E" w:rsidP="00ED7A9C">
            <w:pPr>
              <w:jc w:val="center"/>
              <w:cnfStyle w:val="100000000000"/>
              <w:rPr>
                <w:sz w:val="20"/>
                <w:szCs w:val="20"/>
              </w:rPr>
            </w:pPr>
            <w:r>
              <w:rPr>
                <w:sz w:val="20"/>
                <w:szCs w:val="20"/>
              </w:rPr>
              <w:t>Error (%)</w:t>
            </w:r>
          </w:p>
        </w:tc>
        <w:tc>
          <w:tcPr>
            <w:tcW w:w="1117" w:type="dxa"/>
          </w:tcPr>
          <w:p w:rsidR="00B8276E" w:rsidRDefault="00B8276E">
            <w:pPr>
              <w:cnfStyle w:val="100000000000"/>
            </w:pPr>
          </w:p>
        </w:tc>
        <w:tc>
          <w:tcPr>
            <w:tcW w:w="1117" w:type="dxa"/>
          </w:tcPr>
          <w:p w:rsidR="00B8276E" w:rsidRDefault="00B8276E">
            <w:pPr>
              <w:cnfStyle w:val="100000000000"/>
            </w:pPr>
            <w:r>
              <w:rPr>
                <w:sz w:val="20"/>
                <w:szCs w:val="20"/>
              </w:rPr>
              <w:t>Real Price</w:t>
            </w:r>
          </w:p>
        </w:tc>
        <w:tc>
          <w:tcPr>
            <w:tcW w:w="1267" w:type="dxa"/>
          </w:tcPr>
          <w:p w:rsidR="00B8276E" w:rsidRDefault="00B8276E">
            <w:pPr>
              <w:cnfStyle w:val="100000000000"/>
            </w:pPr>
            <w:r>
              <w:rPr>
                <w:sz w:val="20"/>
                <w:szCs w:val="20"/>
              </w:rPr>
              <w:t>Forecasted price</w:t>
            </w:r>
          </w:p>
        </w:tc>
        <w:tc>
          <w:tcPr>
            <w:tcW w:w="1117" w:type="dxa"/>
          </w:tcPr>
          <w:p w:rsidR="00B8276E" w:rsidRDefault="00B8276E">
            <w:pPr>
              <w:cnfStyle w:val="100000000000"/>
            </w:pPr>
            <w:r>
              <w:rPr>
                <w:sz w:val="20"/>
                <w:szCs w:val="20"/>
              </w:rPr>
              <w:t>Error (%)</w:t>
            </w:r>
          </w:p>
        </w:tc>
      </w:tr>
      <w:tr w:rsidR="00B8276E" w:rsidTr="00B8276E">
        <w:trPr>
          <w:cnfStyle w:val="000000100000"/>
          <w:trHeight w:val="244"/>
        </w:trPr>
        <w:tc>
          <w:tcPr>
            <w:cnfStyle w:val="001000000000"/>
            <w:tcW w:w="1122" w:type="dxa"/>
          </w:tcPr>
          <w:p w:rsidR="00B8276E" w:rsidRDefault="00B8276E" w:rsidP="00ED7A9C">
            <w:pPr>
              <w:jc w:val="center"/>
              <w:rPr>
                <w:sz w:val="20"/>
                <w:szCs w:val="20"/>
              </w:rPr>
            </w:pPr>
            <w:r>
              <w:rPr>
                <w:sz w:val="20"/>
                <w:szCs w:val="20"/>
              </w:rPr>
              <w:t>Hour 9</w:t>
            </w:r>
          </w:p>
        </w:tc>
        <w:tc>
          <w:tcPr>
            <w:tcW w:w="1122" w:type="dxa"/>
          </w:tcPr>
          <w:p w:rsidR="00B8276E" w:rsidRDefault="00B8276E" w:rsidP="00ED7A9C">
            <w:pPr>
              <w:jc w:val="center"/>
              <w:cnfStyle w:val="000000100000"/>
              <w:rPr>
                <w:sz w:val="20"/>
                <w:szCs w:val="20"/>
              </w:rPr>
            </w:pPr>
            <w:r>
              <w:rPr>
                <w:sz w:val="20"/>
                <w:szCs w:val="20"/>
              </w:rPr>
              <w:t>29.51</w:t>
            </w:r>
          </w:p>
        </w:tc>
        <w:tc>
          <w:tcPr>
            <w:tcW w:w="1267" w:type="dxa"/>
          </w:tcPr>
          <w:p w:rsidR="00B8276E" w:rsidRDefault="00B8276E" w:rsidP="00ED7A9C">
            <w:pPr>
              <w:jc w:val="center"/>
              <w:cnfStyle w:val="000000100000"/>
              <w:rPr>
                <w:sz w:val="20"/>
                <w:szCs w:val="20"/>
              </w:rPr>
            </w:pPr>
            <w:r>
              <w:rPr>
                <w:sz w:val="20"/>
                <w:szCs w:val="20"/>
              </w:rPr>
              <w:t>27.25</w:t>
            </w:r>
          </w:p>
        </w:tc>
        <w:tc>
          <w:tcPr>
            <w:tcW w:w="1122" w:type="dxa"/>
          </w:tcPr>
          <w:p w:rsidR="00B8276E" w:rsidRDefault="00B8276E" w:rsidP="00ED7A9C">
            <w:pPr>
              <w:jc w:val="center"/>
              <w:cnfStyle w:val="000000100000"/>
              <w:rPr>
                <w:sz w:val="20"/>
                <w:szCs w:val="20"/>
              </w:rPr>
            </w:pPr>
            <w:r>
              <w:rPr>
                <w:sz w:val="20"/>
                <w:szCs w:val="20"/>
              </w:rPr>
              <w:t>7.65</w:t>
            </w:r>
          </w:p>
        </w:tc>
        <w:tc>
          <w:tcPr>
            <w:tcW w:w="1117" w:type="dxa"/>
          </w:tcPr>
          <w:p w:rsidR="00B8276E" w:rsidRPr="000228B8" w:rsidRDefault="00B8276E">
            <w:pPr>
              <w:cnfStyle w:val="000000100000"/>
              <w:rPr>
                <w:b/>
              </w:rPr>
            </w:pPr>
            <w:r w:rsidRPr="000228B8">
              <w:rPr>
                <w:b/>
                <w:sz w:val="20"/>
                <w:szCs w:val="20"/>
              </w:rPr>
              <w:t>Hour 9</w:t>
            </w:r>
          </w:p>
        </w:tc>
        <w:tc>
          <w:tcPr>
            <w:tcW w:w="1117" w:type="dxa"/>
          </w:tcPr>
          <w:p w:rsidR="00B8276E" w:rsidRDefault="00B8276E">
            <w:pPr>
              <w:cnfStyle w:val="000000100000"/>
            </w:pPr>
            <w:r>
              <w:rPr>
                <w:sz w:val="20"/>
                <w:szCs w:val="20"/>
              </w:rPr>
              <w:t>16.28</w:t>
            </w:r>
          </w:p>
        </w:tc>
        <w:tc>
          <w:tcPr>
            <w:tcW w:w="1267" w:type="dxa"/>
          </w:tcPr>
          <w:p w:rsidR="00B8276E" w:rsidRDefault="00B8276E">
            <w:pPr>
              <w:cnfStyle w:val="000000100000"/>
            </w:pPr>
            <w:r>
              <w:rPr>
                <w:sz w:val="20"/>
                <w:szCs w:val="20"/>
              </w:rPr>
              <w:t>16.72</w:t>
            </w:r>
          </w:p>
        </w:tc>
        <w:tc>
          <w:tcPr>
            <w:tcW w:w="1117" w:type="dxa"/>
          </w:tcPr>
          <w:p w:rsidR="00B8276E" w:rsidRDefault="00B8276E">
            <w:pPr>
              <w:cnfStyle w:val="000000100000"/>
            </w:pPr>
            <w:r>
              <w:rPr>
                <w:sz w:val="20"/>
                <w:szCs w:val="20"/>
              </w:rPr>
              <w:t>2.63</w:t>
            </w:r>
          </w:p>
        </w:tc>
      </w:tr>
      <w:tr w:rsidR="00B8276E" w:rsidTr="00B8276E">
        <w:trPr>
          <w:trHeight w:val="244"/>
        </w:trPr>
        <w:tc>
          <w:tcPr>
            <w:cnfStyle w:val="001000000000"/>
            <w:tcW w:w="1122" w:type="dxa"/>
          </w:tcPr>
          <w:p w:rsidR="00B8276E" w:rsidRDefault="00B8276E" w:rsidP="00ED7A9C">
            <w:pPr>
              <w:jc w:val="center"/>
              <w:rPr>
                <w:sz w:val="20"/>
                <w:szCs w:val="20"/>
              </w:rPr>
            </w:pPr>
            <w:r>
              <w:rPr>
                <w:sz w:val="20"/>
                <w:szCs w:val="20"/>
              </w:rPr>
              <w:t>Hour 10</w:t>
            </w:r>
          </w:p>
        </w:tc>
        <w:tc>
          <w:tcPr>
            <w:tcW w:w="1122" w:type="dxa"/>
          </w:tcPr>
          <w:p w:rsidR="00B8276E" w:rsidRDefault="00B8276E" w:rsidP="00ED7A9C">
            <w:pPr>
              <w:jc w:val="center"/>
              <w:cnfStyle w:val="000000000000"/>
              <w:rPr>
                <w:sz w:val="20"/>
                <w:szCs w:val="20"/>
              </w:rPr>
            </w:pPr>
            <w:r>
              <w:rPr>
                <w:sz w:val="20"/>
                <w:szCs w:val="20"/>
              </w:rPr>
              <w:t>33.06</w:t>
            </w:r>
          </w:p>
        </w:tc>
        <w:tc>
          <w:tcPr>
            <w:tcW w:w="1267" w:type="dxa"/>
          </w:tcPr>
          <w:p w:rsidR="00B8276E" w:rsidRDefault="00B8276E" w:rsidP="00ED7A9C">
            <w:pPr>
              <w:jc w:val="center"/>
              <w:cnfStyle w:val="000000000000"/>
              <w:rPr>
                <w:sz w:val="20"/>
                <w:szCs w:val="20"/>
              </w:rPr>
            </w:pPr>
            <w:r>
              <w:rPr>
                <w:sz w:val="20"/>
                <w:szCs w:val="20"/>
              </w:rPr>
              <w:t>29.70</w:t>
            </w:r>
          </w:p>
        </w:tc>
        <w:tc>
          <w:tcPr>
            <w:tcW w:w="1122" w:type="dxa"/>
          </w:tcPr>
          <w:p w:rsidR="00B8276E" w:rsidRDefault="00B8276E" w:rsidP="00ED7A9C">
            <w:pPr>
              <w:jc w:val="center"/>
              <w:cnfStyle w:val="000000000000"/>
              <w:rPr>
                <w:sz w:val="20"/>
                <w:szCs w:val="20"/>
              </w:rPr>
            </w:pPr>
            <w:r>
              <w:rPr>
                <w:sz w:val="20"/>
                <w:szCs w:val="20"/>
              </w:rPr>
              <w:t>10.16</w:t>
            </w:r>
          </w:p>
        </w:tc>
        <w:tc>
          <w:tcPr>
            <w:tcW w:w="1117" w:type="dxa"/>
          </w:tcPr>
          <w:p w:rsidR="00B8276E" w:rsidRPr="000228B8" w:rsidRDefault="00B8276E">
            <w:pPr>
              <w:cnfStyle w:val="000000000000"/>
              <w:rPr>
                <w:b/>
              </w:rPr>
            </w:pPr>
            <w:r w:rsidRPr="000228B8">
              <w:rPr>
                <w:b/>
                <w:sz w:val="20"/>
                <w:szCs w:val="20"/>
              </w:rPr>
              <w:t>Hour 10</w:t>
            </w:r>
          </w:p>
        </w:tc>
        <w:tc>
          <w:tcPr>
            <w:tcW w:w="1117" w:type="dxa"/>
          </w:tcPr>
          <w:p w:rsidR="00B8276E" w:rsidRDefault="00B8276E">
            <w:pPr>
              <w:cnfStyle w:val="000000000000"/>
            </w:pPr>
            <w:r>
              <w:rPr>
                <w:sz w:val="20"/>
                <w:szCs w:val="20"/>
              </w:rPr>
              <w:t>21.90</w:t>
            </w:r>
          </w:p>
        </w:tc>
        <w:tc>
          <w:tcPr>
            <w:tcW w:w="1267" w:type="dxa"/>
          </w:tcPr>
          <w:p w:rsidR="00B8276E" w:rsidRDefault="00B8276E">
            <w:pPr>
              <w:cnfStyle w:val="000000000000"/>
            </w:pPr>
            <w:r>
              <w:rPr>
                <w:sz w:val="20"/>
                <w:szCs w:val="20"/>
              </w:rPr>
              <w:t>16.70</w:t>
            </w:r>
          </w:p>
        </w:tc>
        <w:tc>
          <w:tcPr>
            <w:tcW w:w="1117" w:type="dxa"/>
          </w:tcPr>
          <w:p w:rsidR="00B8276E" w:rsidRDefault="00B8276E">
            <w:pPr>
              <w:cnfStyle w:val="000000000000"/>
            </w:pPr>
            <w:r>
              <w:rPr>
                <w:sz w:val="20"/>
                <w:szCs w:val="20"/>
              </w:rPr>
              <w:t>23.74</w:t>
            </w:r>
          </w:p>
        </w:tc>
      </w:tr>
      <w:tr w:rsidR="00B8276E" w:rsidTr="00B8276E">
        <w:trPr>
          <w:cnfStyle w:val="000000100000"/>
          <w:trHeight w:val="244"/>
        </w:trPr>
        <w:tc>
          <w:tcPr>
            <w:cnfStyle w:val="001000000000"/>
            <w:tcW w:w="1122" w:type="dxa"/>
          </w:tcPr>
          <w:p w:rsidR="00B8276E" w:rsidRDefault="00B8276E" w:rsidP="00ED7A9C">
            <w:pPr>
              <w:jc w:val="center"/>
              <w:rPr>
                <w:sz w:val="20"/>
                <w:szCs w:val="20"/>
              </w:rPr>
            </w:pPr>
            <w:r>
              <w:rPr>
                <w:sz w:val="20"/>
                <w:szCs w:val="20"/>
              </w:rPr>
              <w:t>Hour 11</w:t>
            </w:r>
          </w:p>
        </w:tc>
        <w:tc>
          <w:tcPr>
            <w:tcW w:w="1122" w:type="dxa"/>
          </w:tcPr>
          <w:p w:rsidR="00B8276E" w:rsidRDefault="00B8276E" w:rsidP="00ED7A9C">
            <w:pPr>
              <w:jc w:val="center"/>
              <w:cnfStyle w:val="000000100000"/>
              <w:rPr>
                <w:sz w:val="20"/>
                <w:szCs w:val="20"/>
              </w:rPr>
            </w:pPr>
            <w:r>
              <w:rPr>
                <w:sz w:val="20"/>
                <w:szCs w:val="20"/>
              </w:rPr>
              <w:t>48.08</w:t>
            </w:r>
          </w:p>
        </w:tc>
        <w:tc>
          <w:tcPr>
            <w:tcW w:w="1267" w:type="dxa"/>
          </w:tcPr>
          <w:p w:rsidR="00B8276E" w:rsidRDefault="00B8276E" w:rsidP="00ED7A9C">
            <w:pPr>
              <w:jc w:val="center"/>
              <w:cnfStyle w:val="000000100000"/>
              <w:rPr>
                <w:sz w:val="20"/>
                <w:szCs w:val="20"/>
              </w:rPr>
            </w:pPr>
            <w:r>
              <w:rPr>
                <w:sz w:val="20"/>
                <w:szCs w:val="20"/>
              </w:rPr>
              <w:t>33.19</w:t>
            </w:r>
          </w:p>
        </w:tc>
        <w:tc>
          <w:tcPr>
            <w:tcW w:w="1122" w:type="dxa"/>
          </w:tcPr>
          <w:p w:rsidR="00B8276E" w:rsidRDefault="00B8276E" w:rsidP="00ED7A9C">
            <w:pPr>
              <w:jc w:val="center"/>
              <w:cnfStyle w:val="000000100000"/>
              <w:rPr>
                <w:sz w:val="20"/>
                <w:szCs w:val="20"/>
              </w:rPr>
            </w:pPr>
            <w:r>
              <w:rPr>
                <w:sz w:val="20"/>
                <w:szCs w:val="20"/>
              </w:rPr>
              <w:t>30.96</w:t>
            </w:r>
          </w:p>
        </w:tc>
        <w:tc>
          <w:tcPr>
            <w:tcW w:w="1117" w:type="dxa"/>
          </w:tcPr>
          <w:p w:rsidR="00B8276E" w:rsidRPr="000228B8" w:rsidRDefault="00B8276E">
            <w:pPr>
              <w:cnfStyle w:val="000000100000"/>
              <w:rPr>
                <w:b/>
              </w:rPr>
            </w:pPr>
            <w:r w:rsidRPr="000228B8">
              <w:rPr>
                <w:b/>
                <w:sz w:val="20"/>
                <w:szCs w:val="20"/>
              </w:rPr>
              <w:t>Hour 11</w:t>
            </w:r>
          </w:p>
        </w:tc>
        <w:tc>
          <w:tcPr>
            <w:tcW w:w="1117" w:type="dxa"/>
          </w:tcPr>
          <w:p w:rsidR="00B8276E" w:rsidRDefault="00B8276E">
            <w:pPr>
              <w:cnfStyle w:val="000000100000"/>
            </w:pPr>
            <w:r>
              <w:rPr>
                <w:sz w:val="20"/>
                <w:szCs w:val="20"/>
              </w:rPr>
              <w:t>26.93</w:t>
            </w:r>
          </w:p>
        </w:tc>
        <w:tc>
          <w:tcPr>
            <w:tcW w:w="1267" w:type="dxa"/>
          </w:tcPr>
          <w:p w:rsidR="00B8276E" w:rsidRDefault="00B8276E">
            <w:pPr>
              <w:cnfStyle w:val="000000100000"/>
            </w:pPr>
            <w:r>
              <w:rPr>
                <w:sz w:val="20"/>
                <w:szCs w:val="20"/>
              </w:rPr>
              <w:t>18.19</w:t>
            </w:r>
          </w:p>
        </w:tc>
        <w:tc>
          <w:tcPr>
            <w:tcW w:w="1117" w:type="dxa"/>
          </w:tcPr>
          <w:p w:rsidR="00B8276E" w:rsidRDefault="00B8276E">
            <w:pPr>
              <w:cnfStyle w:val="000000100000"/>
            </w:pPr>
            <w:r>
              <w:rPr>
                <w:sz w:val="20"/>
                <w:szCs w:val="20"/>
              </w:rPr>
              <w:t>32.45</w:t>
            </w:r>
          </w:p>
        </w:tc>
      </w:tr>
      <w:tr w:rsidR="00B8276E" w:rsidTr="00B8276E">
        <w:trPr>
          <w:trHeight w:val="260"/>
        </w:trPr>
        <w:tc>
          <w:tcPr>
            <w:cnfStyle w:val="001000000000"/>
            <w:tcW w:w="1122" w:type="dxa"/>
          </w:tcPr>
          <w:p w:rsidR="00B8276E" w:rsidRDefault="00B8276E" w:rsidP="00ED7A9C">
            <w:pPr>
              <w:jc w:val="center"/>
              <w:rPr>
                <w:sz w:val="20"/>
                <w:szCs w:val="20"/>
              </w:rPr>
            </w:pPr>
            <w:r>
              <w:rPr>
                <w:sz w:val="20"/>
                <w:szCs w:val="20"/>
              </w:rPr>
              <w:t>Hour 12</w:t>
            </w:r>
          </w:p>
        </w:tc>
        <w:tc>
          <w:tcPr>
            <w:tcW w:w="1122" w:type="dxa"/>
          </w:tcPr>
          <w:p w:rsidR="00B8276E" w:rsidRDefault="00B8276E" w:rsidP="00ED7A9C">
            <w:pPr>
              <w:jc w:val="center"/>
              <w:cnfStyle w:val="000000000000"/>
              <w:rPr>
                <w:sz w:val="20"/>
                <w:szCs w:val="20"/>
              </w:rPr>
            </w:pPr>
            <w:r>
              <w:rPr>
                <w:sz w:val="20"/>
                <w:szCs w:val="20"/>
              </w:rPr>
              <w:t>55.61</w:t>
            </w:r>
          </w:p>
        </w:tc>
        <w:tc>
          <w:tcPr>
            <w:tcW w:w="1267" w:type="dxa"/>
          </w:tcPr>
          <w:p w:rsidR="00B8276E" w:rsidRDefault="00B8276E" w:rsidP="00ED7A9C">
            <w:pPr>
              <w:jc w:val="center"/>
              <w:cnfStyle w:val="000000000000"/>
              <w:rPr>
                <w:sz w:val="20"/>
                <w:szCs w:val="20"/>
              </w:rPr>
            </w:pPr>
            <w:r>
              <w:rPr>
                <w:sz w:val="20"/>
                <w:szCs w:val="20"/>
              </w:rPr>
              <w:t>50.67</w:t>
            </w:r>
          </w:p>
        </w:tc>
        <w:tc>
          <w:tcPr>
            <w:tcW w:w="1122" w:type="dxa"/>
          </w:tcPr>
          <w:p w:rsidR="00B8276E" w:rsidRDefault="00B8276E" w:rsidP="00ED7A9C">
            <w:pPr>
              <w:jc w:val="center"/>
              <w:cnfStyle w:val="000000000000"/>
              <w:rPr>
                <w:sz w:val="20"/>
                <w:szCs w:val="20"/>
              </w:rPr>
            </w:pPr>
            <w:r>
              <w:rPr>
                <w:sz w:val="20"/>
                <w:szCs w:val="20"/>
              </w:rPr>
              <w:t>8.88</w:t>
            </w:r>
          </w:p>
        </w:tc>
        <w:tc>
          <w:tcPr>
            <w:tcW w:w="1117" w:type="dxa"/>
          </w:tcPr>
          <w:p w:rsidR="00B8276E" w:rsidRPr="000228B8" w:rsidRDefault="00B8276E">
            <w:pPr>
              <w:cnfStyle w:val="000000000000"/>
              <w:rPr>
                <w:b/>
              </w:rPr>
            </w:pPr>
            <w:r w:rsidRPr="000228B8">
              <w:rPr>
                <w:b/>
                <w:sz w:val="20"/>
                <w:szCs w:val="20"/>
              </w:rPr>
              <w:t>Hour 12</w:t>
            </w:r>
          </w:p>
        </w:tc>
        <w:tc>
          <w:tcPr>
            <w:tcW w:w="1117" w:type="dxa"/>
          </w:tcPr>
          <w:p w:rsidR="00B8276E" w:rsidRDefault="00B8276E">
            <w:pPr>
              <w:cnfStyle w:val="000000000000"/>
            </w:pPr>
            <w:r>
              <w:rPr>
                <w:sz w:val="20"/>
                <w:szCs w:val="20"/>
              </w:rPr>
              <w:t>22.79</w:t>
            </w:r>
          </w:p>
        </w:tc>
        <w:tc>
          <w:tcPr>
            <w:tcW w:w="1267" w:type="dxa"/>
          </w:tcPr>
          <w:p w:rsidR="00B8276E" w:rsidRDefault="00B8276E">
            <w:pPr>
              <w:cnfStyle w:val="000000000000"/>
            </w:pPr>
            <w:r>
              <w:rPr>
                <w:sz w:val="20"/>
                <w:szCs w:val="20"/>
              </w:rPr>
              <w:t>19.73</w:t>
            </w:r>
          </w:p>
        </w:tc>
        <w:tc>
          <w:tcPr>
            <w:tcW w:w="1117" w:type="dxa"/>
          </w:tcPr>
          <w:p w:rsidR="00B8276E" w:rsidRDefault="00B8276E">
            <w:pPr>
              <w:cnfStyle w:val="000000000000"/>
            </w:pPr>
            <w:r>
              <w:rPr>
                <w:sz w:val="20"/>
                <w:szCs w:val="20"/>
              </w:rPr>
              <w:t>13.42</w:t>
            </w:r>
          </w:p>
        </w:tc>
      </w:tr>
      <w:tr w:rsidR="00B8276E" w:rsidTr="00B8276E">
        <w:trPr>
          <w:cnfStyle w:val="000000100000"/>
          <w:trHeight w:val="244"/>
        </w:trPr>
        <w:tc>
          <w:tcPr>
            <w:cnfStyle w:val="001000000000"/>
            <w:tcW w:w="1122" w:type="dxa"/>
          </w:tcPr>
          <w:p w:rsidR="00B8276E" w:rsidRDefault="00B8276E" w:rsidP="00ED7A9C">
            <w:pPr>
              <w:jc w:val="center"/>
              <w:rPr>
                <w:sz w:val="20"/>
                <w:szCs w:val="20"/>
              </w:rPr>
            </w:pPr>
            <w:r>
              <w:rPr>
                <w:sz w:val="20"/>
                <w:szCs w:val="20"/>
              </w:rPr>
              <w:t>Hour 13</w:t>
            </w:r>
          </w:p>
        </w:tc>
        <w:tc>
          <w:tcPr>
            <w:tcW w:w="1122" w:type="dxa"/>
          </w:tcPr>
          <w:p w:rsidR="00B8276E" w:rsidRDefault="00B8276E" w:rsidP="00ED7A9C">
            <w:pPr>
              <w:jc w:val="center"/>
              <w:cnfStyle w:val="000000100000"/>
              <w:rPr>
                <w:sz w:val="20"/>
                <w:szCs w:val="20"/>
              </w:rPr>
            </w:pPr>
            <w:r>
              <w:rPr>
                <w:sz w:val="20"/>
                <w:szCs w:val="20"/>
              </w:rPr>
              <w:t>59.80</w:t>
            </w:r>
          </w:p>
        </w:tc>
        <w:tc>
          <w:tcPr>
            <w:tcW w:w="1267" w:type="dxa"/>
          </w:tcPr>
          <w:p w:rsidR="00B8276E" w:rsidRDefault="00B8276E" w:rsidP="00ED7A9C">
            <w:pPr>
              <w:jc w:val="center"/>
              <w:cnfStyle w:val="000000100000"/>
              <w:rPr>
                <w:sz w:val="20"/>
                <w:szCs w:val="20"/>
              </w:rPr>
            </w:pPr>
            <w:r>
              <w:rPr>
                <w:sz w:val="20"/>
                <w:szCs w:val="20"/>
              </w:rPr>
              <w:t>53.31</w:t>
            </w:r>
          </w:p>
        </w:tc>
        <w:tc>
          <w:tcPr>
            <w:tcW w:w="1122" w:type="dxa"/>
          </w:tcPr>
          <w:p w:rsidR="00B8276E" w:rsidRDefault="00B8276E" w:rsidP="00ED7A9C">
            <w:pPr>
              <w:jc w:val="center"/>
              <w:cnfStyle w:val="000000100000"/>
              <w:rPr>
                <w:sz w:val="20"/>
                <w:szCs w:val="20"/>
              </w:rPr>
            </w:pPr>
            <w:r>
              <w:rPr>
                <w:sz w:val="20"/>
                <w:szCs w:val="20"/>
              </w:rPr>
              <w:t>9.33</w:t>
            </w:r>
          </w:p>
        </w:tc>
        <w:tc>
          <w:tcPr>
            <w:tcW w:w="1117" w:type="dxa"/>
          </w:tcPr>
          <w:p w:rsidR="00B8276E" w:rsidRPr="000228B8" w:rsidRDefault="00B8276E">
            <w:pPr>
              <w:cnfStyle w:val="000000100000"/>
              <w:rPr>
                <w:b/>
              </w:rPr>
            </w:pPr>
            <w:r w:rsidRPr="000228B8">
              <w:rPr>
                <w:b/>
                <w:sz w:val="20"/>
                <w:szCs w:val="20"/>
              </w:rPr>
              <w:t>Hour 13</w:t>
            </w:r>
          </w:p>
        </w:tc>
        <w:tc>
          <w:tcPr>
            <w:tcW w:w="1117" w:type="dxa"/>
          </w:tcPr>
          <w:p w:rsidR="00B8276E" w:rsidRDefault="00B8276E">
            <w:pPr>
              <w:cnfStyle w:val="000000100000"/>
            </w:pPr>
            <w:r>
              <w:rPr>
                <w:sz w:val="20"/>
                <w:szCs w:val="20"/>
              </w:rPr>
              <w:t>20.33</w:t>
            </w:r>
          </w:p>
        </w:tc>
        <w:tc>
          <w:tcPr>
            <w:tcW w:w="1267" w:type="dxa"/>
          </w:tcPr>
          <w:p w:rsidR="00B8276E" w:rsidRDefault="00B8276E">
            <w:pPr>
              <w:cnfStyle w:val="000000100000"/>
            </w:pPr>
            <w:r>
              <w:rPr>
                <w:sz w:val="20"/>
                <w:szCs w:val="20"/>
              </w:rPr>
              <w:t>18.87</w:t>
            </w:r>
          </w:p>
        </w:tc>
        <w:tc>
          <w:tcPr>
            <w:tcW w:w="1117" w:type="dxa"/>
          </w:tcPr>
          <w:p w:rsidR="00B8276E" w:rsidRDefault="00B8276E">
            <w:pPr>
              <w:cnfStyle w:val="000000100000"/>
            </w:pPr>
            <w:r>
              <w:rPr>
                <w:sz w:val="20"/>
                <w:szCs w:val="20"/>
              </w:rPr>
              <w:t>7.18</w:t>
            </w:r>
          </w:p>
        </w:tc>
      </w:tr>
      <w:tr w:rsidR="00B8276E" w:rsidTr="00B8276E">
        <w:trPr>
          <w:trHeight w:val="270"/>
        </w:trPr>
        <w:tc>
          <w:tcPr>
            <w:cnfStyle w:val="001000000000"/>
            <w:tcW w:w="1122" w:type="dxa"/>
          </w:tcPr>
          <w:p w:rsidR="00B8276E" w:rsidRDefault="00B8276E" w:rsidP="00ED7A9C">
            <w:pPr>
              <w:jc w:val="center"/>
              <w:rPr>
                <w:sz w:val="20"/>
                <w:szCs w:val="20"/>
              </w:rPr>
            </w:pPr>
            <w:r>
              <w:rPr>
                <w:sz w:val="20"/>
                <w:szCs w:val="20"/>
              </w:rPr>
              <w:t>Hour 14</w:t>
            </w:r>
          </w:p>
        </w:tc>
        <w:tc>
          <w:tcPr>
            <w:tcW w:w="1122" w:type="dxa"/>
          </w:tcPr>
          <w:p w:rsidR="00B8276E" w:rsidRDefault="00B8276E" w:rsidP="00ED7A9C">
            <w:pPr>
              <w:jc w:val="center"/>
              <w:cnfStyle w:val="000000000000"/>
              <w:rPr>
                <w:sz w:val="20"/>
                <w:szCs w:val="20"/>
              </w:rPr>
            </w:pPr>
            <w:r>
              <w:rPr>
                <w:sz w:val="20"/>
                <w:szCs w:val="20"/>
              </w:rPr>
              <w:t>48.08</w:t>
            </w:r>
          </w:p>
        </w:tc>
        <w:tc>
          <w:tcPr>
            <w:tcW w:w="1267" w:type="dxa"/>
          </w:tcPr>
          <w:p w:rsidR="00B8276E" w:rsidRDefault="00B8276E" w:rsidP="00ED7A9C">
            <w:pPr>
              <w:jc w:val="center"/>
              <w:cnfStyle w:val="000000000000"/>
              <w:rPr>
                <w:sz w:val="20"/>
                <w:szCs w:val="20"/>
              </w:rPr>
            </w:pPr>
            <w:r>
              <w:rPr>
                <w:sz w:val="20"/>
                <w:szCs w:val="20"/>
              </w:rPr>
              <w:t>57.54</w:t>
            </w:r>
          </w:p>
        </w:tc>
        <w:tc>
          <w:tcPr>
            <w:tcW w:w="1122" w:type="dxa"/>
          </w:tcPr>
          <w:p w:rsidR="00B8276E" w:rsidRDefault="00B8276E" w:rsidP="00ED7A9C">
            <w:pPr>
              <w:jc w:val="center"/>
              <w:cnfStyle w:val="000000000000"/>
              <w:rPr>
                <w:sz w:val="20"/>
                <w:szCs w:val="20"/>
              </w:rPr>
            </w:pPr>
            <w:r>
              <w:rPr>
                <w:sz w:val="20"/>
                <w:szCs w:val="20"/>
              </w:rPr>
              <w:t>16.44</w:t>
            </w:r>
          </w:p>
        </w:tc>
        <w:tc>
          <w:tcPr>
            <w:tcW w:w="1117" w:type="dxa"/>
          </w:tcPr>
          <w:p w:rsidR="00B8276E" w:rsidRPr="000228B8" w:rsidRDefault="00B8276E">
            <w:pPr>
              <w:cnfStyle w:val="000000000000"/>
              <w:rPr>
                <w:b/>
              </w:rPr>
            </w:pPr>
            <w:r w:rsidRPr="000228B8">
              <w:rPr>
                <w:b/>
                <w:sz w:val="20"/>
                <w:szCs w:val="20"/>
              </w:rPr>
              <w:t>Hour 14</w:t>
            </w:r>
          </w:p>
        </w:tc>
        <w:tc>
          <w:tcPr>
            <w:tcW w:w="1117" w:type="dxa"/>
          </w:tcPr>
          <w:p w:rsidR="00B8276E" w:rsidRDefault="00B8276E">
            <w:pPr>
              <w:cnfStyle w:val="000000000000"/>
            </w:pPr>
            <w:r>
              <w:rPr>
                <w:sz w:val="20"/>
                <w:szCs w:val="20"/>
              </w:rPr>
              <w:t>19.72</w:t>
            </w:r>
          </w:p>
        </w:tc>
        <w:tc>
          <w:tcPr>
            <w:tcW w:w="1267" w:type="dxa"/>
          </w:tcPr>
          <w:p w:rsidR="00B8276E" w:rsidRDefault="00B8276E">
            <w:pPr>
              <w:cnfStyle w:val="000000000000"/>
            </w:pPr>
            <w:r>
              <w:rPr>
                <w:sz w:val="20"/>
                <w:szCs w:val="20"/>
              </w:rPr>
              <w:t>18.11</w:t>
            </w:r>
          </w:p>
        </w:tc>
        <w:tc>
          <w:tcPr>
            <w:tcW w:w="1117" w:type="dxa"/>
          </w:tcPr>
          <w:p w:rsidR="00B8276E" w:rsidRDefault="00B8276E">
            <w:pPr>
              <w:cnfStyle w:val="000000000000"/>
            </w:pPr>
            <w:r>
              <w:rPr>
                <w:sz w:val="20"/>
                <w:szCs w:val="20"/>
              </w:rPr>
              <w:t>8.16</w:t>
            </w:r>
          </w:p>
        </w:tc>
      </w:tr>
      <w:tr w:rsidR="00B8276E" w:rsidTr="00B8276E">
        <w:trPr>
          <w:cnfStyle w:val="000000100000"/>
          <w:trHeight w:val="260"/>
        </w:trPr>
        <w:tc>
          <w:tcPr>
            <w:cnfStyle w:val="001000000000"/>
            <w:tcW w:w="1122" w:type="dxa"/>
          </w:tcPr>
          <w:p w:rsidR="00B8276E" w:rsidRDefault="00B8276E" w:rsidP="00ED7A9C">
            <w:pPr>
              <w:jc w:val="center"/>
              <w:rPr>
                <w:sz w:val="20"/>
                <w:szCs w:val="20"/>
              </w:rPr>
            </w:pPr>
            <w:r>
              <w:rPr>
                <w:sz w:val="20"/>
                <w:szCs w:val="20"/>
              </w:rPr>
              <w:t>Hour 15</w:t>
            </w:r>
          </w:p>
        </w:tc>
        <w:tc>
          <w:tcPr>
            <w:tcW w:w="1122" w:type="dxa"/>
          </w:tcPr>
          <w:p w:rsidR="00B8276E" w:rsidRDefault="00B8276E" w:rsidP="00ED7A9C">
            <w:pPr>
              <w:jc w:val="center"/>
              <w:cnfStyle w:val="000000100000"/>
              <w:rPr>
                <w:sz w:val="20"/>
                <w:szCs w:val="20"/>
              </w:rPr>
            </w:pPr>
            <w:r>
              <w:rPr>
                <w:sz w:val="20"/>
                <w:szCs w:val="20"/>
              </w:rPr>
              <w:t>48.08</w:t>
            </w:r>
          </w:p>
        </w:tc>
        <w:tc>
          <w:tcPr>
            <w:tcW w:w="1267" w:type="dxa"/>
          </w:tcPr>
          <w:p w:rsidR="00B8276E" w:rsidRDefault="00B8276E" w:rsidP="00ED7A9C">
            <w:pPr>
              <w:jc w:val="center"/>
              <w:cnfStyle w:val="000000100000"/>
              <w:rPr>
                <w:sz w:val="20"/>
                <w:szCs w:val="20"/>
              </w:rPr>
            </w:pPr>
            <w:r>
              <w:rPr>
                <w:sz w:val="20"/>
                <w:szCs w:val="20"/>
              </w:rPr>
              <w:t>41.19</w:t>
            </w:r>
          </w:p>
        </w:tc>
        <w:tc>
          <w:tcPr>
            <w:tcW w:w="1122" w:type="dxa"/>
          </w:tcPr>
          <w:p w:rsidR="00B8276E" w:rsidRDefault="00B8276E" w:rsidP="00ED7A9C">
            <w:pPr>
              <w:jc w:val="center"/>
              <w:cnfStyle w:val="000000100000"/>
              <w:rPr>
                <w:sz w:val="20"/>
                <w:szCs w:val="20"/>
              </w:rPr>
            </w:pPr>
            <w:r>
              <w:rPr>
                <w:sz w:val="20"/>
                <w:szCs w:val="20"/>
              </w:rPr>
              <w:t>14.33</w:t>
            </w:r>
          </w:p>
        </w:tc>
        <w:tc>
          <w:tcPr>
            <w:tcW w:w="1117" w:type="dxa"/>
          </w:tcPr>
          <w:p w:rsidR="00B8276E" w:rsidRPr="000228B8" w:rsidRDefault="00B8276E">
            <w:pPr>
              <w:cnfStyle w:val="000000100000"/>
              <w:rPr>
                <w:b/>
              </w:rPr>
            </w:pPr>
            <w:r w:rsidRPr="000228B8">
              <w:rPr>
                <w:b/>
                <w:sz w:val="20"/>
                <w:szCs w:val="20"/>
              </w:rPr>
              <w:t>Hour 15</w:t>
            </w:r>
          </w:p>
        </w:tc>
        <w:tc>
          <w:tcPr>
            <w:tcW w:w="1117" w:type="dxa"/>
          </w:tcPr>
          <w:p w:rsidR="00B8276E" w:rsidRDefault="00B8276E">
            <w:pPr>
              <w:cnfStyle w:val="000000100000"/>
            </w:pPr>
            <w:r>
              <w:rPr>
                <w:sz w:val="20"/>
                <w:szCs w:val="20"/>
              </w:rPr>
              <w:t>19.09</w:t>
            </w:r>
          </w:p>
        </w:tc>
        <w:tc>
          <w:tcPr>
            <w:tcW w:w="1267" w:type="dxa"/>
          </w:tcPr>
          <w:p w:rsidR="00B8276E" w:rsidRDefault="00B8276E">
            <w:pPr>
              <w:cnfStyle w:val="000000100000"/>
            </w:pPr>
            <w:r>
              <w:rPr>
                <w:sz w:val="20"/>
                <w:szCs w:val="20"/>
              </w:rPr>
              <w:t>17.87</w:t>
            </w:r>
          </w:p>
        </w:tc>
        <w:tc>
          <w:tcPr>
            <w:tcW w:w="1117" w:type="dxa"/>
          </w:tcPr>
          <w:p w:rsidR="00B8276E" w:rsidRDefault="00B8276E">
            <w:pPr>
              <w:cnfStyle w:val="000000100000"/>
            </w:pPr>
            <w:r>
              <w:rPr>
                <w:sz w:val="20"/>
                <w:szCs w:val="20"/>
              </w:rPr>
              <w:t>1.15</w:t>
            </w:r>
          </w:p>
        </w:tc>
      </w:tr>
      <w:tr w:rsidR="00B8276E" w:rsidTr="00B8276E">
        <w:trPr>
          <w:trHeight w:val="244"/>
        </w:trPr>
        <w:tc>
          <w:tcPr>
            <w:cnfStyle w:val="001000000000"/>
            <w:tcW w:w="1122" w:type="dxa"/>
          </w:tcPr>
          <w:p w:rsidR="00B8276E" w:rsidRDefault="00B8276E" w:rsidP="00ED7A9C">
            <w:pPr>
              <w:jc w:val="center"/>
              <w:rPr>
                <w:sz w:val="20"/>
                <w:szCs w:val="20"/>
              </w:rPr>
            </w:pPr>
            <w:r>
              <w:rPr>
                <w:sz w:val="20"/>
                <w:szCs w:val="20"/>
              </w:rPr>
              <w:t>Hour 16</w:t>
            </w:r>
          </w:p>
        </w:tc>
        <w:tc>
          <w:tcPr>
            <w:tcW w:w="1122" w:type="dxa"/>
          </w:tcPr>
          <w:p w:rsidR="00B8276E" w:rsidRDefault="00B8276E" w:rsidP="00ED7A9C">
            <w:pPr>
              <w:jc w:val="center"/>
              <w:cnfStyle w:val="000000000000"/>
              <w:rPr>
                <w:sz w:val="20"/>
                <w:szCs w:val="20"/>
              </w:rPr>
            </w:pPr>
            <w:r>
              <w:rPr>
                <w:sz w:val="20"/>
                <w:szCs w:val="20"/>
              </w:rPr>
              <w:t>48.08</w:t>
            </w:r>
          </w:p>
        </w:tc>
        <w:tc>
          <w:tcPr>
            <w:tcW w:w="1267" w:type="dxa"/>
          </w:tcPr>
          <w:p w:rsidR="00B8276E" w:rsidRDefault="00B8276E" w:rsidP="00ED7A9C">
            <w:pPr>
              <w:jc w:val="center"/>
              <w:cnfStyle w:val="000000000000"/>
              <w:rPr>
                <w:sz w:val="20"/>
                <w:szCs w:val="20"/>
              </w:rPr>
            </w:pPr>
            <w:r>
              <w:rPr>
                <w:sz w:val="20"/>
                <w:szCs w:val="20"/>
              </w:rPr>
              <w:t>47.56</w:t>
            </w:r>
          </w:p>
        </w:tc>
        <w:tc>
          <w:tcPr>
            <w:tcW w:w="1122" w:type="dxa"/>
          </w:tcPr>
          <w:p w:rsidR="00B8276E" w:rsidRDefault="00B8276E" w:rsidP="00ED7A9C">
            <w:pPr>
              <w:jc w:val="center"/>
              <w:cnfStyle w:val="000000000000"/>
              <w:rPr>
                <w:sz w:val="20"/>
                <w:szCs w:val="20"/>
              </w:rPr>
            </w:pPr>
            <w:r>
              <w:rPr>
                <w:sz w:val="20"/>
                <w:szCs w:val="20"/>
              </w:rPr>
              <w:t>1.08</w:t>
            </w:r>
          </w:p>
        </w:tc>
        <w:tc>
          <w:tcPr>
            <w:tcW w:w="1117" w:type="dxa"/>
          </w:tcPr>
          <w:p w:rsidR="00B8276E" w:rsidRPr="000228B8" w:rsidRDefault="00B8276E">
            <w:pPr>
              <w:cnfStyle w:val="000000000000"/>
              <w:rPr>
                <w:b/>
              </w:rPr>
            </w:pPr>
            <w:r w:rsidRPr="000228B8">
              <w:rPr>
                <w:b/>
                <w:sz w:val="20"/>
                <w:szCs w:val="20"/>
              </w:rPr>
              <w:t>Hour 16</w:t>
            </w:r>
          </w:p>
        </w:tc>
        <w:tc>
          <w:tcPr>
            <w:tcW w:w="1117" w:type="dxa"/>
          </w:tcPr>
          <w:p w:rsidR="00B8276E" w:rsidRDefault="00B8276E">
            <w:pPr>
              <w:cnfStyle w:val="000000000000"/>
            </w:pPr>
            <w:r>
              <w:rPr>
                <w:sz w:val="20"/>
                <w:szCs w:val="20"/>
              </w:rPr>
              <w:t>21.12</w:t>
            </w:r>
          </w:p>
        </w:tc>
        <w:tc>
          <w:tcPr>
            <w:tcW w:w="1267" w:type="dxa"/>
          </w:tcPr>
          <w:p w:rsidR="00B8276E" w:rsidRDefault="00B8276E">
            <w:pPr>
              <w:cnfStyle w:val="000000000000"/>
            </w:pPr>
            <w:r>
              <w:rPr>
                <w:sz w:val="20"/>
                <w:szCs w:val="20"/>
              </w:rPr>
              <w:t>17.65</w:t>
            </w:r>
          </w:p>
        </w:tc>
        <w:tc>
          <w:tcPr>
            <w:tcW w:w="1117" w:type="dxa"/>
          </w:tcPr>
          <w:p w:rsidR="00B8276E" w:rsidRDefault="00B8276E">
            <w:pPr>
              <w:cnfStyle w:val="000000000000"/>
            </w:pPr>
            <w:r>
              <w:rPr>
                <w:sz w:val="20"/>
                <w:szCs w:val="20"/>
              </w:rPr>
              <w:t>16.78</w:t>
            </w:r>
          </w:p>
        </w:tc>
      </w:tr>
      <w:tr w:rsidR="00B8276E" w:rsidTr="00B8276E">
        <w:trPr>
          <w:cnfStyle w:val="000000100000"/>
          <w:trHeight w:val="244"/>
        </w:trPr>
        <w:tc>
          <w:tcPr>
            <w:cnfStyle w:val="001000000000"/>
            <w:tcW w:w="1122" w:type="dxa"/>
          </w:tcPr>
          <w:p w:rsidR="00B8276E" w:rsidRDefault="00B8276E" w:rsidP="00ED7A9C">
            <w:pPr>
              <w:jc w:val="center"/>
              <w:rPr>
                <w:sz w:val="20"/>
                <w:szCs w:val="20"/>
              </w:rPr>
            </w:pPr>
            <w:r>
              <w:rPr>
                <w:sz w:val="20"/>
                <w:szCs w:val="20"/>
              </w:rPr>
              <w:t>Hour 17</w:t>
            </w:r>
          </w:p>
        </w:tc>
        <w:tc>
          <w:tcPr>
            <w:tcW w:w="1122" w:type="dxa"/>
          </w:tcPr>
          <w:p w:rsidR="00B8276E" w:rsidRDefault="00B8276E" w:rsidP="00ED7A9C">
            <w:pPr>
              <w:jc w:val="center"/>
              <w:cnfStyle w:val="000000100000"/>
              <w:rPr>
                <w:sz w:val="20"/>
                <w:szCs w:val="20"/>
              </w:rPr>
            </w:pPr>
            <w:r>
              <w:rPr>
                <w:sz w:val="20"/>
                <w:szCs w:val="20"/>
              </w:rPr>
              <w:t>51.54</w:t>
            </w:r>
          </w:p>
        </w:tc>
        <w:tc>
          <w:tcPr>
            <w:tcW w:w="1267" w:type="dxa"/>
          </w:tcPr>
          <w:p w:rsidR="00B8276E" w:rsidRDefault="00B8276E" w:rsidP="00ED7A9C">
            <w:pPr>
              <w:jc w:val="center"/>
              <w:cnfStyle w:val="000000100000"/>
              <w:rPr>
                <w:sz w:val="20"/>
                <w:szCs w:val="20"/>
              </w:rPr>
            </w:pPr>
            <w:r>
              <w:rPr>
                <w:sz w:val="20"/>
                <w:szCs w:val="20"/>
              </w:rPr>
              <w:t>45.08</w:t>
            </w:r>
          </w:p>
        </w:tc>
        <w:tc>
          <w:tcPr>
            <w:tcW w:w="1122" w:type="dxa"/>
          </w:tcPr>
          <w:p w:rsidR="00B8276E" w:rsidRDefault="00B8276E" w:rsidP="00ED7A9C">
            <w:pPr>
              <w:jc w:val="center"/>
              <w:cnfStyle w:val="000000100000"/>
              <w:rPr>
                <w:sz w:val="20"/>
                <w:szCs w:val="20"/>
              </w:rPr>
            </w:pPr>
            <w:r>
              <w:rPr>
                <w:sz w:val="20"/>
                <w:szCs w:val="20"/>
              </w:rPr>
              <w:t>12.53</w:t>
            </w:r>
          </w:p>
        </w:tc>
        <w:tc>
          <w:tcPr>
            <w:tcW w:w="1117" w:type="dxa"/>
          </w:tcPr>
          <w:p w:rsidR="00B8276E" w:rsidRPr="000228B8" w:rsidRDefault="00B8276E">
            <w:pPr>
              <w:cnfStyle w:val="000000100000"/>
              <w:rPr>
                <w:b/>
              </w:rPr>
            </w:pPr>
            <w:r w:rsidRPr="000228B8">
              <w:rPr>
                <w:b/>
                <w:sz w:val="20"/>
                <w:szCs w:val="20"/>
              </w:rPr>
              <w:t>Hour 17</w:t>
            </w:r>
          </w:p>
        </w:tc>
        <w:tc>
          <w:tcPr>
            <w:tcW w:w="1117" w:type="dxa"/>
          </w:tcPr>
          <w:p w:rsidR="00B8276E" w:rsidRDefault="00B8276E">
            <w:pPr>
              <w:cnfStyle w:val="000000100000"/>
            </w:pPr>
            <w:r>
              <w:rPr>
                <w:sz w:val="20"/>
                <w:szCs w:val="20"/>
              </w:rPr>
              <w:t>18.99</w:t>
            </w:r>
          </w:p>
        </w:tc>
        <w:tc>
          <w:tcPr>
            <w:tcW w:w="1267" w:type="dxa"/>
          </w:tcPr>
          <w:p w:rsidR="00B8276E" w:rsidRDefault="00B8276E">
            <w:pPr>
              <w:cnfStyle w:val="000000100000"/>
            </w:pPr>
            <w:r>
              <w:rPr>
                <w:sz w:val="20"/>
                <w:szCs w:val="20"/>
              </w:rPr>
              <w:t>18.14</w:t>
            </w:r>
          </w:p>
        </w:tc>
        <w:tc>
          <w:tcPr>
            <w:tcW w:w="1117" w:type="dxa"/>
          </w:tcPr>
          <w:p w:rsidR="00B8276E" w:rsidRDefault="00B8276E">
            <w:pPr>
              <w:cnfStyle w:val="000000100000"/>
            </w:pPr>
            <w:r>
              <w:rPr>
                <w:sz w:val="20"/>
                <w:szCs w:val="20"/>
              </w:rPr>
              <w:t>4.47</w:t>
            </w:r>
          </w:p>
        </w:tc>
      </w:tr>
      <w:tr w:rsidR="00B8276E" w:rsidTr="00B8276E">
        <w:trPr>
          <w:trHeight w:val="244"/>
        </w:trPr>
        <w:tc>
          <w:tcPr>
            <w:cnfStyle w:val="001000000000"/>
            <w:tcW w:w="1122" w:type="dxa"/>
          </w:tcPr>
          <w:p w:rsidR="00B8276E" w:rsidRDefault="00B8276E" w:rsidP="00ED7A9C">
            <w:pPr>
              <w:jc w:val="center"/>
              <w:rPr>
                <w:sz w:val="20"/>
                <w:szCs w:val="20"/>
              </w:rPr>
            </w:pPr>
            <w:r>
              <w:rPr>
                <w:sz w:val="20"/>
                <w:szCs w:val="20"/>
              </w:rPr>
              <w:t>Hour 18</w:t>
            </w:r>
          </w:p>
        </w:tc>
        <w:tc>
          <w:tcPr>
            <w:tcW w:w="1122" w:type="dxa"/>
          </w:tcPr>
          <w:p w:rsidR="00B8276E" w:rsidRDefault="00B8276E" w:rsidP="00ED7A9C">
            <w:pPr>
              <w:jc w:val="center"/>
              <w:cnfStyle w:val="000000000000"/>
              <w:rPr>
                <w:sz w:val="20"/>
                <w:szCs w:val="20"/>
              </w:rPr>
            </w:pPr>
            <w:r>
              <w:rPr>
                <w:sz w:val="20"/>
                <w:szCs w:val="20"/>
              </w:rPr>
              <w:t>62.20</w:t>
            </w:r>
          </w:p>
        </w:tc>
        <w:tc>
          <w:tcPr>
            <w:tcW w:w="1267" w:type="dxa"/>
          </w:tcPr>
          <w:p w:rsidR="00B8276E" w:rsidRDefault="00B8276E" w:rsidP="00ED7A9C">
            <w:pPr>
              <w:jc w:val="center"/>
              <w:cnfStyle w:val="000000000000"/>
              <w:rPr>
                <w:sz w:val="20"/>
                <w:szCs w:val="20"/>
              </w:rPr>
            </w:pPr>
            <w:r>
              <w:rPr>
                <w:sz w:val="20"/>
                <w:szCs w:val="20"/>
              </w:rPr>
              <w:t>50.38</w:t>
            </w:r>
          </w:p>
        </w:tc>
        <w:tc>
          <w:tcPr>
            <w:tcW w:w="1122" w:type="dxa"/>
          </w:tcPr>
          <w:p w:rsidR="00B8276E" w:rsidRDefault="00B8276E" w:rsidP="00ED7A9C">
            <w:pPr>
              <w:jc w:val="center"/>
              <w:cnfStyle w:val="000000000000"/>
              <w:rPr>
                <w:sz w:val="20"/>
                <w:szCs w:val="20"/>
              </w:rPr>
            </w:pPr>
            <w:r>
              <w:rPr>
                <w:sz w:val="20"/>
                <w:szCs w:val="20"/>
              </w:rPr>
              <w:t>19.00</w:t>
            </w:r>
          </w:p>
        </w:tc>
        <w:tc>
          <w:tcPr>
            <w:tcW w:w="1117" w:type="dxa"/>
          </w:tcPr>
          <w:p w:rsidR="00B8276E" w:rsidRPr="000228B8" w:rsidRDefault="00B8276E">
            <w:pPr>
              <w:cnfStyle w:val="000000000000"/>
              <w:rPr>
                <w:b/>
              </w:rPr>
            </w:pPr>
            <w:r w:rsidRPr="000228B8">
              <w:rPr>
                <w:b/>
                <w:sz w:val="20"/>
                <w:szCs w:val="20"/>
              </w:rPr>
              <w:t>Hour 18</w:t>
            </w:r>
          </w:p>
        </w:tc>
        <w:tc>
          <w:tcPr>
            <w:tcW w:w="1117" w:type="dxa"/>
          </w:tcPr>
          <w:p w:rsidR="00B8276E" w:rsidRDefault="00B8276E">
            <w:pPr>
              <w:cnfStyle w:val="000000000000"/>
            </w:pPr>
            <w:r>
              <w:rPr>
                <w:sz w:val="20"/>
                <w:szCs w:val="20"/>
              </w:rPr>
              <w:t>28.53</w:t>
            </w:r>
          </w:p>
        </w:tc>
        <w:tc>
          <w:tcPr>
            <w:tcW w:w="1267" w:type="dxa"/>
          </w:tcPr>
          <w:p w:rsidR="00B8276E" w:rsidRDefault="00B8276E">
            <w:pPr>
              <w:cnfStyle w:val="000000000000"/>
            </w:pPr>
            <w:r>
              <w:rPr>
                <w:sz w:val="20"/>
                <w:szCs w:val="20"/>
              </w:rPr>
              <w:t>17.65</w:t>
            </w:r>
          </w:p>
        </w:tc>
        <w:tc>
          <w:tcPr>
            <w:tcW w:w="1117" w:type="dxa"/>
          </w:tcPr>
          <w:p w:rsidR="00B8276E" w:rsidRDefault="00B8276E">
            <w:pPr>
              <w:cnfStyle w:val="000000000000"/>
            </w:pPr>
            <w:r>
              <w:rPr>
                <w:sz w:val="20"/>
                <w:szCs w:val="20"/>
              </w:rPr>
              <w:t>38.13</w:t>
            </w:r>
          </w:p>
        </w:tc>
      </w:tr>
      <w:tr w:rsidR="00B8276E" w:rsidTr="00B8276E">
        <w:trPr>
          <w:cnfStyle w:val="000000100000"/>
          <w:trHeight w:val="270"/>
        </w:trPr>
        <w:tc>
          <w:tcPr>
            <w:cnfStyle w:val="001000000000"/>
            <w:tcW w:w="1122" w:type="dxa"/>
          </w:tcPr>
          <w:p w:rsidR="00B8276E" w:rsidRDefault="00B8276E" w:rsidP="00ED7A9C">
            <w:pPr>
              <w:jc w:val="center"/>
              <w:rPr>
                <w:sz w:val="20"/>
                <w:szCs w:val="20"/>
              </w:rPr>
            </w:pPr>
            <w:r>
              <w:rPr>
                <w:sz w:val="20"/>
                <w:szCs w:val="20"/>
              </w:rPr>
              <w:t>Hour 19</w:t>
            </w:r>
          </w:p>
        </w:tc>
        <w:tc>
          <w:tcPr>
            <w:tcW w:w="1122" w:type="dxa"/>
          </w:tcPr>
          <w:p w:rsidR="00B8276E" w:rsidRDefault="00B8276E" w:rsidP="00ED7A9C">
            <w:pPr>
              <w:jc w:val="center"/>
              <w:cnfStyle w:val="000000100000"/>
              <w:rPr>
                <w:sz w:val="20"/>
                <w:szCs w:val="20"/>
              </w:rPr>
            </w:pPr>
            <w:r>
              <w:rPr>
                <w:sz w:val="20"/>
                <w:szCs w:val="20"/>
              </w:rPr>
              <w:t>59.80</w:t>
            </w:r>
          </w:p>
        </w:tc>
        <w:tc>
          <w:tcPr>
            <w:tcW w:w="1267" w:type="dxa"/>
          </w:tcPr>
          <w:p w:rsidR="00B8276E" w:rsidRDefault="00B8276E" w:rsidP="00ED7A9C">
            <w:pPr>
              <w:jc w:val="center"/>
              <w:cnfStyle w:val="000000100000"/>
              <w:rPr>
                <w:sz w:val="20"/>
                <w:szCs w:val="20"/>
              </w:rPr>
            </w:pPr>
            <w:r>
              <w:rPr>
                <w:sz w:val="20"/>
                <w:szCs w:val="20"/>
              </w:rPr>
              <w:t>61.69</w:t>
            </w:r>
          </w:p>
        </w:tc>
        <w:tc>
          <w:tcPr>
            <w:tcW w:w="1122" w:type="dxa"/>
          </w:tcPr>
          <w:p w:rsidR="00B8276E" w:rsidRDefault="00B8276E" w:rsidP="00ED7A9C">
            <w:pPr>
              <w:jc w:val="center"/>
              <w:cnfStyle w:val="000000100000"/>
              <w:rPr>
                <w:sz w:val="20"/>
                <w:szCs w:val="20"/>
              </w:rPr>
            </w:pPr>
            <w:r>
              <w:rPr>
                <w:sz w:val="20"/>
                <w:szCs w:val="20"/>
              </w:rPr>
              <w:t>3.06</w:t>
            </w:r>
          </w:p>
        </w:tc>
        <w:tc>
          <w:tcPr>
            <w:tcW w:w="1117" w:type="dxa"/>
          </w:tcPr>
          <w:p w:rsidR="00B8276E" w:rsidRPr="000228B8" w:rsidRDefault="00B8276E">
            <w:pPr>
              <w:cnfStyle w:val="000000100000"/>
              <w:rPr>
                <w:b/>
              </w:rPr>
            </w:pPr>
            <w:r w:rsidRPr="000228B8">
              <w:rPr>
                <w:b/>
                <w:sz w:val="20"/>
                <w:szCs w:val="20"/>
              </w:rPr>
              <w:t>Hour 19</w:t>
            </w:r>
          </w:p>
        </w:tc>
        <w:tc>
          <w:tcPr>
            <w:tcW w:w="1117" w:type="dxa"/>
          </w:tcPr>
          <w:p w:rsidR="00B8276E" w:rsidRDefault="00B8276E">
            <w:pPr>
              <w:cnfStyle w:val="000000100000"/>
            </w:pPr>
            <w:r>
              <w:rPr>
                <w:sz w:val="20"/>
                <w:szCs w:val="20"/>
              </w:rPr>
              <w:t>33.95</w:t>
            </w:r>
          </w:p>
        </w:tc>
        <w:tc>
          <w:tcPr>
            <w:tcW w:w="1267" w:type="dxa"/>
          </w:tcPr>
          <w:p w:rsidR="00B8276E" w:rsidRDefault="00B8276E">
            <w:pPr>
              <w:cnfStyle w:val="000000100000"/>
            </w:pPr>
            <w:r>
              <w:rPr>
                <w:sz w:val="20"/>
                <w:szCs w:val="20"/>
              </w:rPr>
              <w:t>20.10</w:t>
            </w:r>
          </w:p>
        </w:tc>
        <w:tc>
          <w:tcPr>
            <w:tcW w:w="1117" w:type="dxa"/>
          </w:tcPr>
          <w:p w:rsidR="00B8276E" w:rsidRDefault="00B8276E">
            <w:pPr>
              <w:cnfStyle w:val="000000100000"/>
            </w:pPr>
            <w:r>
              <w:rPr>
                <w:sz w:val="20"/>
                <w:szCs w:val="20"/>
              </w:rPr>
              <w:t>40.79</w:t>
            </w:r>
          </w:p>
        </w:tc>
      </w:tr>
      <w:tr w:rsidR="00B8276E" w:rsidTr="00B8276E">
        <w:trPr>
          <w:trHeight w:val="244"/>
        </w:trPr>
        <w:tc>
          <w:tcPr>
            <w:cnfStyle w:val="001000000000"/>
            <w:tcW w:w="1122" w:type="dxa"/>
          </w:tcPr>
          <w:p w:rsidR="00B8276E" w:rsidRDefault="00B8276E" w:rsidP="00ED7A9C">
            <w:pPr>
              <w:jc w:val="center"/>
              <w:rPr>
                <w:sz w:val="20"/>
                <w:szCs w:val="20"/>
              </w:rPr>
            </w:pPr>
            <w:r>
              <w:rPr>
                <w:sz w:val="20"/>
                <w:szCs w:val="20"/>
              </w:rPr>
              <w:t>Hour 20</w:t>
            </w:r>
          </w:p>
        </w:tc>
        <w:tc>
          <w:tcPr>
            <w:tcW w:w="1122" w:type="dxa"/>
          </w:tcPr>
          <w:p w:rsidR="00B8276E" w:rsidRDefault="00B8276E" w:rsidP="00ED7A9C">
            <w:pPr>
              <w:jc w:val="center"/>
              <w:cnfStyle w:val="000000000000"/>
              <w:rPr>
                <w:sz w:val="20"/>
                <w:szCs w:val="20"/>
              </w:rPr>
            </w:pPr>
            <w:r>
              <w:rPr>
                <w:sz w:val="20"/>
                <w:szCs w:val="20"/>
              </w:rPr>
              <w:t>48.08</w:t>
            </w:r>
          </w:p>
        </w:tc>
        <w:tc>
          <w:tcPr>
            <w:tcW w:w="1267" w:type="dxa"/>
          </w:tcPr>
          <w:p w:rsidR="00B8276E" w:rsidRDefault="00B8276E" w:rsidP="00ED7A9C">
            <w:pPr>
              <w:jc w:val="center"/>
              <w:cnfStyle w:val="000000000000"/>
              <w:rPr>
                <w:sz w:val="20"/>
                <w:szCs w:val="20"/>
              </w:rPr>
            </w:pPr>
            <w:r>
              <w:rPr>
                <w:sz w:val="20"/>
                <w:szCs w:val="20"/>
              </w:rPr>
              <w:t>54.28</w:t>
            </w:r>
          </w:p>
        </w:tc>
        <w:tc>
          <w:tcPr>
            <w:tcW w:w="1122" w:type="dxa"/>
          </w:tcPr>
          <w:p w:rsidR="00B8276E" w:rsidRDefault="00B8276E" w:rsidP="00ED7A9C">
            <w:pPr>
              <w:jc w:val="center"/>
              <w:cnfStyle w:val="000000000000"/>
              <w:rPr>
                <w:sz w:val="20"/>
                <w:szCs w:val="20"/>
              </w:rPr>
            </w:pPr>
            <w:r>
              <w:rPr>
                <w:sz w:val="20"/>
                <w:szCs w:val="20"/>
              </w:rPr>
              <w:t>11.42</w:t>
            </w:r>
          </w:p>
        </w:tc>
        <w:tc>
          <w:tcPr>
            <w:tcW w:w="1117" w:type="dxa"/>
          </w:tcPr>
          <w:p w:rsidR="00B8276E" w:rsidRPr="000228B8" w:rsidRDefault="00B8276E">
            <w:pPr>
              <w:cnfStyle w:val="000000000000"/>
              <w:rPr>
                <w:b/>
              </w:rPr>
            </w:pPr>
            <w:r w:rsidRPr="000228B8">
              <w:rPr>
                <w:b/>
                <w:sz w:val="20"/>
                <w:szCs w:val="20"/>
              </w:rPr>
              <w:t>Hour 20</w:t>
            </w:r>
          </w:p>
        </w:tc>
        <w:tc>
          <w:tcPr>
            <w:tcW w:w="1117" w:type="dxa"/>
          </w:tcPr>
          <w:p w:rsidR="00B8276E" w:rsidRDefault="00B8276E">
            <w:pPr>
              <w:cnfStyle w:val="000000000000"/>
            </w:pPr>
            <w:r>
              <w:rPr>
                <w:sz w:val="20"/>
                <w:szCs w:val="20"/>
              </w:rPr>
              <w:t>43.66</w:t>
            </w:r>
          </w:p>
        </w:tc>
        <w:tc>
          <w:tcPr>
            <w:tcW w:w="1267" w:type="dxa"/>
          </w:tcPr>
          <w:p w:rsidR="00B8276E" w:rsidRDefault="00B8276E">
            <w:pPr>
              <w:cnfStyle w:val="000000000000"/>
            </w:pPr>
            <w:r>
              <w:rPr>
                <w:sz w:val="20"/>
                <w:szCs w:val="20"/>
              </w:rPr>
              <w:t>21.91</w:t>
            </w:r>
          </w:p>
        </w:tc>
        <w:tc>
          <w:tcPr>
            <w:tcW w:w="1117" w:type="dxa"/>
          </w:tcPr>
          <w:p w:rsidR="00B8276E" w:rsidRDefault="00B8276E">
            <w:pPr>
              <w:cnfStyle w:val="000000000000"/>
            </w:pPr>
            <w:r>
              <w:rPr>
                <w:sz w:val="20"/>
                <w:szCs w:val="20"/>
              </w:rPr>
              <w:t>49.81</w:t>
            </w:r>
          </w:p>
        </w:tc>
      </w:tr>
    </w:tbl>
    <w:p w:rsidR="004A55EC" w:rsidRDefault="004A55EC" w:rsidP="00B8276E">
      <w:pPr>
        <w:rPr>
          <w:b/>
          <w:color w:val="000000"/>
          <w:shd w:val="clear" w:color="auto" w:fill="FFFFFF"/>
        </w:rPr>
      </w:pPr>
    </w:p>
    <w:p w:rsidR="004A55EC" w:rsidRDefault="004A55EC" w:rsidP="00B8276E">
      <w:pPr>
        <w:rPr>
          <w:b/>
          <w:color w:val="000000"/>
          <w:shd w:val="clear" w:color="auto" w:fill="FFFFFF"/>
        </w:rPr>
      </w:pPr>
      <w:r>
        <w:rPr>
          <w:b/>
          <w:color w:val="000000"/>
          <w:shd w:val="clear" w:color="auto" w:fill="FFFFFF"/>
        </w:rPr>
        <w:tab/>
      </w:r>
      <w:r>
        <w:rPr>
          <w:b/>
          <w:color w:val="000000"/>
          <w:shd w:val="clear" w:color="auto" w:fill="FFFFFF"/>
        </w:rPr>
        <w:tab/>
        <w:t xml:space="preserve">         Table IV</w:t>
      </w:r>
      <w:r>
        <w:rPr>
          <w:b/>
          <w:color w:val="000000"/>
          <w:shd w:val="clear" w:color="auto" w:fill="FFFFFF"/>
        </w:rPr>
        <w:tab/>
      </w:r>
      <w:r>
        <w:rPr>
          <w:b/>
          <w:color w:val="000000"/>
          <w:shd w:val="clear" w:color="auto" w:fill="FFFFFF"/>
        </w:rPr>
        <w:tab/>
      </w:r>
      <w:r>
        <w:rPr>
          <w:b/>
          <w:color w:val="000000"/>
          <w:shd w:val="clear" w:color="auto" w:fill="FFFFFF"/>
        </w:rPr>
        <w:tab/>
      </w:r>
      <w:r>
        <w:rPr>
          <w:b/>
          <w:color w:val="000000"/>
          <w:shd w:val="clear" w:color="auto" w:fill="FFFFFF"/>
        </w:rPr>
        <w:tab/>
      </w:r>
      <w:r>
        <w:rPr>
          <w:b/>
          <w:color w:val="000000"/>
          <w:shd w:val="clear" w:color="auto" w:fill="FFFFFF"/>
        </w:rPr>
        <w:tab/>
        <w:t xml:space="preserve"> Table V</w:t>
      </w:r>
    </w:p>
    <w:p w:rsidR="004A55EC" w:rsidRPr="004A55EC" w:rsidRDefault="004A55EC" w:rsidP="00B8276E">
      <w:pPr>
        <w:rPr>
          <w:color w:val="000000"/>
          <w:sz w:val="18"/>
          <w:szCs w:val="18"/>
          <w:shd w:val="clear" w:color="auto" w:fill="FFFFFF"/>
        </w:rPr>
      </w:pPr>
      <w:r>
        <w:rPr>
          <w:color w:val="000000"/>
          <w:sz w:val="18"/>
          <w:szCs w:val="18"/>
          <w:shd w:val="clear" w:color="auto" w:fill="FFFFFF"/>
        </w:rPr>
        <w:t xml:space="preserve">    Errors During Peak Hours of October 25 in Spanish Market    Errors During Peak Hours of June 29 in the Californian Market</w:t>
      </w:r>
    </w:p>
    <w:tbl>
      <w:tblPr>
        <w:tblStyle w:val="LightShading"/>
        <w:tblW w:w="9247" w:type="dxa"/>
        <w:tblLook w:val="04A0"/>
      </w:tblPr>
      <w:tblGrid>
        <w:gridCol w:w="1122"/>
        <w:gridCol w:w="1122"/>
        <w:gridCol w:w="1265"/>
        <w:gridCol w:w="1122"/>
        <w:gridCol w:w="1117"/>
        <w:gridCol w:w="1117"/>
        <w:gridCol w:w="1265"/>
        <w:gridCol w:w="1117"/>
      </w:tblGrid>
      <w:tr w:rsidR="004A55EC" w:rsidTr="004A55EC">
        <w:trPr>
          <w:cnfStyle w:val="100000000000"/>
          <w:trHeight w:val="527"/>
        </w:trPr>
        <w:tc>
          <w:tcPr>
            <w:cnfStyle w:val="001000000000"/>
            <w:tcW w:w="1122" w:type="dxa"/>
          </w:tcPr>
          <w:p w:rsidR="004A55EC" w:rsidRDefault="004A55EC" w:rsidP="00ED7A9C">
            <w:pPr>
              <w:jc w:val="center"/>
              <w:rPr>
                <w:sz w:val="20"/>
                <w:szCs w:val="20"/>
              </w:rPr>
            </w:pPr>
          </w:p>
        </w:tc>
        <w:tc>
          <w:tcPr>
            <w:tcW w:w="1122" w:type="dxa"/>
          </w:tcPr>
          <w:p w:rsidR="004A55EC" w:rsidRDefault="004A55EC" w:rsidP="00ED7A9C">
            <w:pPr>
              <w:jc w:val="center"/>
              <w:cnfStyle w:val="100000000000"/>
              <w:rPr>
                <w:sz w:val="20"/>
                <w:szCs w:val="20"/>
              </w:rPr>
            </w:pPr>
            <w:r>
              <w:rPr>
                <w:sz w:val="20"/>
                <w:szCs w:val="20"/>
              </w:rPr>
              <w:t>Real Price</w:t>
            </w:r>
          </w:p>
        </w:tc>
        <w:tc>
          <w:tcPr>
            <w:tcW w:w="1265" w:type="dxa"/>
          </w:tcPr>
          <w:p w:rsidR="004A55EC" w:rsidRDefault="004A55EC" w:rsidP="00ED7A9C">
            <w:pPr>
              <w:jc w:val="center"/>
              <w:cnfStyle w:val="100000000000"/>
              <w:rPr>
                <w:sz w:val="20"/>
                <w:szCs w:val="20"/>
              </w:rPr>
            </w:pPr>
            <w:r>
              <w:rPr>
                <w:sz w:val="20"/>
                <w:szCs w:val="20"/>
              </w:rPr>
              <w:t>Forecasted price</w:t>
            </w:r>
          </w:p>
        </w:tc>
        <w:tc>
          <w:tcPr>
            <w:tcW w:w="1122" w:type="dxa"/>
          </w:tcPr>
          <w:p w:rsidR="004A55EC" w:rsidRDefault="004A55EC" w:rsidP="00ED7A9C">
            <w:pPr>
              <w:jc w:val="center"/>
              <w:cnfStyle w:val="100000000000"/>
              <w:rPr>
                <w:sz w:val="20"/>
                <w:szCs w:val="20"/>
              </w:rPr>
            </w:pPr>
            <w:r>
              <w:rPr>
                <w:sz w:val="20"/>
                <w:szCs w:val="20"/>
              </w:rPr>
              <w:t>Error (%)</w:t>
            </w:r>
          </w:p>
        </w:tc>
        <w:tc>
          <w:tcPr>
            <w:tcW w:w="1117" w:type="dxa"/>
          </w:tcPr>
          <w:p w:rsidR="004A55EC" w:rsidRDefault="004A55EC">
            <w:pPr>
              <w:cnfStyle w:val="100000000000"/>
            </w:pPr>
          </w:p>
        </w:tc>
        <w:tc>
          <w:tcPr>
            <w:tcW w:w="1117" w:type="dxa"/>
          </w:tcPr>
          <w:p w:rsidR="004A55EC" w:rsidRDefault="004A55EC">
            <w:pPr>
              <w:cnfStyle w:val="100000000000"/>
            </w:pPr>
            <w:r>
              <w:rPr>
                <w:sz w:val="20"/>
                <w:szCs w:val="20"/>
              </w:rPr>
              <w:t>Real Price</w:t>
            </w:r>
          </w:p>
        </w:tc>
        <w:tc>
          <w:tcPr>
            <w:tcW w:w="1265" w:type="dxa"/>
          </w:tcPr>
          <w:p w:rsidR="004A55EC" w:rsidRDefault="004A55EC">
            <w:pPr>
              <w:cnfStyle w:val="100000000000"/>
            </w:pPr>
            <w:r>
              <w:rPr>
                <w:sz w:val="20"/>
                <w:szCs w:val="20"/>
              </w:rPr>
              <w:t>Forecasted price</w:t>
            </w:r>
          </w:p>
        </w:tc>
        <w:tc>
          <w:tcPr>
            <w:tcW w:w="1117" w:type="dxa"/>
          </w:tcPr>
          <w:p w:rsidR="004A55EC" w:rsidRDefault="004A55EC">
            <w:pPr>
              <w:cnfStyle w:val="100000000000"/>
            </w:pPr>
            <w:r>
              <w:rPr>
                <w:sz w:val="20"/>
                <w:szCs w:val="20"/>
              </w:rPr>
              <w:t>Error (%)</w:t>
            </w:r>
          </w:p>
        </w:tc>
      </w:tr>
      <w:tr w:rsidR="004A55EC" w:rsidTr="004A55EC">
        <w:trPr>
          <w:cnfStyle w:val="000000100000"/>
          <w:trHeight w:val="253"/>
        </w:trPr>
        <w:tc>
          <w:tcPr>
            <w:cnfStyle w:val="001000000000"/>
            <w:tcW w:w="1122" w:type="dxa"/>
          </w:tcPr>
          <w:p w:rsidR="004A55EC" w:rsidRDefault="004A55EC" w:rsidP="00ED7A9C">
            <w:pPr>
              <w:jc w:val="center"/>
              <w:rPr>
                <w:sz w:val="20"/>
                <w:szCs w:val="20"/>
              </w:rPr>
            </w:pPr>
            <w:r>
              <w:rPr>
                <w:sz w:val="20"/>
                <w:szCs w:val="20"/>
              </w:rPr>
              <w:t>Hour 9</w:t>
            </w:r>
          </w:p>
        </w:tc>
        <w:tc>
          <w:tcPr>
            <w:tcW w:w="1122" w:type="dxa"/>
          </w:tcPr>
          <w:p w:rsidR="004A55EC" w:rsidRDefault="004A55EC" w:rsidP="00ED7A9C">
            <w:pPr>
              <w:jc w:val="center"/>
              <w:cnfStyle w:val="000000100000"/>
              <w:rPr>
                <w:sz w:val="20"/>
                <w:szCs w:val="20"/>
              </w:rPr>
            </w:pPr>
            <w:r>
              <w:rPr>
                <w:sz w:val="20"/>
                <w:szCs w:val="20"/>
              </w:rPr>
              <w:t>57.30</w:t>
            </w:r>
          </w:p>
        </w:tc>
        <w:tc>
          <w:tcPr>
            <w:tcW w:w="1265" w:type="dxa"/>
          </w:tcPr>
          <w:p w:rsidR="004A55EC" w:rsidRDefault="004A55EC" w:rsidP="00ED7A9C">
            <w:pPr>
              <w:jc w:val="center"/>
              <w:cnfStyle w:val="000000100000"/>
              <w:rPr>
                <w:sz w:val="20"/>
                <w:szCs w:val="20"/>
              </w:rPr>
            </w:pPr>
            <w:r>
              <w:rPr>
                <w:sz w:val="20"/>
                <w:szCs w:val="20"/>
              </w:rPr>
              <w:t>61.69</w:t>
            </w:r>
          </w:p>
        </w:tc>
        <w:tc>
          <w:tcPr>
            <w:tcW w:w="1122" w:type="dxa"/>
          </w:tcPr>
          <w:p w:rsidR="004A55EC" w:rsidRDefault="004A55EC" w:rsidP="00ED7A9C">
            <w:pPr>
              <w:jc w:val="center"/>
              <w:cnfStyle w:val="000000100000"/>
              <w:rPr>
                <w:sz w:val="20"/>
                <w:szCs w:val="20"/>
              </w:rPr>
            </w:pPr>
            <w:r>
              <w:rPr>
                <w:sz w:val="20"/>
                <w:szCs w:val="20"/>
              </w:rPr>
              <w:t>7.11</w:t>
            </w:r>
          </w:p>
        </w:tc>
        <w:tc>
          <w:tcPr>
            <w:tcW w:w="1117" w:type="dxa"/>
          </w:tcPr>
          <w:p w:rsidR="004A55EC" w:rsidRPr="000228B8" w:rsidRDefault="004A55EC">
            <w:pPr>
              <w:cnfStyle w:val="000000100000"/>
              <w:rPr>
                <w:b/>
              </w:rPr>
            </w:pPr>
            <w:r w:rsidRPr="000228B8">
              <w:rPr>
                <w:b/>
                <w:sz w:val="20"/>
                <w:szCs w:val="20"/>
              </w:rPr>
              <w:t>Hour 9</w:t>
            </w:r>
          </w:p>
        </w:tc>
        <w:tc>
          <w:tcPr>
            <w:tcW w:w="1117" w:type="dxa"/>
          </w:tcPr>
          <w:p w:rsidR="004A55EC" w:rsidRDefault="004A55EC">
            <w:pPr>
              <w:cnfStyle w:val="000000100000"/>
            </w:pPr>
            <w:r>
              <w:rPr>
                <w:sz w:val="20"/>
                <w:szCs w:val="20"/>
              </w:rPr>
              <w:t>19.30</w:t>
            </w:r>
          </w:p>
        </w:tc>
        <w:tc>
          <w:tcPr>
            <w:tcW w:w="1265" w:type="dxa"/>
          </w:tcPr>
          <w:p w:rsidR="004A55EC" w:rsidRDefault="004A55EC">
            <w:pPr>
              <w:cnfStyle w:val="000000100000"/>
            </w:pPr>
            <w:r>
              <w:rPr>
                <w:sz w:val="20"/>
                <w:szCs w:val="20"/>
              </w:rPr>
              <w:t>29.03</w:t>
            </w:r>
          </w:p>
        </w:tc>
        <w:tc>
          <w:tcPr>
            <w:tcW w:w="1117" w:type="dxa"/>
          </w:tcPr>
          <w:p w:rsidR="004A55EC" w:rsidRDefault="004A55EC">
            <w:pPr>
              <w:cnfStyle w:val="000000100000"/>
            </w:pPr>
            <w:r>
              <w:rPr>
                <w:sz w:val="20"/>
                <w:szCs w:val="20"/>
              </w:rPr>
              <w:t>33.51</w:t>
            </w:r>
          </w:p>
        </w:tc>
      </w:tr>
      <w:tr w:rsidR="004A55EC" w:rsidTr="004A55EC">
        <w:trPr>
          <w:trHeight w:val="236"/>
        </w:trPr>
        <w:tc>
          <w:tcPr>
            <w:cnfStyle w:val="001000000000"/>
            <w:tcW w:w="1122" w:type="dxa"/>
          </w:tcPr>
          <w:p w:rsidR="004A55EC" w:rsidRDefault="004A55EC" w:rsidP="00ED7A9C">
            <w:pPr>
              <w:jc w:val="center"/>
              <w:rPr>
                <w:sz w:val="20"/>
                <w:szCs w:val="20"/>
              </w:rPr>
            </w:pPr>
            <w:r>
              <w:rPr>
                <w:sz w:val="20"/>
                <w:szCs w:val="20"/>
              </w:rPr>
              <w:t>Hour 10</w:t>
            </w:r>
          </w:p>
        </w:tc>
        <w:tc>
          <w:tcPr>
            <w:tcW w:w="1122" w:type="dxa"/>
          </w:tcPr>
          <w:p w:rsidR="004A55EC" w:rsidRDefault="004A55EC" w:rsidP="00ED7A9C">
            <w:pPr>
              <w:jc w:val="center"/>
              <w:cnfStyle w:val="000000000000"/>
              <w:rPr>
                <w:sz w:val="20"/>
                <w:szCs w:val="20"/>
              </w:rPr>
            </w:pPr>
            <w:r>
              <w:rPr>
                <w:sz w:val="20"/>
                <w:szCs w:val="20"/>
              </w:rPr>
              <w:t>57.19</w:t>
            </w:r>
          </w:p>
        </w:tc>
        <w:tc>
          <w:tcPr>
            <w:tcW w:w="1265" w:type="dxa"/>
          </w:tcPr>
          <w:p w:rsidR="004A55EC" w:rsidRDefault="004A55EC" w:rsidP="00ED7A9C">
            <w:pPr>
              <w:jc w:val="center"/>
              <w:cnfStyle w:val="000000000000"/>
              <w:rPr>
                <w:sz w:val="20"/>
                <w:szCs w:val="20"/>
              </w:rPr>
            </w:pPr>
            <w:r>
              <w:rPr>
                <w:sz w:val="20"/>
                <w:szCs w:val="20"/>
              </w:rPr>
              <w:t>52.98</w:t>
            </w:r>
          </w:p>
        </w:tc>
        <w:tc>
          <w:tcPr>
            <w:tcW w:w="1122" w:type="dxa"/>
          </w:tcPr>
          <w:p w:rsidR="004A55EC" w:rsidRDefault="004A55EC" w:rsidP="00ED7A9C">
            <w:pPr>
              <w:jc w:val="center"/>
              <w:cnfStyle w:val="000000000000"/>
              <w:rPr>
                <w:sz w:val="20"/>
                <w:szCs w:val="20"/>
              </w:rPr>
            </w:pPr>
            <w:r>
              <w:rPr>
                <w:sz w:val="20"/>
                <w:szCs w:val="20"/>
              </w:rPr>
              <w:t>7.36</w:t>
            </w:r>
          </w:p>
        </w:tc>
        <w:tc>
          <w:tcPr>
            <w:tcW w:w="1117" w:type="dxa"/>
          </w:tcPr>
          <w:p w:rsidR="004A55EC" w:rsidRPr="000228B8" w:rsidRDefault="004A55EC">
            <w:pPr>
              <w:cnfStyle w:val="000000000000"/>
              <w:rPr>
                <w:b/>
              </w:rPr>
            </w:pPr>
            <w:r w:rsidRPr="000228B8">
              <w:rPr>
                <w:b/>
                <w:sz w:val="20"/>
                <w:szCs w:val="20"/>
              </w:rPr>
              <w:t>Hour 10</w:t>
            </w:r>
          </w:p>
        </w:tc>
        <w:tc>
          <w:tcPr>
            <w:tcW w:w="1117" w:type="dxa"/>
          </w:tcPr>
          <w:p w:rsidR="004A55EC" w:rsidRDefault="004A55EC">
            <w:pPr>
              <w:cnfStyle w:val="000000000000"/>
            </w:pPr>
            <w:r>
              <w:rPr>
                <w:sz w:val="20"/>
                <w:szCs w:val="20"/>
              </w:rPr>
              <w:t>16.65</w:t>
            </w:r>
          </w:p>
        </w:tc>
        <w:tc>
          <w:tcPr>
            <w:tcW w:w="1265" w:type="dxa"/>
          </w:tcPr>
          <w:p w:rsidR="004A55EC" w:rsidRDefault="004A55EC">
            <w:pPr>
              <w:cnfStyle w:val="000000000000"/>
            </w:pPr>
            <w:r>
              <w:rPr>
                <w:sz w:val="20"/>
                <w:szCs w:val="20"/>
              </w:rPr>
              <w:t>22.26</w:t>
            </w:r>
          </w:p>
        </w:tc>
        <w:tc>
          <w:tcPr>
            <w:tcW w:w="1117" w:type="dxa"/>
          </w:tcPr>
          <w:p w:rsidR="004A55EC" w:rsidRDefault="004A55EC">
            <w:pPr>
              <w:cnfStyle w:val="000000000000"/>
            </w:pPr>
            <w:r>
              <w:rPr>
                <w:sz w:val="20"/>
                <w:szCs w:val="20"/>
              </w:rPr>
              <w:t>25.20</w:t>
            </w:r>
          </w:p>
        </w:tc>
      </w:tr>
      <w:tr w:rsidR="004A55EC" w:rsidTr="004A55EC">
        <w:trPr>
          <w:cnfStyle w:val="000000100000"/>
          <w:trHeight w:val="236"/>
        </w:trPr>
        <w:tc>
          <w:tcPr>
            <w:cnfStyle w:val="001000000000"/>
            <w:tcW w:w="1122" w:type="dxa"/>
          </w:tcPr>
          <w:p w:rsidR="004A55EC" w:rsidRDefault="004A55EC" w:rsidP="00ED7A9C">
            <w:pPr>
              <w:jc w:val="center"/>
              <w:rPr>
                <w:sz w:val="20"/>
                <w:szCs w:val="20"/>
              </w:rPr>
            </w:pPr>
            <w:r>
              <w:rPr>
                <w:sz w:val="20"/>
                <w:szCs w:val="20"/>
              </w:rPr>
              <w:t>Hour 11</w:t>
            </w:r>
          </w:p>
        </w:tc>
        <w:tc>
          <w:tcPr>
            <w:tcW w:w="1122" w:type="dxa"/>
          </w:tcPr>
          <w:p w:rsidR="004A55EC" w:rsidRDefault="004A55EC" w:rsidP="00ED7A9C">
            <w:pPr>
              <w:jc w:val="center"/>
              <w:cnfStyle w:val="000000100000"/>
              <w:rPr>
                <w:sz w:val="20"/>
                <w:szCs w:val="20"/>
              </w:rPr>
            </w:pPr>
            <w:r>
              <w:rPr>
                <w:sz w:val="20"/>
                <w:szCs w:val="20"/>
              </w:rPr>
              <w:t>57.14</w:t>
            </w:r>
          </w:p>
        </w:tc>
        <w:tc>
          <w:tcPr>
            <w:tcW w:w="1265" w:type="dxa"/>
          </w:tcPr>
          <w:p w:rsidR="004A55EC" w:rsidRDefault="004A55EC" w:rsidP="00ED7A9C">
            <w:pPr>
              <w:jc w:val="center"/>
              <w:cnfStyle w:val="000000100000"/>
              <w:rPr>
                <w:sz w:val="20"/>
                <w:szCs w:val="20"/>
              </w:rPr>
            </w:pPr>
            <w:r>
              <w:rPr>
                <w:sz w:val="20"/>
                <w:szCs w:val="20"/>
              </w:rPr>
              <w:t>55.93</w:t>
            </w:r>
          </w:p>
        </w:tc>
        <w:tc>
          <w:tcPr>
            <w:tcW w:w="1122" w:type="dxa"/>
          </w:tcPr>
          <w:p w:rsidR="004A55EC" w:rsidRDefault="004A55EC" w:rsidP="00ED7A9C">
            <w:pPr>
              <w:jc w:val="center"/>
              <w:cnfStyle w:val="000000100000"/>
              <w:rPr>
                <w:sz w:val="20"/>
                <w:szCs w:val="20"/>
              </w:rPr>
            </w:pPr>
            <w:r>
              <w:rPr>
                <w:sz w:val="20"/>
                <w:szCs w:val="20"/>
              </w:rPr>
              <w:t>2.11</w:t>
            </w:r>
          </w:p>
        </w:tc>
        <w:tc>
          <w:tcPr>
            <w:tcW w:w="1117" w:type="dxa"/>
          </w:tcPr>
          <w:p w:rsidR="004A55EC" w:rsidRPr="000228B8" w:rsidRDefault="004A55EC">
            <w:pPr>
              <w:cnfStyle w:val="000000100000"/>
              <w:rPr>
                <w:b/>
              </w:rPr>
            </w:pPr>
            <w:r w:rsidRPr="000228B8">
              <w:rPr>
                <w:b/>
                <w:sz w:val="20"/>
                <w:szCs w:val="20"/>
              </w:rPr>
              <w:t>Hour 11</w:t>
            </w:r>
          </w:p>
        </w:tc>
        <w:tc>
          <w:tcPr>
            <w:tcW w:w="1117" w:type="dxa"/>
          </w:tcPr>
          <w:p w:rsidR="004A55EC" w:rsidRDefault="004A55EC">
            <w:pPr>
              <w:cnfStyle w:val="000000100000"/>
            </w:pPr>
            <w:r>
              <w:rPr>
                <w:sz w:val="20"/>
                <w:szCs w:val="20"/>
              </w:rPr>
              <w:t>17.54</w:t>
            </w:r>
          </w:p>
        </w:tc>
        <w:tc>
          <w:tcPr>
            <w:tcW w:w="1265" w:type="dxa"/>
          </w:tcPr>
          <w:p w:rsidR="004A55EC" w:rsidRDefault="004A55EC">
            <w:pPr>
              <w:cnfStyle w:val="000000100000"/>
            </w:pPr>
            <w:r>
              <w:rPr>
                <w:sz w:val="20"/>
                <w:szCs w:val="20"/>
              </w:rPr>
              <w:t>19.90</w:t>
            </w:r>
          </w:p>
        </w:tc>
        <w:tc>
          <w:tcPr>
            <w:tcW w:w="1117" w:type="dxa"/>
          </w:tcPr>
          <w:p w:rsidR="004A55EC" w:rsidRDefault="004A55EC">
            <w:pPr>
              <w:cnfStyle w:val="000000100000"/>
            </w:pPr>
            <w:r>
              <w:rPr>
                <w:sz w:val="20"/>
                <w:szCs w:val="20"/>
              </w:rPr>
              <w:t>11.85</w:t>
            </w:r>
          </w:p>
        </w:tc>
      </w:tr>
      <w:tr w:rsidR="004A55EC" w:rsidTr="004A55EC">
        <w:trPr>
          <w:trHeight w:val="236"/>
        </w:trPr>
        <w:tc>
          <w:tcPr>
            <w:cnfStyle w:val="001000000000"/>
            <w:tcW w:w="1122" w:type="dxa"/>
          </w:tcPr>
          <w:p w:rsidR="004A55EC" w:rsidRDefault="004A55EC" w:rsidP="00ED7A9C">
            <w:pPr>
              <w:jc w:val="center"/>
              <w:rPr>
                <w:sz w:val="20"/>
                <w:szCs w:val="20"/>
              </w:rPr>
            </w:pPr>
            <w:r>
              <w:rPr>
                <w:sz w:val="20"/>
                <w:szCs w:val="20"/>
              </w:rPr>
              <w:t>Hour 12</w:t>
            </w:r>
          </w:p>
        </w:tc>
        <w:tc>
          <w:tcPr>
            <w:tcW w:w="1122" w:type="dxa"/>
          </w:tcPr>
          <w:p w:rsidR="004A55EC" w:rsidRDefault="004A55EC" w:rsidP="00ED7A9C">
            <w:pPr>
              <w:jc w:val="center"/>
              <w:cnfStyle w:val="000000000000"/>
              <w:rPr>
                <w:sz w:val="20"/>
                <w:szCs w:val="20"/>
              </w:rPr>
            </w:pPr>
            <w:r>
              <w:rPr>
                <w:sz w:val="20"/>
                <w:szCs w:val="20"/>
              </w:rPr>
              <w:t>57.18</w:t>
            </w:r>
          </w:p>
        </w:tc>
        <w:tc>
          <w:tcPr>
            <w:tcW w:w="1265" w:type="dxa"/>
          </w:tcPr>
          <w:p w:rsidR="004A55EC" w:rsidRDefault="004A55EC" w:rsidP="00ED7A9C">
            <w:pPr>
              <w:jc w:val="center"/>
              <w:cnfStyle w:val="000000000000"/>
              <w:rPr>
                <w:sz w:val="20"/>
                <w:szCs w:val="20"/>
              </w:rPr>
            </w:pPr>
            <w:r>
              <w:rPr>
                <w:sz w:val="20"/>
                <w:szCs w:val="20"/>
              </w:rPr>
              <w:t>54.83</w:t>
            </w:r>
          </w:p>
        </w:tc>
        <w:tc>
          <w:tcPr>
            <w:tcW w:w="1122" w:type="dxa"/>
          </w:tcPr>
          <w:p w:rsidR="004A55EC" w:rsidRDefault="004A55EC" w:rsidP="00ED7A9C">
            <w:pPr>
              <w:jc w:val="center"/>
              <w:cnfStyle w:val="000000000000"/>
              <w:rPr>
                <w:sz w:val="20"/>
                <w:szCs w:val="20"/>
              </w:rPr>
            </w:pPr>
            <w:r>
              <w:rPr>
                <w:sz w:val="20"/>
                <w:szCs w:val="20"/>
              </w:rPr>
              <w:t>4.10</w:t>
            </w:r>
          </w:p>
        </w:tc>
        <w:tc>
          <w:tcPr>
            <w:tcW w:w="1117" w:type="dxa"/>
          </w:tcPr>
          <w:p w:rsidR="004A55EC" w:rsidRPr="000228B8" w:rsidRDefault="004A55EC">
            <w:pPr>
              <w:cnfStyle w:val="000000000000"/>
              <w:rPr>
                <w:b/>
              </w:rPr>
            </w:pPr>
            <w:r w:rsidRPr="000228B8">
              <w:rPr>
                <w:b/>
                <w:sz w:val="20"/>
                <w:szCs w:val="20"/>
              </w:rPr>
              <w:t>Hour 12</w:t>
            </w:r>
          </w:p>
        </w:tc>
        <w:tc>
          <w:tcPr>
            <w:tcW w:w="1117" w:type="dxa"/>
          </w:tcPr>
          <w:p w:rsidR="004A55EC" w:rsidRDefault="004A55EC">
            <w:pPr>
              <w:cnfStyle w:val="000000000000"/>
            </w:pPr>
            <w:r>
              <w:rPr>
                <w:sz w:val="20"/>
                <w:szCs w:val="20"/>
              </w:rPr>
              <w:t>17.78</w:t>
            </w:r>
          </w:p>
        </w:tc>
        <w:tc>
          <w:tcPr>
            <w:tcW w:w="1265" w:type="dxa"/>
          </w:tcPr>
          <w:p w:rsidR="004A55EC" w:rsidRDefault="004A55EC">
            <w:pPr>
              <w:cnfStyle w:val="000000000000"/>
            </w:pPr>
            <w:r>
              <w:rPr>
                <w:sz w:val="20"/>
                <w:szCs w:val="20"/>
              </w:rPr>
              <w:t>20.27</w:t>
            </w:r>
          </w:p>
        </w:tc>
        <w:tc>
          <w:tcPr>
            <w:tcW w:w="1117" w:type="dxa"/>
          </w:tcPr>
          <w:p w:rsidR="004A55EC" w:rsidRDefault="004A55EC">
            <w:pPr>
              <w:cnfStyle w:val="000000000000"/>
            </w:pPr>
            <w:r>
              <w:rPr>
                <w:sz w:val="20"/>
                <w:szCs w:val="20"/>
              </w:rPr>
              <w:t>12.28</w:t>
            </w:r>
          </w:p>
        </w:tc>
      </w:tr>
      <w:tr w:rsidR="004A55EC" w:rsidTr="004A55EC">
        <w:trPr>
          <w:cnfStyle w:val="000000100000"/>
          <w:trHeight w:val="236"/>
        </w:trPr>
        <w:tc>
          <w:tcPr>
            <w:cnfStyle w:val="001000000000"/>
            <w:tcW w:w="1122" w:type="dxa"/>
          </w:tcPr>
          <w:p w:rsidR="004A55EC" w:rsidRDefault="004A55EC" w:rsidP="00ED7A9C">
            <w:pPr>
              <w:jc w:val="center"/>
              <w:rPr>
                <w:sz w:val="20"/>
                <w:szCs w:val="20"/>
              </w:rPr>
            </w:pPr>
            <w:r>
              <w:rPr>
                <w:sz w:val="20"/>
                <w:szCs w:val="20"/>
              </w:rPr>
              <w:t>Hour 13</w:t>
            </w:r>
          </w:p>
        </w:tc>
        <w:tc>
          <w:tcPr>
            <w:tcW w:w="1122" w:type="dxa"/>
          </w:tcPr>
          <w:p w:rsidR="004A55EC" w:rsidRDefault="004A55EC" w:rsidP="00ED7A9C">
            <w:pPr>
              <w:jc w:val="center"/>
              <w:cnfStyle w:val="000000100000"/>
              <w:rPr>
                <w:sz w:val="20"/>
                <w:szCs w:val="20"/>
              </w:rPr>
            </w:pPr>
            <w:r>
              <w:rPr>
                <w:sz w:val="20"/>
                <w:szCs w:val="20"/>
              </w:rPr>
              <w:t>57.25</w:t>
            </w:r>
          </w:p>
        </w:tc>
        <w:tc>
          <w:tcPr>
            <w:tcW w:w="1265" w:type="dxa"/>
          </w:tcPr>
          <w:p w:rsidR="004A55EC" w:rsidRDefault="004A55EC" w:rsidP="00ED7A9C">
            <w:pPr>
              <w:jc w:val="center"/>
              <w:cnfStyle w:val="000000100000"/>
              <w:rPr>
                <w:sz w:val="20"/>
                <w:szCs w:val="20"/>
              </w:rPr>
            </w:pPr>
            <w:r>
              <w:rPr>
                <w:sz w:val="20"/>
                <w:szCs w:val="20"/>
              </w:rPr>
              <w:t>55.27</w:t>
            </w:r>
          </w:p>
        </w:tc>
        <w:tc>
          <w:tcPr>
            <w:tcW w:w="1122" w:type="dxa"/>
          </w:tcPr>
          <w:p w:rsidR="004A55EC" w:rsidRDefault="004A55EC" w:rsidP="00ED7A9C">
            <w:pPr>
              <w:jc w:val="center"/>
              <w:cnfStyle w:val="000000100000"/>
              <w:rPr>
                <w:sz w:val="20"/>
                <w:szCs w:val="20"/>
              </w:rPr>
            </w:pPr>
            <w:r>
              <w:rPr>
                <w:sz w:val="20"/>
                <w:szCs w:val="20"/>
              </w:rPr>
              <w:t>3.45</w:t>
            </w:r>
          </w:p>
        </w:tc>
        <w:tc>
          <w:tcPr>
            <w:tcW w:w="1117" w:type="dxa"/>
          </w:tcPr>
          <w:p w:rsidR="004A55EC" w:rsidRPr="000228B8" w:rsidRDefault="004A55EC">
            <w:pPr>
              <w:cnfStyle w:val="000000100000"/>
              <w:rPr>
                <w:b/>
              </w:rPr>
            </w:pPr>
            <w:r w:rsidRPr="000228B8">
              <w:rPr>
                <w:b/>
                <w:sz w:val="20"/>
                <w:szCs w:val="20"/>
              </w:rPr>
              <w:t>Hour 13</w:t>
            </w:r>
          </w:p>
        </w:tc>
        <w:tc>
          <w:tcPr>
            <w:tcW w:w="1117" w:type="dxa"/>
          </w:tcPr>
          <w:p w:rsidR="004A55EC" w:rsidRDefault="004A55EC">
            <w:pPr>
              <w:cnfStyle w:val="000000100000"/>
            </w:pPr>
            <w:r>
              <w:rPr>
                <w:sz w:val="20"/>
                <w:szCs w:val="20"/>
              </w:rPr>
              <w:t>18.34</w:t>
            </w:r>
          </w:p>
        </w:tc>
        <w:tc>
          <w:tcPr>
            <w:tcW w:w="1265" w:type="dxa"/>
          </w:tcPr>
          <w:p w:rsidR="004A55EC" w:rsidRDefault="004A55EC">
            <w:pPr>
              <w:cnfStyle w:val="000000100000"/>
            </w:pPr>
            <w:r>
              <w:rPr>
                <w:sz w:val="20"/>
                <w:szCs w:val="20"/>
              </w:rPr>
              <w:t>20.46</w:t>
            </w:r>
          </w:p>
        </w:tc>
        <w:tc>
          <w:tcPr>
            <w:tcW w:w="1117" w:type="dxa"/>
          </w:tcPr>
          <w:p w:rsidR="004A55EC" w:rsidRDefault="004A55EC">
            <w:pPr>
              <w:cnfStyle w:val="000000100000"/>
            </w:pPr>
            <w:r>
              <w:rPr>
                <w:sz w:val="20"/>
                <w:szCs w:val="20"/>
              </w:rPr>
              <w:t>10.36</w:t>
            </w:r>
          </w:p>
        </w:tc>
      </w:tr>
      <w:tr w:rsidR="004A55EC" w:rsidTr="004A55EC">
        <w:trPr>
          <w:trHeight w:val="236"/>
        </w:trPr>
        <w:tc>
          <w:tcPr>
            <w:cnfStyle w:val="001000000000"/>
            <w:tcW w:w="1122" w:type="dxa"/>
          </w:tcPr>
          <w:p w:rsidR="004A55EC" w:rsidRDefault="004A55EC" w:rsidP="00ED7A9C">
            <w:pPr>
              <w:jc w:val="center"/>
              <w:rPr>
                <w:sz w:val="20"/>
                <w:szCs w:val="20"/>
              </w:rPr>
            </w:pPr>
            <w:r>
              <w:rPr>
                <w:sz w:val="20"/>
                <w:szCs w:val="20"/>
              </w:rPr>
              <w:t>Hour 14</w:t>
            </w:r>
          </w:p>
        </w:tc>
        <w:tc>
          <w:tcPr>
            <w:tcW w:w="1122" w:type="dxa"/>
          </w:tcPr>
          <w:p w:rsidR="004A55EC" w:rsidRDefault="004A55EC" w:rsidP="00ED7A9C">
            <w:pPr>
              <w:jc w:val="center"/>
              <w:cnfStyle w:val="000000000000"/>
              <w:rPr>
                <w:sz w:val="20"/>
                <w:szCs w:val="20"/>
              </w:rPr>
            </w:pPr>
            <w:r>
              <w:rPr>
                <w:sz w:val="20"/>
                <w:szCs w:val="20"/>
              </w:rPr>
              <w:t>55.94</w:t>
            </w:r>
          </w:p>
        </w:tc>
        <w:tc>
          <w:tcPr>
            <w:tcW w:w="1265" w:type="dxa"/>
          </w:tcPr>
          <w:p w:rsidR="004A55EC" w:rsidRDefault="004A55EC" w:rsidP="00ED7A9C">
            <w:pPr>
              <w:jc w:val="center"/>
              <w:cnfStyle w:val="000000000000"/>
              <w:rPr>
                <w:sz w:val="20"/>
                <w:szCs w:val="20"/>
              </w:rPr>
            </w:pPr>
            <w:r>
              <w:rPr>
                <w:sz w:val="20"/>
                <w:szCs w:val="20"/>
              </w:rPr>
              <w:t>55.20</w:t>
            </w:r>
          </w:p>
        </w:tc>
        <w:tc>
          <w:tcPr>
            <w:tcW w:w="1122" w:type="dxa"/>
          </w:tcPr>
          <w:p w:rsidR="004A55EC" w:rsidRDefault="004A55EC" w:rsidP="00ED7A9C">
            <w:pPr>
              <w:jc w:val="center"/>
              <w:cnfStyle w:val="000000000000"/>
              <w:rPr>
                <w:sz w:val="20"/>
                <w:szCs w:val="20"/>
              </w:rPr>
            </w:pPr>
            <w:r>
              <w:rPr>
                <w:sz w:val="20"/>
                <w:szCs w:val="20"/>
              </w:rPr>
              <w:t>1.32</w:t>
            </w:r>
          </w:p>
        </w:tc>
        <w:tc>
          <w:tcPr>
            <w:tcW w:w="1117" w:type="dxa"/>
          </w:tcPr>
          <w:p w:rsidR="004A55EC" w:rsidRPr="000228B8" w:rsidRDefault="004A55EC">
            <w:pPr>
              <w:cnfStyle w:val="000000000000"/>
              <w:rPr>
                <w:b/>
              </w:rPr>
            </w:pPr>
            <w:r w:rsidRPr="000228B8">
              <w:rPr>
                <w:b/>
                <w:sz w:val="20"/>
                <w:szCs w:val="20"/>
              </w:rPr>
              <w:t>Hour 14</w:t>
            </w:r>
          </w:p>
        </w:tc>
        <w:tc>
          <w:tcPr>
            <w:tcW w:w="1117" w:type="dxa"/>
          </w:tcPr>
          <w:p w:rsidR="004A55EC" w:rsidRDefault="004A55EC">
            <w:pPr>
              <w:cnfStyle w:val="000000000000"/>
            </w:pPr>
            <w:r>
              <w:rPr>
                <w:sz w:val="20"/>
                <w:szCs w:val="20"/>
              </w:rPr>
              <w:t>19.62</w:t>
            </w:r>
          </w:p>
        </w:tc>
        <w:tc>
          <w:tcPr>
            <w:tcW w:w="1265" w:type="dxa"/>
          </w:tcPr>
          <w:p w:rsidR="004A55EC" w:rsidRDefault="004A55EC">
            <w:pPr>
              <w:cnfStyle w:val="000000000000"/>
            </w:pPr>
            <w:r>
              <w:rPr>
                <w:sz w:val="20"/>
                <w:szCs w:val="20"/>
              </w:rPr>
              <w:t>20.84</w:t>
            </w:r>
          </w:p>
        </w:tc>
        <w:tc>
          <w:tcPr>
            <w:tcW w:w="1117" w:type="dxa"/>
          </w:tcPr>
          <w:p w:rsidR="004A55EC" w:rsidRDefault="004A55EC">
            <w:pPr>
              <w:cnfStyle w:val="000000000000"/>
            </w:pPr>
            <w:r>
              <w:rPr>
                <w:sz w:val="20"/>
                <w:szCs w:val="20"/>
              </w:rPr>
              <w:t>5.85</w:t>
            </w:r>
          </w:p>
        </w:tc>
      </w:tr>
      <w:tr w:rsidR="004A55EC" w:rsidTr="004A55EC">
        <w:trPr>
          <w:cnfStyle w:val="000000100000"/>
          <w:trHeight w:val="236"/>
        </w:trPr>
        <w:tc>
          <w:tcPr>
            <w:cnfStyle w:val="001000000000"/>
            <w:tcW w:w="1122" w:type="dxa"/>
          </w:tcPr>
          <w:p w:rsidR="004A55EC" w:rsidRDefault="004A55EC" w:rsidP="00ED7A9C">
            <w:pPr>
              <w:jc w:val="center"/>
              <w:rPr>
                <w:sz w:val="20"/>
                <w:szCs w:val="20"/>
              </w:rPr>
            </w:pPr>
            <w:r>
              <w:rPr>
                <w:sz w:val="20"/>
                <w:szCs w:val="20"/>
              </w:rPr>
              <w:t>Hour 15</w:t>
            </w:r>
          </w:p>
        </w:tc>
        <w:tc>
          <w:tcPr>
            <w:tcW w:w="1122" w:type="dxa"/>
          </w:tcPr>
          <w:p w:rsidR="004A55EC" w:rsidRDefault="004A55EC" w:rsidP="00ED7A9C">
            <w:pPr>
              <w:jc w:val="center"/>
              <w:cnfStyle w:val="000000100000"/>
              <w:rPr>
                <w:sz w:val="20"/>
                <w:szCs w:val="20"/>
              </w:rPr>
            </w:pPr>
            <w:r>
              <w:rPr>
                <w:sz w:val="20"/>
                <w:szCs w:val="20"/>
              </w:rPr>
              <w:t>55.94</w:t>
            </w:r>
          </w:p>
        </w:tc>
        <w:tc>
          <w:tcPr>
            <w:tcW w:w="1265" w:type="dxa"/>
          </w:tcPr>
          <w:p w:rsidR="004A55EC" w:rsidRDefault="004A55EC" w:rsidP="00ED7A9C">
            <w:pPr>
              <w:jc w:val="center"/>
              <w:cnfStyle w:val="000000100000"/>
              <w:rPr>
                <w:sz w:val="20"/>
                <w:szCs w:val="20"/>
              </w:rPr>
            </w:pPr>
            <w:r>
              <w:rPr>
                <w:sz w:val="20"/>
                <w:szCs w:val="20"/>
              </w:rPr>
              <w:t>53.61</w:t>
            </w:r>
          </w:p>
        </w:tc>
        <w:tc>
          <w:tcPr>
            <w:tcW w:w="1122" w:type="dxa"/>
          </w:tcPr>
          <w:p w:rsidR="004A55EC" w:rsidRDefault="004A55EC" w:rsidP="00ED7A9C">
            <w:pPr>
              <w:jc w:val="center"/>
              <w:cnfStyle w:val="000000100000"/>
              <w:rPr>
                <w:sz w:val="20"/>
                <w:szCs w:val="20"/>
              </w:rPr>
            </w:pPr>
            <w:r>
              <w:rPr>
                <w:sz w:val="20"/>
                <w:szCs w:val="20"/>
              </w:rPr>
              <w:t>4.16</w:t>
            </w:r>
          </w:p>
        </w:tc>
        <w:tc>
          <w:tcPr>
            <w:tcW w:w="1117" w:type="dxa"/>
          </w:tcPr>
          <w:p w:rsidR="004A55EC" w:rsidRPr="000228B8" w:rsidRDefault="004A55EC">
            <w:pPr>
              <w:cnfStyle w:val="000000100000"/>
              <w:rPr>
                <w:b/>
              </w:rPr>
            </w:pPr>
            <w:r w:rsidRPr="000228B8">
              <w:rPr>
                <w:b/>
                <w:sz w:val="20"/>
                <w:szCs w:val="20"/>
              </w:rPr>
              <w:t>Hour 15</w:t>
            </w:r>
          </w:p>
        </w:tc>
        <w:tc>
          <w:tcPr>
            <w:tcW w:w="1117" w:type="dxa"/>
          </w:tcPr>
          <w:p w:rsidR="004A55EC" w:rsidRDefault="004A55EC">
            <w:pPr>
              <w:cnfStyle w:val="000000100000"/>
            </w:pPr>
            <w:r>
              <w:rPr>
                <w:sz w:val="20"/>
                <w:szCs w:val="20"/>
              </w:rPr>
              <w:t>17.98</w:t>
            </w:r>
          </w:p>
        </w:tc>
        <w:tc>
          <w:tcPr>
            <w:tcW w:w="1265" w:type="dxa"/>
          </w:tcPr>
          <w:p w:rsidR="004A55EC" w:rsidRDefault="004A55EC">
            <w:pPr>
              <w:cnfStyle w:val="000000100000"/>
            </w:pPr>
            <w:r>
              <w:rPr>
                <w:sz w:val="20"/>
                <w:szCs w:val="20"/>
              </w:rPr>
              <w:t>21.72</w:t>
            </w:r>
          </w:p>
        </w:tc>
        <w:tc>
          <w:tcPr>
            <w:tcW w:w="1117" w:type="dxa"/>
          </w:tcPr>
          <w:p w:rsidR="004A55EC" w:rsidRDefault="004A55EC">
            <w:pPr>
              <w:cnfStyle w:val="000000100000"/>
            </w:pPr>
            <w:r>
              <w:rPr>
                <w:sz w:val="20"/>
                <w:szCs w:val="20"/>
              </w:rPr>
              <w:t>17.21</w:t>
            </w:r>
          </w:p>
        </w:tc>
      </w:tr>
      <w:tr w:rsidR="004A55EC" w:rsidTr="004A55EC">
        <w:trPr>
          <w:trHeight w:val="236"/>
        </w:trPr>
        <w:tc>
          <w:tcPr>
            <w:cnfStyle w:val="001000000000"/>
            <w:tcW w:w="1122" w:type="dxa"/>
          </w:tcPr>
          <w:p w:rsidR="004A55EC" w:rsidRDefault="004A55EC" w:rsidP="00ED7A9C">
            <w:pPr>
              <w:jc w:val="center"/>
              <w:rPr>
                <w:sz w:val="20"/>
                <w:szCs w:val="20"/>
              </w:rPr>
            </w:pPr>
            <w:r>
              <w:rPr>
                <w:sz w:val="20"/>
                <w:szCs w:val="20"/>
              </w:rPr>
              <w:t>Hour 16</w:t>
            </w:r>
          </w:p>
        </w:tc>
        <w:tc>
          <w:tcPr>
            <w:tcW w:w="1122" w:type="dxa"/>
          </w:tcPr>
          <w:p w:rsidR="004A55EC" w:rsidRDefault="004A55EC" w:rsidP="00ED7A9C">
            <w:pPr>
              <w:jc w:val="center"/>
              <w:cnfStyle w:val="000000000000"/>
              <w:rPr>
                <w:sz w:val="20"/>
                <w:szCs w:val="20"/>
              </w:rPr>
            </w:pPr>
            <w:r>
              <w:rPr>
                <w:sz w:val="20"/>
                <w:szCs w:val="20"/>
              </w:rPr>
              <w:t>55.94</w:t>
            </w:r>
          </w:p>
        </w:tc>
        <w:tc>
          <w:tcPr>
            <w:tcW w:w="1265" w:type="dxa"/>
          </w:tcPr>
          <w:p w:rsidR="004A55EC" w:rsidRDefault="004A55EC" w:rsidP="00ED7A9C">
            <w:pPr>
              <w:jc w:val="center"/>
              <w:cnfStyle w:val="000000000000"/>
              <w:rPr>
                <w:sz w:val="20"/>
                <w:szCs w:val="20"/>
              </w:rPr>
            </w:pPr>
            <w:r>
              <w:rPr>
                <w:sz w:val="20"/>
                <w:szCs w:val="20"/>
              </w:rPr>
              <w:t>54.17</w:t>
            </w:r>
          </w:p>
        </w:tc>
        <w:tc>
          <w:tcPr>
            <w:tcW w:w="1122" w:type="dxa"/>
          </w:tcPr>
          <w:p w:rsidR="004A55EC" w:rsidRDefault="004A55EC" w:rsidP="00ED7A9C">
            <w:pPr>
              <w:jc w:val="center"/>
              <w:cnfStyle w:val="000000000000"/>
              <w:rPr>
                <w:sz w:val="20"/>
                <w:szCs w:val="20"/>
              </w:rPr>
            </w:pPr>
            <w:r>
              <w:rPr>
                <w:sz w:val="20"/>
                <w:szCs w:val="20"/>
              </w:rPr>
              <w:t>3.16</w:t>
            </w:r>
          </w:p>
        </w:tc>
        <w:tc>
          <w:tcPr>
            <w:tcW w:w="1117" w:type="dxa"/>
          </w:tcPr>
          <w:p w:rsidR="004A55EC" w:rsidRPr="000228B8" w:rsidRDefault="004A55EC">
            <w:pPr>
              <w:cnfStyle w:val="000000000000"/>
              <w:rPr>
                <w:b/>
              </w:rPr>
            </w:pPr>
            <w:r w:rsidRPr="000228B8">
              <w:rPr>
                <w:b/>
                <w:sz w:val="20"/>
                <w:szCs w:val="20"/>
              </w:rPr>
              <w:t>Hour 16</w:t>
            </w:r>
          </w:p>
        </w:tc>
        <w:tc>
          <w:tcPr>
            <w:tcW w:w="1117" w:type="dxa"/>
          </w:tcPr>
          <w:p w:rsidR="004A55EC" w:rsidRDefault="004A55EC">
            <w:pPr>
              <w:cnfStyle w:val="000000000000"/>
            </w:pPr>
            <w:r>
              <w:rPr>
                <w:sz w:val="20"/>
                <w:szCs w:val="20"/>
              </w:rPr>
              <w:t>20.54</w:t>
            </w:r>
          </w:p>
        </w:tc>
        <w:tc>
          <w:tcPr>
            <w:tcW w:w="1265" w:type="dxa"/>
          </w:tcPr>
          <w:p w:rsidR="004A55EC" w:rsidRDefault="004A55EC">
            <w:pPr>
              <w:cnfStyle w:val="000000000000"/>
            </w:pPr>
            <w:r>
              <w:rPr>
                <w:sz w:val="20"/>
                <w:szCs w:val="20"/>
              </w:rPr>
              <w:t>20.72</w:t>
            </w:r>
          </w:p>
        </w:tc>
        <w:tc>
          <w:tcPr>
            <w:tcW w:w="1117" w:type="dxa"/>
          </w:tcPr>
          <w:p w:rsidR="004A55EC" w:rsidRDefault="004A55EC">
            <w:pPr>
              <w:cnfStyle w:val="000000000000"/>
            </w:pPr>
            <w:r>
              <w:rPr>
                <w:sz w:val="20"/>
                <w:szCs w:val="20"/>
              </w:rPr>
              <w:t>0.86</w:t>
            </w:r>
          </w:p>
        </w:tc>
      </w:tr>
      <w:tr w:rsidR="004A55EC" w:rsidTr="004A55EC">
        <w:trPr>
          <w:cnfStyle w:val="000000100000"/>
          <w:trHeight w:val="253"/>
        </w:trPr>
        <w:tc>
          <w:tcPr>
            <w:cnfStyle w:val="001000000000"/>
            <w:tcW w:w="1122" w:type="dxa"/>
          </w:tcPr>
          <w:p w:rsidR="004A55EC" w:rsidRDefault="004A55EC" w:rsidP="00ED7A9C">
            <w:pPr>
              <w:jc w:val="center"/>
              <w:rPr>
                <w:sz w:val="20"/>
                <w:szCs w:val="20"/>
              </w:rPr>
            </w:pPr>
            <w:r>
              <w:rPr>
                <w:sz w:val="20"/>
                <w:szCs w:val="20"/>
              </w:rPr>
              <w:t>Hour 17</w:t>
            </w:r>
          </w:p>
        </w:tc>
        <w:tc>
          <w:tcPr>
            <w:tcW w:w="1122" w:type="dxa"/>
          </w:tcPr>
          <w:p w:rsidR="004A55EC" w:rsidRDefault="004A55EC" w:rsidP="00ED7A9C">
            <w:pPr>
              <w:jc w:val="center"/>
              <w:cnfStyle w:val="000000100000"/>
              <w:rPr>
                <w:sz w:val="20"/>
                <w:szCs w:val="20"/>
              </w:rPr>
            </w:pPr>
            <w:r>
              <w:rPr>
                <w:sz w:val="20"/>
                <w:szCs w:val="20"/>
              </w:rPr>
              <w:t>57.14</w:t>
            </w:r>
          </w:p>
        </w:tc>
        <w:tc>
          <w:tcPr>
            <w:tcW w:w="1265" w:type="dxa"/>
          </w:tcPr>
          <w:p w:rsidR="004A55EC" w:rsidRDefault="004A55EC" w:rsidP="00ED7A9C">
            <w:pPr>
              <w:jc w:val="center"/>
              <w:cnfStyle w:val="000000100000"/>
              <w:rPr>
                <w:sz w:val="20"/>
                <w:szCs w:val="20"/>
              </w:rPr>
            </w:pPr>
            <w:r>
              <w:rPr>
                <w:sz w:val="20"/>
                <w:szCs w:val="20"/>
              </w:rPr>
              <w:t>53.97</w:t>
            </w:r>
          </w:p>
        </w:tc>
        <w:tc>
          <w:tcPr>
            <w:tcW w:w="1122" w:type="dxa"/>
          </w:tcPr>
          <w:p w:rsidR="004A55EC" w:rsidRDefault="004A55EC" w:rsidP="00ED7A9C">
            <w:pPr>
              <w:jc w:val="center"/>
              <w:cnfStyle w:val="000000100000"/>
              <w:rPr>
                <w:sz w:val="20"/>
                <w:szCs w:val="20"/>
              </w:rPr>
            </w:pPr>
            <w:r>
              <w:rPr>
                <w:sz w:val="20"/>
                <w:szCs w:val="20"/>
              </w:rPr>
              <w:t>5.54</w:t>
            </w:r>
          </w:p>
        </w:tc>
        <w:tc>
          <w:tcPr>
            <w:tcW w:w="1117" w:type="dxa"/>
          </w:tcPr>
          <w:p w:rsidR="004A55EC" w:rsidRPr="000228B8" w:rsidRDefault="004A55EC">
            <w:pPr>
              <w:cnfStyle w:val="000000100000"/>
              <w:rPr>
                <w:b/>
              </w:rPr>
            </w:pPr>
            <w:r w:rsidRPr="000228B8">
              <w:rPr>
                <w:b/>
                <w:sz w:val="20"/>
                <w:szCs w:val="20"/>
              </w:rPr>
              <w:t>Hour 17</w:t>
            </w:r>
          </w:p>
        </w:tc>
        <w:tc>
          <w:tcPr>
            <w:tcW w:w="1117" w:type="dxa"/>
          </w:tcPr>
          <w:p w:rsidR="004A55EC" w:rsidRDefault="004A55EC">
            <w:pPr>
              <w:cnfStyle w:val="000000100000"/>
            </w:pPr>
            <w:r>
              <w:rPr>
                <w:sz w:val="20"/>
                <w:szCs w:val="20"/>
              </w:rPr>
              <w:t>23.85</w:t>
            </w:r>
          </w:p>
        </w:tc>
        <w:tc>
          <w:tcPr>
            <w:tcW w:w="1265" w:type="dxa"/>
          </w:tcPr>
          <w:p w:rsidR="004A55EC" w:rsidRDefault="004A55EC">
            <w:pPr>
              <w:cnfStyle w:val="000000100000"/>
            </w:pPr>
            <w:r>
              <w:rPr>
                <w:sz w:val="20"/>
                <w:szCs w:val="20"/>
              </w:rPr>
              <w:t>22.31</w:t>
            </w:r>
          </w:p>
        </w:tc>
        <w:tc>
          <w:tcPr>
            <w:tcW w:w="1117" w:type="dxa"/>
          </w:tcPr>
          <w:p w:rsidR="004A55EC" w:rsidRDefault="004A55EC">
            <w:pPr>
              <w:cnfStyle w:val="000000100000"/>
            </w:pPr>
            <w:r>
              <w:rPr>
                <w:sz w:val="20"/>
                <w:szCs w:val="20"/>
              </w:rPr>
              <w:t>6.45</w:t>
            </w:r>
          </w:p>
        </w:tc>
      </w:tr>
      <w:tr w:rsidR="004A55EC" w:rsidTr="004A55EC">
        <w:trPr>
          <w:trHeight w:val="236"/>
        </w:trPr>
        <w:tc>
          <w:tcPr>
            <w:cnfStyle w:val="001000000000"/>
            <w:tcW w:w="1122" w:type="dxa"/>
          </w:tcPr>
          <w:p w:rsidR="004A55EC" w:rsidRDefault="004A55EC" w:rsidP="00ED7A9C">
            <w:pPr>
              <w:jc w:val="center"/>
              <w:rPr>
                <w:sz w:val="20"/>
                <w:szCs w:val="20"/>
              </w:rPr>
            </w:pPr>
            <w:r>
              <w:rPr>
                <w:sz w:val="20"/>
                <w:szCs w:val="20"/>
              </w:rPr>
              <w:t>Hour 18</w:t>
            </w:r>
          </w:p>
        </w:tc>
        <w:tc>
          <w:tcPr>
            <w:tcW w:w="1122" w:type="dxa"/>
          </w:tcPr>
          <w:p w:rsidR="004A55EC" w:rsidRDefault="004A55EC" w:rsidP="00ED7A9C">
            <w:pPr>
              <w:jc w:val="center"/>
              <w:cnfStyle w:val="000000000000"/>
              <w:rPr>
                <w:sz w:val="20"/>
                <w:szCs w:val="20"/>
              </w:rPr>
            </w:pPr>
            <w:r>
              <w:rPr>
                <w:sz w:val="20"/>
                <w:szCs w:val="20"/>
              </w:rPr>
              <w:t>57.14</w:t>
            </w:r>
          </w:p>
        </w:tc>
        <w:tc>
          <w:tcPr>
            <w:tcW w:w="1265" w:type="dxa"/>
          </w:tcPr>
          <w:p w:rsidR="004A55EC" w:rsidRDefault="004A55EC" w:rsidP="00ED7A9C">
            <w:pPr>
              <w:jc w:val="center"/>
              <w:cnfStyle w:val="000000000000"/>
              <w:rPr>
                <w:sz w:val="20"/>
                <w:szCs w:val="20"/>
              </w:rPr>
            </w:pPr>
            <w:r>
              <w:rPr>
                <w:sz w:val="20"/>
                <w:szCs w:val="20"/>
              </w:rPr>
              <w:t>55.52</w:t>
            </w:r>
          </w:p>
        </w:tc>
        <w:tc>
          <w:tcPr>
            <w:tcW w:w="1122" w:type="dxa"/>
          </w:tcPr>
          <w:p w:rsidR="004A55EC" w:rsidRDefault="004A55EC" w:rsidP="00ED7A9C">
            <w:pPr>
              <w:jc w:val="center"/>
              <w:cnfStyle w:val="000000000000"/>
              <w:rPr>
                <w:sz w:val="20"/>
                <w:szCs w:val="20"/>
              </w:rPr>
            </w:pPr>
            <w:r>
              <w:rPr>
                <w:sz w:val="20"/>
                <w:szCs w:val="20"/>
              </w:rPr>
              <w:t>2.83</w:t>
            </w:r>
          </w:p>
        </w:tc>
        <w:tc>
          <w:tcPr>
            <w:tcW w:w="1117" w:type="dxa"/>
          </w:tcPr>
          <w:p w:rsidR="004A55EC" w:rsidRPr="000228B8" w:rsidRDefault="004A55EC">
            <w:pPr>
              <w:cnfStyle w:val="000000000000"/>
              <w:rPr>
                <w:b/>
              </w:rPr>
            </w:pPr>
            <w:r w:rsidRPr="000228B8">
              <w:rPr>
                <w:b/>
                <w:sz w:val="20"/>
                <w:szCs w:val="20"/>
              </w:rPr>
              <w:t>Hour 18</w:t>
            </w:r>
          </w:p>
        </w:tc>
        <w:tc>
          <w:tcPr>
            <w:tcW w:w="1117" w:type="dxa"/>
          </w:tcPr>
          <w:p w:rsidR="004A55EC" w:rsidRDefault="004A55EC">
            <w:pPr>
              <w:cnfStyle w:val="000000000000"/>
            </w:pPr>
            <w:r>
              <w:rPr>
                <w:sz w:val="20"/>
                <w:szCs w:val="20"/>
              </w:rPr>
              <w:t>28.81</w:t>
            </w:r>
          </w:p>
        </w:tc>
        <w:tc>
          <w:tcPr>
            <w:tcW w:w="1265" w:type="dxa"/>
          </w:tcPr>
          <w:p w:rsidR="004A55EC" w:rsidRDefault="004A55EC">
            <w:pPr>
              <w:cnfStyle w:val="000000000000"/>
            </w:pPr>
            <w:r>
              <w:rPr>
                <w:sz w:val="20"/>
                <w:szCs w:val="20"/>
              </w:rPr>
              <w:t>24.63</w:t>
            </w:r>
          </w:p>
        </w:tc>
        <w:tc>
          <w:tcPr>
            <w:tcW w:w="1117" w:type="dxa"/>
          </w:tcPr>
          <w:p w:rsidR="004A55EC" w:rsidRDefault="004A55EC">
            <w:pPr>
              <w:cnfStyle w:val="000000000000"/>
            </w:pPr>
            <w:r>
              <w:rPr>
                <w:sz w:val="20"/>
                <w:szCs w:val="20"/>
              </w:rPr>
              <w:t>14.50</w:t>
            </w:r>
          </w:p>
        </w:tc>
      </w:tr>
      <w:tr w:rsidR="004A55EC" w:rsidTr="004A55EC">
        <w:trPr>
          <w:cnfStyle w:val="000000100000"/>
          <w:trHeight w:val="236"/>
        </w:trPr>
        <w:tc>
          <w:tcPr>
            <w:cnfStyle w:val="001000000000"/>
            <w:tcW w:w="1122" w:type="dxa"/>
          </w:tcPr>
          <w:p w:rsidR="004A55EC" w:rsidRDefault="004A55EC" w:rsidP="00ED7A9C">
            <w:pPr>
              <w:jc w:val="center"/>
              <w:rPr>
                <w:sz w:val="20"/>
                <w:szCs w:val="20"/>
              </w:rPr>
            </w:pPr>
            <w:r>
              <w:rPr>
                <w:sz w:val="20"/>
                <w:szCs w:val="20"/>
              </w:rPr>
              <w:t>Hour 19</w:t>
            </w:r>
          </w:p>
        </w:tc>
        <w:tc>
          <w:tcPr>
            <w:tcW w:w="1122" w:type="dxa"/>
          </w:tcPr>
          <w:p w:rsidR="004A55EC" w:rsidRDefault="004A55EC" w:rsidP="00ED7A9C">
            <w:pPr>
              <w:jc w:val="center"/>
              <w:cnfStyle w:val="000000100000"/>
              <w:rPr>
                <w:sz w:val="20"/>
                <w:szCs w:val="20"/>
              </w:rPr>
            </w:pPr>
            <w:r>
              <w:rPr>
                <w:sz w:val="20"/>
                <w:szCs w:val="20"/>
              </w:rPr>
              <w:t>57.25</w:t>
            </w:r>
          </w:p>
        </w:tc>
        <w:tc>
          <w:tcPr>
            <w:tcW w:w="1265" w:type="dxa"/>
          </w:tcPr>
          <w:p w:rsidR="004A55EC" w:rsidRDefault="004A55EC" w:rsidP="00ED7A9C">
            <w:pPr>
              <w:jc w:val="center"/>
              <w:cnfStyle w:val="000000100000"/>
              <w:rPr>
                <w:sz w:val="20"/>
                <w:szCs w:val="20"/>
              </w:rPr>
            </w:pPr>
            <w:r>
              <w:rPr>
                <w:sz w:val="20"/>
                <w:szCs w:val="20"/>
              </w:rPr>
              <w:t>54.97</w:t>
            </w:r>
          </w:p>
        </w:tc>
        <w:tc>
          <w:tcPr>
            <w:tcW w:w="1122" w:type="dxa"/>
          </w:tcPr>
          <w:p w:rsidR="004A55EC" w:rsidRDefault="004A55EC" w:rsidP="00ED7A9C">
            <w:pPr>
              <w:jc w:val="center"/>
              <w:cnfStyle w:val="000000100000"/>
              <w:rPr>
                <w:sz w:val="20"/>
                <w:szCs w:val="20"/>
              </w:rPr>
            </w:pPr>
            <w:r>
              <w:rPr>
                <w:sz w:val="20"/>
                <w:szCs w:val="20"/>
              </w:rPr>
              <w:t>3.98</w:t>
            </w:r>
          </w:p>
        </w:tc>
        <w:tc>
          <w:tcPr>
            <w:tcW w:w="1117" w:type="dxa"/>
          </w:tcPr>
          <w:p w:rsidR="004A55EC" w:rsidRPr="00BD7D6D" w:rsidRDefault="004A55EC">
            <w:pPr>
              <w:cnfStyle w:val="000000100000"/>
              <w:rPr>
                <w:b/>
              </w:rPr>
            </w:pPr>
            <w:r w:rsidRPr="00BD7D6D">
              <w:rPr>
                <w:b/>
                <w:sz w:val="20"/>
                <w:szCs w:val="20"/>
              </w:rPr>
              <w:t>Hour 19</w:t>
            </w:r>
          </w:p>
        </w:tc>
        <w:tc>
          <w:tcPr>
            <w:tcW w:w="1117" w:type="dxa"/>
          </w:tcPr>
          <w:p w:rsidR="004A55EC" w:rsidRDefault="004A55EC">
            <w:pPr>
              <w:cnfStyle w:val="000000100000"/>
            </w:pPr>
            <w:r>
              <w:rPr>
                <w:sz w:val="20"/>
                <w:szCs w:val="20"/>
              </w:rPr>
              <w:t>25.29</w:t>
            </w:r>
          </w:p>
        </w:tc>
        <w:tc>
          <w:tcPr>
            <w:tcW w:w="1265" w:type="dxa"/>
          </w:tcPr>
          <w:p w:rsidR="004A55EC" w:rsidRDefault="004A55EC">
            <w:pPr>
              <w:cnfStyle w:val="000000100000"/>
            </w:pPr>
            <w:r>
              <w:rPr>
                <w:sz w:val="20"/>
                <w:szCs w:val="20"/>
              </w:rPr>
              <w:t>28.10</w:t>
            </w:r>
          </w:p>
        </w:tc>
        <w:tc>
          <w:tcPr>
            <w:tcW w:w="1117" w:type="dxa"/>
          </w:tcPr>
          <w:p w:rsidR="004A55EC" w:rsidRDefault="004A55EC">
            <w:pPr>
              <w:cnfStyle w:val="000000100000"/>
            </w:pPr>
            <w:r>
              <w:rPr>
                <w:sz w:val="20"/>
                <w:szCs w:val="20"/>
              </w:rPr>
              <w:t>10.00</w:t>
            </w:r>
          </w:p>
        </w:tc>
      </w:tr>
      <w:tr w:rsidR="004A55EC" w:rsidTr="004A55EC">
        <w:trPr>
          <w:trHeight w:val="236"/>
        </w:trPr>
        <w:tc>
          <w:tcPr>
            <w:cnfStyle w:val="001000000000"/>
            <w:tcW w:w="1122" w:type="dxa"/>
          </w:tcPr>
          <w:p w:rsidR="004A55EC" w:rsidRDefault="004A55EC" w:rsidP="00ED7A9C">
            <w:pPr>
              <w:jc w:val="center"/>
              <w:rPr>
                <w:sz w:val="20"/>
                <w:szCs w:val="20"/>
              </w:rPr>
            </w:pPr>
            <w:r>
              <w:rPr>
                <w:sz w:val="20"/>
                <w:szCs w:val="20"/>
              </w:rPr>
              <w:t>Hour 20</w:t>
            </w:r>
          </w:p>
        </w:tc>
        <w:tc>
          <w:tcPr>
            <w:tcW w:w="1122" w:type="dxa"/>
          </w:tcPr>
          <w:p w:rsidR="004A55EC" w:rsidRDefault="004A55EC" w:rsidP="00ED7A9C">
            <w:pPr>
              <w:jc w:val="center"/>
              <w:cnfStyle w:val="000000000000"/>
              <w:rPr>
                <w:sz w:val="20"/>
                <w:szCs w:val="20"/>
              </w:rPr>
            </w:pPr>
            <w:r>
              <w:rPr>
                <w:sz w:val="20"/>
                <w:szCs w:val="20"/>
              </w:rPr>
              <w:t>58.46</w:t>
            </w:r>
          </w:p>
        </w:tc>
        <w:tc>
          <w:tcPr>
            <w:tcW w:w="1265" w:type="dxa"/>
          </w:tcPr>
          <w:p w:rsidR="004A55EC" w:rsidRDefault="004A55EC" w:rsidP="00ED7A9C">
            <w:pPr>
              <w:jc w:val="center"/>
              <w:cnfStyle w:val="000000000000"/>
              <w:rPr>
                <w:sz w:val="20"/>
                <w:szCs w:val="20"/>
              </w:rPr>
            </w:pPr>
            <w:r>
              <w:rPr>
                <w:sz w:val="20"/>
                <w:szCs w:val="20"/>
              </w:rPr>
              <w:t>55.30</w:t>
            </w:r>
          </w:p>
        </w:tc>
        <w:tc>
          <w:tcPr>
            <w:tcW w:w="1122" w:type="dxa"/>
          </w:tcPr>
          <w:p w:rsidR="004A55EC" w:rsidRDefault="004A55EC" w:rsidP="00ED7A9C">
            <w:pPr>
              <w:jc w:val="center"/>
              <w:cnfStyle w:val="000000000000"/>
              <w:rPr>
                <w:sz w:val="20"/>
                <w:szCs w:val="20"/>
              </w:rPr>
            </w:pPr>
            <w:r>
              <w:rPr>
                <w:sz w:val="20"/>
                <w:szCs w:val="20"/>
              </w:rPr>
              <w:t>5.40</w:t>
            </w:r>
          </w:p>
        </w:tc>
        <w:tc>
          <w:tcPr>
            <w:tcW w:w="1117" w:type="dxa"/>
          </w:tcPr>
          <w:p w:rsidR="004A55EC" w:rsidRPr="00BD7D6D" w:rsidRDefault="004A55EC">
            <w:pPr>
              <w:cnfStyle w:val="000000000000"/>
              <w:rPr>
                <w:b/>
              </w:rPr>
            </w:pPr>
            <w:r w:rsidRPr="00BD7D6D">
              <w:rPr>
                <w:b/>
                <w:sz w:val="20"/>
                <w:szCs w:val="20"/>
              </w:rPr>
              <w:t>Hour 20</w:t>
            </w:r>
          </w:p>
        </w:tc>
        <w:tc>
          <w:tcPr>
            <w:tcW w:w="1117" w:type="dxa"/>
          </w:tcPr>
          <w:p w:rsidR="004A55EC" w:rsidRDefault="004A55EC">
            <w:pPr>
              <w:cnfStyle w:val="000000000000"/>
            </w:pPr>
            <w:r>
              <w:rPr>
                <w:sz w:val="20"/>
                <w:szCs w:val="20"/>
              </w:rPr>
              <w:t>25.23</w:t>
            </w:r>
          </w:p>
        </w:tc>
        <w:tc>
          <w:tcPr>
            <w:tcW w:w="1265" w:type="dxa"/>
          </w:tcPr>
          <w:p w:rsidR="004A55EC" w:rsidRDefault="004A55EC">
            <w:pPr>
              <w:cnfStyle w:val="000000000000"/>
            </w:pPr>
            <w:r>
              <w:rPr>
                <w:sz w:val="20"/>
                <w:szCs w:val="20"/>
              </w:rPr>
              <w:t>26.10</w:t>
            </w:r>
          </w:p>
        </w:tc>
        <w:tc>
          <w:tcPr>
            <w:tcW w:w="1117" w:type="dxa"/>
          </w:tcPr>
          <w:p w:rsidR="004A55EC" w:rsidRDefault="004A55EC">
            <w:pPr>
              <w:cnfStyle w:val="000000000000"/>
            </w:pPr>
            <w:r>
              <w:rPr>
                <w:sz w:val="20"/>
                <w:szCs w:val="20"/>
              </w:rPr>
              <w:t>3.33</w:t>
            </w:r>
          </w:p>
        </w:tc>
      </w:tr>
    </w:tbl>
    <w:p w:rsidR="004A55EC" w:rsidRDefault="004A55EC" w:rsidP="00B8276E">
      <w:pPr>
        <w:rPr>
          <w:color w:val="000000"/>
          <w:shd w:val="clear" w:color="auto" w:fill="FFFFFF"/>
        </w:rPr>
      </w:pPr>
    </w:p>
    <w:p w:rsidR="001E681E" w:rsidRDefault="005559C9" w:rsidP="0083061C">
      <w:pPr>
        <w:rPr>
          <w:color w:val="000000"/>
          <w:shd w:val="clear" w:color="auto" w:fill="FFFFFF"/>
        </w:rPr>
      </w:pPr>
      <w:r>
        <w:rPr>
          <w:color w:val="000000"/>
          <w:shd w:val="clear" w:color="auto" w:fill="FFFFFF"/>
        </w:rPr>
        <w:tab/>
        <w:t xml:space="preserve">As for the forecasts based on the Californian market, the average error is extremely high, </w:t>
      </w:r>
      <w:r w:rsidR="00426EA9">
        <w:rPr>
          <w:color w:val="000000"/>
          <w:shd w:val="clear" w:color="auto" w:fill="FFFFFF"/>
        </w:rPr>
        <w:t>about 19.9</w:t>
      </w:r>
      <w:r w:rsidR="008A2691">
        <w:rPr>
          <w:color w:val="000000"/>
          <w:shd w:val="clear" w:color="auto" w:fill="FFFFFF"/>
        </w:rPr>
        <w:t xml:space="preserve">% for May 21 and </w:t>
      </w:r>
      <w:r w:rsidR="008A7D35">
        <w:rPr>
          <w:color w:val="000000"/>
          <w:shd w:val="clear" w:color="auto" w:fill="FFFFFF"/>
        </w:rPr>
        <w:t xml:space="preserve">12.6% for June 29.  </w:t>
      </w:r>
      <w:r w:rsidR="006922DF">
        <w:rPr>
          <w:color w:val="000000"/>
          <w:shd w:val="clear" w:color="auto" w:fill="FFFFFF"/>
        </w:rPr>
        <w:t xml:space="preserve">This is mainly due to the price spikes happening in rapid succession in such a small amount of time.  GARCH </w:t>
      </w:r>
      <w:r w:rsidR="00B75851">
        <w:rPr>
          <w:color w:val="000000"/>
          <w:shd w:val="clear" w:color="auto" w:fill="FFFFFF"/>
        </w:rPr>
        <w:t xml:space="preserve">is meant to deal with this volatility, but there is just so much unpredictability happening so fast, most models will have difficulty forecasting.  </w:t>
      </w:r>
    </w:p>
    <w:p w:rsidR="00B75851" w:rsidRDefault="00B75851" w:rsidP="0083061C">
      <w:pPr>
        <w:rPr>
          <w:color w:val="000000"/>
          <w:shd w:val="clear" w:color="auto" w:fill="FFFFFF"/>
        </w:rPr>
      </w:pPr>
    </w:p>
    <w:p w:rsidR="00AA64BB" w:rsidRDefault="00B75851" w:rsidP="00AA64BB">
      <w:pPr>
        <w:jc w:val="center"/>
        <w:rPr>
          <w:color w:val="000000"/>
          <w:shd w:val="clear" w:color="auto" w:fill="FFFFFF"/>
        </w:rPr>
      </w:pPr>
      <w:r>
        <w:rPr>
          <w:color w:val="000000"/>
          <w:shd w:val="clear" w:color="auto" w:fill="FFFFFF"/>
        </w:rPr>
        <w:lastRenderedPageBreak/>
        <w:t>IV. CONCLUSION</w:t>
      </w:r>
    </w:p>
    <w:p w:rsidR="00AA64BB" w:rsidRDefault="00AA64BB" w:rsidP="00AA64BB">
      <w:pPr>
        <w:rPr>
          <w:color w:val="000000"/>
          <w:shd w:val="clear" w:color="auto" w:fill="FFFFFF"/>
        </w:rPr>
      </w:pPr>
      <w:r>
        <w:rPr>
          <w:color w:val="000000"/>
          <w:shd w:val="clear" w:color="auto" w:fill="FFFFFF"/>
        </w:rPr>
        <w:tab/>
      </w:r>
    </w:p>
    <w:p w:rsidR="00A23434" w:rsidRDefault="00495F4A" w:rsidP="00AA64BB">
      <w:pPr>
        <w:rPr>
          <w:color w:val="000000"/>
          <w:shd w:val="clear" w:color="auto" w:fill="FFFFFF"/>
        </w:rPr>
      </w:pPr>
      <w:r>
        <w:rPr>
          <w:color w:val="000000"/>
          <w:shd w:val="clear" w:color="auto" w:fill="FFFFFF"/>
        </w:rPr>
        <w:tab/>
      </w:r>
      <w:r w:rsidR="00D556BA">
        <w:rPr>
          <w:color w:val="000000"/>
          <w:shd w:val="clear" w:color="auto" w:fill="FFFFFF"/>
        </w:rPr>
        <w:t xml:space="preserve">In this paper, </w:t>
      </w:r>
      <w:r w:rsidR="00343830">
        <w:rPr>
          <w:color w:val="000000"/>
          <w:shd w:val="clear" w:color="auto" w:fill="FFFFFF"/>
        </w:rPr>
        <w:t xml:space="preserve">GARCH processes have been established in order to </w:t>
      </w:r>
      <w:r w:rsidR="00F0682D">
        <w:rPr>
          <w:color w:val="000000"/>
          <w:shd w:val="clear" w:color="auto" w:fill="FFFFFF"/>
        </w:rPr>
        <w:t>forecast hourly electricity prices in both the Californian and Spanish markets</w:t>
      </w:r>
      <w:r w:rsidR="001A1E86">
        <w:rPr>
          <w:color w:val="000000"/>
          <w:shd w:val="clear" w:color="auto" w:fill="FFFFFF"/>
        </w:rPr>
        <w:t xml:space="preserve">.  </w:t>
      </w:r>
      <w:r w:rsidR="00672F29">
        <w:rPr>
          <w:color w:val="000000"/>
          <w:shd w:val="clear" w:color="auto" w:fill="FFFFFF"/>
        </w:rPr>
        <w:t>The GARCH model is clearly a powerful t</w:t>
      </w:r>
      <w:r w:rsidR="004525AD">
        <w:rPr>
          <w:color w:val="000000"/>
          <w:shd w:val="clear" w:color="auto" w:fill="FFFFFF"/>
        </w:rPr>
        <w:t xml:space="preserve">ool when attempting to forecast volatile data.  </w:t>
      </w:r>
      <w:r w:rsidR="008B7EED">
        <w:rPr>
          <w:color w:val="000000"/>
          <w:shd w:val="clear" w:color="auto" w:fill="FFFFFF"/>
        </w:rPr>
        <w:t xml:space="preserve">A specific GARCH model was obtained for each month from </w:t>
      </w:r>
      <w:r w:rsidR="00E54E84">
        <w:rPr>
          <w:color w:val="000000"/>
          <w:shd w:val="clear" w:color="auto" w:fill="FFFFFF"/>
        </w:rPr>
        <w:t xml:space="preserve">the two different markets.  </w:t>
      </w:r>
    </w:p>
    <w:p w:rsidR="000177A3" w:rsidRDefault="00E54E84" w:rsidP="00A23434">
      <w:pPr>
        <w:ind w:firstLine="720"/>
        <w:rPr>
          <w:color w:val="000000"/>
          <w:shd w:val="clear" w:color="auto" w:fill="FFFFFF"/>
        </w:rPr>
      </w:pPr>
      <w:r>
        <w:rPr>
          <w:color w:val="000000"/>
          <w:shd w:val="clear" w:color="auto" w:fill="FFFFFF"/>
        </w:rPr>
        <w:t>The errors from the Span</w:t>
      </w:r>
      <w:bookmarkStart w:id="0" w:name="_GoBack"/>
      <w:bookmarkEnd w:id="0"/>
      <w:r>
        <w:rPr>
          <w:color w:val="000000"/>
          <w:shd w:val="clear" w:color="auto" w:fill="FFFFFF"/>
        </w:rPr>
        <w:t>ish market are acceptabl</w:t>
      </w:r>
      <w:r w:rsidR="00A23434">
        <w:rPr>
          <w:color w:val="000000"/>
          <w:shd w:val="clear" w:color="auto" w:fill="FFFFFF"/>
        </w:rPr>
        <w:t>e although they can be improved.  Additionally, how GARCH deals with extreme volatility was tested by the model created for the time of May 19-May 28.  The forecasted prices for all of the models are usable considering the variation of the data used as well as the size of data.  The data used is only about 700 points for each market.  Results would be better if the amount of data was in the thousands or at least enough to identify trends and seasonality’s</w:t>
      </w:r>
      <w:r w:rsidR="000177A3">
        <w:rPr>
          <w:color w:val="000000"/>
          <w:shd w:val="clear" w:color="auto" w:fill="FFFFFF"/>
        </w:rPr>
        <w:t>.  Future studies could take this into account when creating GARCH models for electricity markets.</w:t>
      </w:r>
    </w:p>
    <w:p w:rsidR="00495F4A" w:rsidRDefault="00495F4A" w:rsidP="000177A3">
      <w:pPr>
        <w:rPr>
          <w:color w:val="000000"/>
          <w:shd w:val="clear" w:color="auto" w:fill="FFFFFF"/>
        </w:rPr>
      </w:pPr>
    </w:p>
    <w:p w:rsidR="00AA64BB" w:rsidRDefault="00AA64BB" w:rsidP="00AA64BB">
      <w:pPr>
        <w:rPr>
          <w:color w:val="000000"/>
          <w:shd w:val="clear" w:color="auto" w:fill="FFFFFF"/>
        </w:rPr>
      </w:pPr>
    </w:p>
    <w:p w:rsidR="00AA64BB" w:rsidRDefault="00AA64BB" w:rsidP="00AA64BB">
      <w:pPr>
        <w:jc w:val="center"/>
        <w:rPr>
          <w:color w:val="000000"/>
          <w:shd w:val="clear" w:color="auto" w:fill="FFFFFF"/>
        </w:rPr>
      </w:pPr>
      <w:r>
        <w:rPr>
          <w:color w:val="000000"/>
          <w:shd w:val="clear" w:color="auto" w:fill="FFFFFF"/>
        </w:rPr>
        <w:t>REFERENCES</w:t>
      </w:r>
    </w:p>
    <w:p w:rsidR="00E97F1B" w:rsidRDefault="00E97F1B" w:rsidP="00AA64BB">
      <w:pPr>
        <w:jc w:val="center"/>
        <w:rPr>
          <w:color w:val="000000"/>
          <w:shd w:val="clear" w:color="auto" w:fill="FFFFFF"/>
        </w:rPr>
      </w:pPr>
    </w:p>
    <w:p w:rsidR="00E97F1B" w:rsidRDefault="00E97F1B" w:rsidP="00E97F1B">
      <w:pPr>
        <w:widowControl w:val="0"/>
        <w:tabs>
          <w:tab w:val="left" w:pos="220"/>
          <w:tab w:val="left" w:pos="720"/>
        </w:tabs>
        <w:autoSpaceDE w:val="0"/>
        <w:autoSpaceDN w:val="0"/>
        <w:adjustRightInd w:val="0"/>
        <w:spacing w:after="240" w:line="260" w:lineRule="atLeast"/>
        <w:rPr>
          <w:color w:val="000000"/>
        </w:rPr>
      </w:pPr>
      <w:proofErr w:type="spellStart"/>
      <w:r w:rsidRPr="00E97F1B">
        <w:rPr>
          <w:color w:val="000000"/>
        </w:rPr>
        <w:t>CompañíaOperadora</w:t>
      </w:r>
      <w:proofErr w:type="spellEnd"/>
      <w:r w:rsidRPr="00E97F1B">
        <w:rPr>
          <w:color w:val="000000"/>
        </w:rPr>
        <w:t xml:space="preserve"> del Mercado Español de Electricidad (Spanish </w:t>
      </w:r>
      <w:r w:rsidRPr="00E97F1B">
        <w:rPr>
          <w:rFonts w:ascii="MS Mincho" w:eastAsia="MS Mincho" w:hAnsi="MS Mincho" w:cs="MS Mincho"/>
          <w:color w:val="000000"/>
        </w:rPr>
        <w:t> </w:t>
      </w:r>
      <w:r w:rsidRPr="00E97F1B">
        <w:rPr>
          <w:color w:val="000000"/>
        </w:rPr>
        <w:t xml:space="preserve">Market </w:t>
      </w:r>
      <w:r w:rsidR="00780E4B" w:rsidRPr="00E97F1B">
        <w:rPr>
          <w:color w:val="000000"/>
        </w:rPr>
        <w:t xml:space="preserve">Operator) </w:t>
      </w:r>
      <w:r w:rsidRPr="00E97F1B">
        <w:rPr>
          <w:color w:val="000000"/>
        </w:rPr>
        <w:t xml:space="preserve">[Online]. Available: </w:t>
      </w:r>
      <w:hyperlink r:id="rId11" w:history="1">
        <w:r w:rsidRPr="007A231C">
          <w:rPr>
            <w:rStyle w:val="Hyperlink"/>
          </w:rPr>
          <w:t>http://www.omel.es</w:t>
        </w:r>
      </w:hyperlink>
      <w:r>
        <w:rPr>
          <w:color w:val="000000"/>
        </w:rPr>
        <w:t>.</w:t>
      </w:r>
    </w:p>
    <w:p w:rsidR="00E97F1B" w:rsidRDefault="00ED7A9C" w:rsidP="00E97F1B">
      <w:pPr>
        <w:widowControl w:val="0"/>
        <w:tabs>
          <w:tab w:val="left" w:pos="220"/>
          <w:tab w:val="left" w:pos="720"/>
        </w:tabs>
        <w:autoSpaceDE w:val="0"/>
        <w:autoSpaceDN w:val="0"/>
        <w:adjustRightInd w:val="0"/>
        <w:spacing w:after="240" w:line="260" w:lineRule="atLeast"/>
        <w:rPr>
          <w:color w:val="000000"/>
        </w:rPr>
      </w:pPr>
      <w:r>
        <w:rPr>
          <w:color w:val="000000"/>
        </w:rPr>
        <w:t xml:space="preserve">Energy Online [Online]. </w:t>
      </w:r>
      <w:r w:rsidR="005F49DF">
        <w:rPr>
          <w:color w:val="000000"/>
        </w:rPr>
        <w:t xml:space="preserve">CAISO (California ISO). </w:t>
      </w:r>
      <w:proofErr w:type="spellStart"/>
      <w:r>
        <w:rPr>
          <w:color w:val="000000"/>
        </w:rPr>
        <w:t>Availabe</w:t>
      </w:r>
      <w:proofErr w:type="spellEnd"/>
      <w:r>
        <w:rPr>
          <w:color w:val="000000"/>
        </w:rPr>
        <w:t xml:space="preserve">: </w:t>
      </w:r>
      <w:hyperlink r:id="rId12" w:history="1">
        <w:r w:rsidRPr="007A231C">
          <w:rPr>
            <w:rStyle w:val="Hyperlink"/>
          </w:rPr>
          <w:t>http://www.energyonline.com/Data/GenericData.aspx?DataId=20&amp;CAISO___Average_Price</w:t>
        </w:r>
      </w:hyperlink>
      <w:r>
        <w:rPr>
          <w:color w:val="000000"/>
        </w:rPr>
        <w:t>.</w:t>
      </w:r>
    </w:p>
    <w:p w:rsidR="005F49DF" w:rsidRPr="009E5DD2" w:rsidRDefault="000C6451" w:rsidP="009E5DD2">
      <w:pPr>
        <w:widowControl w:val="0"/>
        <w:tabs>
          <w:tab w:val="left" w:pos="220"/>
          <w:tab w:val="left" w:pos="720"/>
        </w:tabs>
        <w:autoSpaceDE w:val="0"/>
        <w:autoSpaceDN w:val="0"/>
        <w:adjustRightInd w:val="0"/>
        <w:spacing w:after="240" w:line="260" w:lineRule="atLeast"/>
        <w:ind w:right="720"/>
        <w:rPr>
          <w:color w:val="000000"/>
        </w:rPr>
      </w:pPr>
      <w:r>
        <w:rPr>
          <w:color w:val="000000"/>
        </w:rPr>
        <w:t>Garcia</w:t>
      </w:r>
      <w:r w:rsidR="0077057E">
        <w:rPr>
          <w:color w:val="000000"/>
        </w:rPr>
        <w:t>, R. C.,</w:t>
      </w:r>
      <w:r w:rsidR="006E22EF">
        <w:rPr>
          <w:color w:val="000000"/>
        </w:rPr>
        <w:t xml:space="preserve"> J., S., I., </w:t>
      </w:r>
      <w:proofErr w:type="spellStart"/>
      <w:r w:rsidR="006E22EF">
        <w:rPr>
          <w:color w:val="000000"/>
        </w:rPr>
        <w:t>Akkeren</w:t>
      </w:r>
      <w:proofErr w:type="spellEnd"/>
      <w:r w:rsidR="006E22EF">
        <w:rPr>
          <w:color w:val="000000"/>
        </w:rPr>
        <w:t>, M.</w:t>
      </w:r>
      <w:r w:rsidR="00AA7911">
        <w:rPr>
          <w:color w:val="000000"/>
        </w:rPr>
        <w:t xml:space="preserve"> V., &amp; Garcia</w:t>
      </w:r>
      <w:r w:rsidR="004C54C1">
        <w:rPr>
          <w:color w:val="000000"/>
        </w:rPr>
        <w:t>, J. C.</w:t>
      </w:r>
      <w:r w:rsidR="009E5DD2">
        <w:rPr>
          <w:color w:val="000000"/>
        </w:rPr>
        <w:t xml:space="preserve"> (2005</w:t>
      </w:r>
      <w:r w:rsidR="003C6299">
        <w:rPr>
          <w:color w:val="000000"/>
        </w:rPr>
        <w:t>, May</w:t>
      </w:r>
      <w:r w:rsidR="009E5DD2">
        <w:rPr>
          <w:color w:val="000000"/>
        </w:rPr>
        <w:t xml:space="preserve">). A GARCH Forecasting Model to Predict Day-Ahead Electricity Prices. </w:t>
      </w:r>
      <w:r w:rsidR="009E5DD2">
        <w:rPr>
          <w:i/>
          <w:color w:val="000000"/>
        </w:rPr>
        <w:t xml:space="preserve">IEEE TRANSACTIONS ON POWER SYSTEMS, </w:t>
      </w:r>
      <w:r w:rsidR="009E5DD2" w:rsidRPr="009E5DD2">
        <w:rPr>
          <w:color w:val="000000"/>
        </w:rPr>
        <w:t>20(2).</w:t>
      </w:r>
    </w:p>
    <w:p w:rsidR="00ED7A9C" w:rsidRDefault="00DD2951" w:rsidP="00E97F1B">
      <w:pPr>
        <w:widowControl w:val="0"/>
        <w:tabs>
          <w:tab w:val="left" w:pos="220"/>
          <w:tab w:val="left" w:pos="720"/>
        </w:tabs>
        <w:autoSpaceDE w:val="0"/>
        <w:autoSpaceDN w:val="0"/>
        <w:adjustRightInd w:val="0"/>
        <w:spacing w:after="240" w:line="260" w:lineRule="atLeast"/>
      </w:pPr>
      <w:r>
        <w:t xml:space="preserve">Time Series Analysis for Financial Data VI – GARCH </w:t>
      </w:r>
      <w:r w:rsidR="005A6ECF">
        <w:t xml:space="preserve">model </w:t>
      </w:r>
      <w:r w:rsidR="003C6299">
        <w:t xml:space="preserve">and predicting SPX returns. (2017, December 13). Retrieved from </w:t>
      </w:r>
      <w:hyperlink r:id="rId13" w:history="1">
        <w:r w:rsidR="00213490" w:rsidRPr="007A231C">
          <w:rPr>
            <w:rStyle w:val="Hyperlink"/>
          </w:rPr>
          <w:t>https://medium.com/auquan/time-series-analysis-for-finance-arch-garch-models-822f87f1d755</w:t>
        </w:r>
      </w:hyperlink>
      <w:r w:rsidR="00213490">
        <w:t>.</w:t>
      </w:r>
    </w:p>
    <w:p w:rsidR="00213490" w:rsidRPr="00E97F1B" w:rsidRDefault="00213490" w:rsidP="00E97F1B">
      <w:pPr>
        <w:widowControl w:val="0"/>
        <w:tabs>
          <w:tab w:val="left" w:pos="220"/>
          <w:tab w:val="left" w:pos="720"/>
        </w:tabs>
        <w:autoSpaceDE w:val="0"/>
        <w:autoSpaceDN w:val="0"/>
        <w:adjustRightInd w:val="0"/>
        <w:spacing w:after="240" w:line="260" w:lineRule="atLeast"/>
        <w:rPr>
          <w:color w:val="000000"/>
        </w:rPr>
      </w:pPr>
    </w:p>
    <w:p w:rsidR="00AA64BB" w:rsidRPr="00F504EE" w:rsidRDefault="00AA64BB" w:rsidP="00E97F1B">
      <w:pPr>
        <w:rPr>
          <w:color w:val="000000"/>
          <w:shd w:val="clear" w:color="auto" w:fill="FFFFFF"/>
        </w:rPr>
      </w:pPr>
    </w:p>
    <w:p w:rsidR="00ED7A9C" w:rsidRPr="0083061C" w:rsidRDefault="00ED7A9C" w:rsidP="0083061C">
      <w:pPr>
        <w:jc w:val="center"/>
      </w:pPr>
    </w:p>
    <w:sectPr w:rsidR="00ED7A9C" w:rsidRPr="0083061C" w:rsidSect="00C65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compat/>
  <w:rsids>
    <w:rsidRoot w:val="003159F0"/>
    <w:rsid w:val="000141CA"/>
    <w:rsid w:val="000177A3"/>
    <w:rsid w:val="000228B8"/>
    <w:rsid w:val="000251D8"/>
    <w:rsid w:val="0004200A"/>
    <w:rsid w:val="000618DC"/>
    <w:rsid w:val="00076B55"/>
    <w:rsid w:val="00080A6C"/>
    <w:rsid w:val="000838F6"/>
    <w:rsid w:val="000C3FE9"/>
    <w:rsid w:val="000C6451"/>
    <w:rsid w:val="000D434C"/>
    <w:rsid w:val="000E1E4E"/>
    <w:rsid w:val="0010557F"/>
    <w:rsid w:val="00116153"/>
    <w:rsid w:val="00120BF4"/>
    <w:rsid w:val="00134C96"/>
    <w:rsid w:val="00135250"/>
    <w:rsid w:val="001453C7"/>
    <w:rsid w:val="00151623"/>
    <w:rsid w:val="001A1E86"/>
    <w:rsid w:val="001B0E1B"/>
    <w:rsid w:val="001E25F5"/>
    <w:rsid w:val="001E681E"/>
    <w:rsid w:val="001E6A1C"/>
    <w:rsid w:val="001F3E12"/>
    <w:rsid w:val="00207BF7"/>
    <w:rsid w:val="00213490"/>
    <w:rsid w:val="00233481"/>
    <w:rsid w:val="002568FE"/>
    <w:rsid w:val="002779D0"/>
    <w:rsid w:val="002B0261"/>
    <w:rsid w:val="002C2732"/>
    <w:rsid w:val="002F6C4A"/>
    <w:rsid w:val="00310431"/>
    <w:rsid w:val="0031501E"/>
    <w:rsid w:val="003159F0"/>
    <w:rsid w:val="00320986"/>
    <w:rsid w:val="00330C64"/>
    <w:rsid w:val="00343830"/>
    <w:rsid w:val="0035579A"/>
    <w:rsid w:val="00367BDD"/>
    <w:rsid w:val="00367C58"/>
    <w:rsid w:val="003764A7"/>
    <w:rsid w:val="00392770"/>
    <w:rsid w:val="003A75A6"/>
    <w:rsid w:val="003B7620"/>
    <w:rsid w:val="003C6299"/>
    <w:rsid w:val="003E06E3"/>
    <w:rsid w:val="003F1C23"/>
    <w:rsid w:val="00414DB7"/>
    <w:rsid w:val="004227A4"/>
    <w:rsid w:val="00426EA9"/>
    <w:rsid w:val="00433F0C"/>
    <w:rsid w:val="004479EB"/>
    <w:rsid w:val="00450A2F"/>
    <w:rsid w:val="00451430"/>
    <w:rsid w:val="004525AD"/>
    <w:rsid w:val="00490D5A"/>
    <w:rsid w:val="004948C2"/>
    <w:rsid w:val="00495F4A"/>
    <w:rsid w:val="004A230A"/>
    <w:rsid w:val="004A55EC"/>
    <w:rsid w:val="004A7890"/>
    <w:rsid w:val="004B5E62"/>
    <w:rsid w:val="004B66E5"/>
    <w:rsid w:val="004C0FB4"/>
    <w:rsid w:val="004C54C1"/>
    <w:rsid w:val="004E70B7"/>
    <w:rsid w:val="005107BC"/>
    <w:rsid w:val="00513E9A"/>
    <w:rsid w:val="005322E0"/>
    <w:rsid w:val="005559C9"/>
    <w:rsid w:val="00565541"/>
    <w:rsid w:val="005813B5"/>
    <w:rsid w:val="005A4F22"/>
    <w:rsid w:val="005A6ECF"/>
    <w:rsid w:val="005B6377"/>
    <w:rsid w:val="005C305A"/>
    <w:rsid w:val="005D1654"/>
    <w:rsid w:val="005F0228"/>
    <w:rsid w:val="005F49DF"/>
    <w:rsid w:val="006272AD"/>
    <w:rsid w:val="006344F0"/>
    <w:rsid w:val="00636D3C"/>
    <w:rsid w:val="006410FF"/>
    <w:rsid w:val="006506D2"/>
    <w:rsid w:val="00653B4D"/>
    <w:rsid w:val="00661A8D"/>
    <w:rsid w:val="006714D5"/>
    <w:rsid w:val="00672F29"/>
    <w:rsid w:val="00675597"/>
    <w:rsid w:val="00675A1D"/>
    <w:rsid w:val="006922DF"/>
    <w:rsid w:val="006A624A"/>
    <w:rsid w:val="006D3DEE"/>
    <w:rsid w:val="006D41D7"/>
    <w:rsid w:val="006E22EF"/>
    <w:rsid w:val="006E66DD"/>
    <w:rsid w:val="00701B12"/>
    <w:rsid w:val="00711716"/>
    <w:rsid w:val="007402A6"/>
    <w:rsid w:val="0077057E"/>
    <w:rsid w:val="00774895"/>
    <w:rsid w:val="00780E4B"/>
    <w:rsid w:val="00787419"/>
    <w:rsid w:val="007B2DBE"/>
    <w:rsid w:val="0083061C"/>
    <w:rsid w:val="00836F26"/>
    <w:rsid w:val="00857570"/>
    <w:rsid w:val="00866446"/>
    <w:rsid w:val="008774B6"/>
    <w:rsid w:val="008807ED"/>
    <w:rsid w:val="008847C6"/>
    <w:rsid w:val="008975AB"/>
    <w:rsid w:val="008A1D3E"/>
    <w:rsid w:val="008A2691"/>
    <w:rsid w:val="008A7D35"/>
    <w:rsid w:val="008B7B96"/>
    <w:rsid w:val="008B7EED"/>
    <w:rsid w:val="008C0331"/>
    <w:rsid w:val="008E6B42"/>
    <w:rsid w:val="009019AF"/>
    <w:rsid w:val="00901A23"/>
    <w:rsid w:val="0093688E"/>
    <w:rsid w:val="00944C6F"/>
    <w:rsid w:val="0095070D"/>
    <w:rsid w:val="009702E1"/>
    <w:rsid w:val="0097326C"/>
    <w:rsid w:val="00976247"/>
    <w:rsid w:val="00994B85"/>
    <w:rsid w:val="009A234F"/>
    <w:rsid w:val="009B436D"/>
    <w:rsid w:val="009C06FE"/>
    <w:rsid w:val="009C3154"/>
    <w:rsid w:val="009E5DD2"/>
    <w:rsid w:val="009F3B7B"/>
    <w:rsid w:val="009F3C88"/>
    <w:rsid w:val="009F4DB6"/>
    <w:rsid w:val="00A01976"/>
    <w:rsid w:val="00A17AA9"/>
    <w:rsid w:val="00A23434"/>
    <w:rsid w:val="00A42A9B"/>
    <w:rsid w:val="00A8466F"/>
    <w:rsid w:val="00A95A92"/>
    <w:rsid w:val="00AA64BB"/>
    <w:rsid w:val="00AA66D9"/>
    <w:rsid w:val="00AA7911"/>
    <w:rsid w:val="00AB1C24"/>
    <w:rsid w:val="00AB73E6"/>
    <w:rsid w:val="00AE0ED2"/>
    <w:rsid w:val="00AE2423"/>
    <w:rsid w:val="00B2436C"/>
    <w:rsid w:val="00B27F63"/>
    <w:rsid w:val="00B722BE"/>
    <w:rsid w:val="00B73EFF"/>
    <w:rsid w:val="00B75851"/>
    <w:rsid w:val="00B813B6"/>
    <w:rsid w:val="00B8276E"/>
    <w:rsid w:val="00B96CD8"/>
    <w:rsid w:val="00BB079D"/>
    <w:rsid w:val="00BC3C3D"/>
    <w:rsid w:val="00BD7D6D"/>
    <w:rsid w:val="00C0216D"/>
    <w:rsid w:val="00C075D3"/>
    <w:rsid w:val="00C27B46"/>
    <w:rsid w:val="00C27FA4"/>
    <w:rsid w:val="00C31799"/>
    <w:rsid w:val="00C65779"/>
    <w:rsid w:val="00C742E9"/>
    <w:rsid w:val="00C83852"/>
    <w:rsid w:val="00C938F2"/>
    <w:rsid w:val="00C939F8"/>
    <w:rsid w:val="00C95F12"/>
    <w:rsid w:val="00CD40CA"/>
    <w:rsid w:val="00CD4A3F"/>
    <w:rsid w:val="00CD68E9"/>
    <w:rsid w:val="00CF0CE0"/>
    <w:rsid w:val="00D21501"/>
    <w:rsid w:val="00D26CD5"/>
    <w:rsid w:val="00D362C8"/>
    <w:rsid w:val="00D506D2"/>
    <w:rsid w:val="00D51F9A"/>
    <w:rsid w:val="00D556BA"/>
    <w:rsid w:val="00D71CE4"/>
    <w:rsid w:val="00D90C2C"/>
    <w:rsid w:val="00D92EB9"/>
    <w:rsid w:val="00D9585E"/>
    <w:rsid w:val="00DC4F84"/>
    <w:rsid w:val="00DD2951"/>
    <w:rsid w:val="00DE5C1E"/>
    <w:rsid w:val="00E149BD"/>
    <w:rsid w:val="00E54E84"/>
    <w:rsid w:val="00E57BAA"/>
    <w:rsid w:val="00E75161"/>
    <w:rsid w:val="00E863C2"/>
    <w:rsid w:val="00E97F1B"/>
    <w:rsid w:val="00EA7547"/>
    <w:rsid w:val="00EB62E0"/>
    <w:rsid w:val="00EC3D70"/>
    <w:rsid w:val="00ED6028"/>
    <w:rsid w:val="00ED7A9C"/>
    <w:rsid w:val="00EE5680"/>
    <w:rsid w:val="00EE6BAC"/>
    <w:rsid w:val="00F0227F"/>
    <w:rsid w:val="00F0682D"/>
    <w:rsid w:val="00F15B68"/>
    <w:rsid w:val="00F312B4"/>
    <w:rsid w:val="00F60726"/>
    <w:rsid w:val="00F75631"/>
    <w:rsid w:val="00F857B2"/>
    <w:rsid w:val="00F95350"/>
    <w:rsid w:val="00FA74F2"/>
    <w:rsid w:val="00FB25BF"/>
    <w:rsid w:val="00FB4396"/>
    <w:rsid w:val="00FF22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9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0838F6"/>
  </w:style>
  <w:style w:type="character" w:styleId="PlaceholderText">
    <w:name w:val="Placeholder Text"/>
    <w:basedOn w:val="DefaultParagraphFont"/>
    <w:uiPriority w:val="99"/>
    <w:semiHidden/>
    <w:rsid w:val="009C3154"/>
    <w:rPr>
      <w:color w:val="808080"/>
    </w:rPr>
  </w:style>
  <w:style w:type="character" w:customStyle="1" w:styleId="apple-converted-space">
    <w:name w:val="apple-converted-space"/>
    <w:basedOn w:val="DefaultParagraphFont"/>
    <w:rsid w:val="004A7890"/>
  </w:style>
  <w:style w:type="table" w:styleId="TableGrid">
    <w:name w:val="Table Grid"/>
    <w:basedOn w:val="TableNormal"/>
    <w:uiPriority w:val="59"/>
    <w:rsid w:val="009C06FE"/>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6410FF"/>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E97F1B"/>
    <w:rPr>
      <w:color w:val="0563C1" w:themeColor="hyperlink"/>
      <w:u w:val="single"/>
    </w:rPr>
  </w:style>
  <w:style w:type="paragraph" w:styleId="BalloonText">
    <w:name w:val="Balloon Text"/>
    <w:basedOn w:val="Normal"/>
    <w:link w:val="BalloonTextChar"/>
    <w:uiPriority w:val="99"/>
    <w:semiHidden/>
    <w:unhideWhenUsed/>
    <w:rsid w:val="008B7B96"/>
    <w:rPr>
      <w:rFonts w:ascii="Tahoma" w:hAnsi="Tahoma" w:cs="Tahoma"/>
      <w:sz w:val="16"/>
      <w:szCs w:val="16"/>
    </w:rPr>
  </w:style>
  <w:style w:type="character" w:customStyle="1" w:styleId="BalloonTextChar">
    <w:name w:val="Balloon Text Char"/>
    <w:basedOn w:val="DefaultParagraphFont"/>
    <w:link w:val="BalloonText"/>
    <w:uiPriority w:val="99"/>
    <w:semiHidden/>
    <w:rsid w:val="008B7B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738729">
      <w:bodyDiv w:val="1"/>
      <w:marLeft w:val="0"/>
      <w:marRight w:val="0"/>
      <w:marTop w:val="0"/>
      <w:marBottom w:val="0"/>
      <w:divBdr>
        <w:top w:val="none" w:sz="0" w:space="0" w:color="auto"/>
        <w:left w:val="none" w:sz="0" w:space="0" w:color="auto"/>
        <w:bottom w:val="none" w:sz="0" w:space="0" w:color="auto"/>
        <w:right w:val="none" w:sz="0" w:space="0" w:color="auto"/>
      </w:divBdr>
    </w:div>
    <w:div w:id="769274794">
      <w:bodyDiv w:val="1"/>
      <w:marLeft w:val="0"/>
      <w:marRight w:val="0"/>
      <w:marTop w:val="0"/>
      <w:marBottom w:val="0"/>
      <w:divBdr>
        <w:top w:val="none" w:sz="0" w:space="0" w:color="auto"/>
        <w:left w:val="none" w:sz="0" w:space="0" w:color="auto"/>
        <w:bottom w:val="none" w:sz="0" w:space="0" w:color="auto"/>
        <w:right w:val="none" w:sz="0" w:space="0" w:color="auto"/>
      </w:divBdr>
    </w:div>
    <w:div w:id="885222444">
      <w:bodyDiv w:val="1"/>
      <w:marLeft w:val="0"/>
      <w:marRight w:val="0"/>
      <w:marTop w:val="0"/>
      <w:marBottom w:val="0"/>
      <w:divBdr>
        <w:top w:val="none" w:sz="0" w:space="0" w:color="auto"/>
        <w:left w:val="none" w:sz="0" w:space="0" w:color="auto"/>
        <w:bottom w:val="none" w:sz="0" w:space="0" w:color="auto"/>
        <w:right w:val="none" w:sz="0" w:space="0" w:color="auto"/>
      </w:divBdr>
    </w:div>
    <w:div w:id="954365478">
      <w:bodyDiv w:val="1"/>
      <w:marLeft w:val="0"/>
      <w:marRight w:val="0"/>
      <w:marTop w:val="0"/>
      <w:marBottom w:val="0"/>
      <w:divBdr>
        <w:top w:val="none" w:sz="0" w:space="0" w:color="auto"/>
        <w:left w:val="none" w:sz="0" w:space="0" w:color="auto"/>
        <w:bottom w:val="none" w:sz="0" w:space="0" w:color="auto"/>
        <w:right w:val="none" w:sz="0" w:space="0" w:color="auto"/>
      </w:divBdr>
    </w:div>
    <w:div w:id="1403943795">
      <w:bodyDiv w:val="1"/>
      <w:marLeft w:val="0"/>
      <w:marRight w:val="0"/>
      <w:marTop w:val="0"/>
      <w:marBottom w:val="0"/>
      <w:divBdr>
        <w:top w:val="none" w:sz="0" w:space="0" w:color="auto"/>
        <w:left w:val="none" w:sz="0" w:space="0" w:color="auto"/>
        <w:bottom w:val="none" w:sz="0" w:space="0" w:color="auto"/>
        <w:right w:val="none" w:sz="0" w:space="0" w:color="auto"/>
      </w:divBdr>
    </w:div>
    <w:div w:id="2038263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uquan/time-series-analysis-for-finance-arch-garch-models-822f87f1d75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nergyonline.com/Data/GenericData.aspx?DataId=20&amp;CAISO___Average_Pr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me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E3DCD5-8B43-6E4F-A1AC-2EDB0EA4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6</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 C</dc:creator>
  <cp:lastModifiedBy>Gosu</cp:lastModifiedBy>
  <cp:revision>11</cp:revision>
  <dcterms:created xsi:type="dcterms:W3CDTF">2018-12-09T02:31:00Z</dcterms:created>
  <dcterms:modified xsi:type="dcterms:W3CDTF">2020-10-21T00:11:00Z</dcterms:modified>
</cp:coreProperties>
</file>