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35" w:line="230" w:lineRule="auto"/>
        <w:jc w:val="center"/>
      </w:pPr>
      <w:r>
        <w:rPr>
          <w:b/>
          <w:spacing w:val="40"/>
          <w:sz w:val="40"/>
          <w:szCs w:val="40"/>
        </w:rPr>
        <w:t xml:space="preserve">MALEEHA BILAL</w:t>
      </w:r>
    </w:p>
    <w:p>
      <w:pPr>
        <w:spacing w:before="0" w:after="35" w:line="230" w:lineRule="auto"/>
        <w:jc w:val="center"/>
      </w:pPr>
      <w:r>
        <w:rPr>
          <w:color w:val="3D4852"/>
          <w:sz w:val="22"/>
          <w:szCs w:val="22"/>
        </w:rPr>
        <w:t>Forward Deployed Engineer · Software Engineer  ·  Client-Facing Delivery, Full-Stack &amp; Automation</w:t>
      </w:r>
    </w:p>
    <w:p>
      <w:pPr>
        <w:spacing w:before="0" w:after="35" w:line="230" w:lineRule="auto"/>
        <w:jc w:val="center"/>
      </w:pPr>
      <w:r>
        <w:rPr>
          <w:color w:val="3D4852"/>
          <w:sz w:val="18"/>
          <w:szCs w:val="18"/>
        </w:rPr>
        <w:t xml:space="preserve">Islamabad, Pakistan  ·  Open to relocation (UK / EU / Gulf) and fully remote roles  ·  Requires visa sponsorship</w:t>
      </w:r>
    </w:p>
    <w:p>
      <w:pPr>
        <w:spacing w:before="0" w:after="35" w:line="230" w:lineRule="auto"/>
        <w:jc w:val="center"/>
      </w:pPr>
      <w:hyperlink r:id="rId10">
        <w:r>
          <w:rPr>
            <w:color w:val="0B4F9E"/>
            <w:u w:val="single"/>
            <w:sz w:val="18"/>
            <w:szCs w:val="18"/>
          </w:rPr>
          <w:t xml:space="preserve">maleehabilal.mb@gmail.com</w:t>
        </w:r>
      </w:hyperlink>
      <w:r>
        <w:rPr>
          <w:color w:val="3D4852"/>
          <w:sz w:val="18"/>
          <w:szCs w:val="18"/>
        </w:rPr>
        <w:t xml:space="preserve">  ·  +92 333 5158315  ·  </w:t>
      </w:r>
      <w:hyperlink r:id="rId11">
        <w:r>
          <w:rPr>
            <w:color w:val="0B4F9E"/>
            <w:u w:val="single"/>
            <w:sz w:val="18"/>
            <w:szCs w:val="18"/>
          </w:rPr>
          <w:t xml:space="preserve">github.com/Maleehabilalmb</w:t>
        </w:r>
      </w:hyperlink>
      <w:r>
        <w:rPr>
          <w:color w:val="3D4852"/>
          <w:sz w:val="18"/>
          <w:szCs w:val="18"/>
        </w:rPr>
        <w:t xml:space="preserve">  ·  </w:t>
      </w:r>
      <w:hyperlink r:id="rId12">
        <w:r>
          <w:rPr>
            <w:color w:val="0B4F9E"/>
            <w:u w:val="single"/>
            <w:sz w:val="18"/>
            <w:szCs w:val="18"/>
          </w:rPr>
          <w:t xml:space="preserve">linkedin.com/in/maleehabilalmb</w:t>
        </w:r>
      </w:hyperlink>
      <w:r>
        <w:rPr>
          <w:color w:val="3D4852"/>
          <w:sz w:val="18"/>
          <w:szCs w:val="18"/>
        </w:rPr>
        <w:t xml:space="preserve">  ·  </w:t>
      </w:r>
      <w:hyperlink r:id="rId14">
        <w:r>
          <w:rPr>
            <w:color w:val="0B4F9E"/>
            <w:u w:val="single"/>
            <w:sz w:val="18"/>
            <w:szCs w:val="18"/>
          </w:rPr>
          <w:t xml:space="preserve">mbdevstudio-omega.vercel.app</w:t>
        </w:r>
      </w:hyperlink>
    </w:p>
    <w:p>
      <w:pPr>
        <w:keepNext/>
        <w:keepLines/>
        <w:pBdr>
          <w:bottom w:val="single" w:sz="6" w:space="2" w:color="9AA5B1"/>
        </w:pBdr>
        <w:spacing w:before="120" w:after="45" w:line="230" w:lineRule="auto"/>
      </w:pPr>
      <w:r>
        <w:rPr>
          <w:b/>
          <w:caps/>
          <w:color w:val="1A1A1A"/>
          <w:spacing w:val="30"/>
          <w:sz w:val="20"/>
          <w:szCs w:val="20"/>
        </w:rPr>
        <w:t xml:space="preserve">Summary</w:t>
      </w:r>
    </w:p>
    <w:p>
      <w:pPr>
        <w:spacing w:before="0" w:after="15" w:line="230" w:lineRule="auto"/>
      </w:pPr>
      <w:r>
        <w:rPr>
          <w:sz w:val="21"/>
          <w:szCs w:val="21"/>
        </w:rPr>
        <w:t>Engineer who takes client problems from requirements through to production — scoping, building, deploying and supporting software in client-facing settings. Delivers across web, mobile and cloud automation in TypeScript and Python, using spec-driven development, written runbooks and agent tooling (MCP). Career changer from banking operations and economics teaching, now building software full-time — prior audit, reconciliation and financial-statement work gives direct domain literacy for financial-services delivery. MSc Economics &amp; Finance, Distinction (CGPA 3.92/4.00).</w:t>
      </w:r>
    </w:p>
    <w:p>
      <w:pPr>
        <w:keepNext/>
        <w:keepLines/>
        <w:pBdr>
          <w:bottom w:val="single" w:sz="6" w:space="2" w:color="9AA5B1"/>
        </w:pBdr>
        <w:spacing w:before="120" w:after="45" w:line="230" w:lineRule="auto"/>
      </w:pPr>
      <w:r>
        <w:rPr>
          <w:b/>
          <w:caps/>
          <w:color w:val="1A1A1A"/>
          <w:spacing w:val="30"/>
          <w:sz w:val="20"/>
          <w:szCs w:val="20"/>
        </w:rPr>
        <w:t xml:space="preserve">Technical Skills</w:t>
      </w:r>
    </w:p>
    <w:p>
      <w:pPr>
        <w:spacing w:before="0" w:after="0" w:line="228" w:lineRule="auto"/>
      </w:pPr>
      <w:r>
        <w:rPr>
          <w:b/>
          <w:sz w:val="20"/>
          <w:szCs w:val="20"/>
        </w:rPr>
        <w:t xml:space="preserve">Languages </w:t>
      </w:r>
      <w:r>
        <w:rPr>
          <w:sz w:val="20"/>
          <w:szCs w:val="20"/>
        </w:rPr>
        <w:t xml:space="preserve">TypeScript, JavaScript, Python</w:t>
      </w:r>
    </w:p>
    <w:p>
      <w:pPr>
        <w:spacing w:before="0" w:after="0" w:line="228" w:lineRule="auto"/>
      </w:pPr>
      <w:r>
        <w:rPr>
          <w:b/>
          <w:sz w:val="20"/>
          <w:szCs w:val="20"/>
        </w:rPr>
        <w:t xml:space="preserve">Frontend &amp; Mobile </w:t>
      </w:r>
      <w:r>
        <w:rPr>
          <w:sz w:val="20"/>
          <w:szCs w:val="20"/>
        </w:rPr>
        <w:t xml:space="preserve">React, Next.js (App Router), React Native, Expo (EAS), Tailwind CSS</w:t>
      </w:r>
    </w:p>
    <w:p>
      <w:pPr>
        <w:spacing w:before="0" w:after="0" w:line="228" w:lineRule="auto"/>
      </w:pPr>
      <w:r>
        <w:rPr>
          <w:b/>
          <w:sz w:val="20"/>
          <w:szCs w:val="20"/>
        </w:rPr>
        <w:t xml:space="preserve">Backend &amp; Data </w:t>
      </w:r>
      <w:r>
        <w:rPr>
          <w:sz w:val="20"/>
          <w:szCs w:val="20"/>
        </w:rPr>
        <w:t xml:space="preserve">Node.js, REST APIs, Firebase (Auth, Firestore), JSON Schema</w:t>
      </w:r>
    </w:p>
    <w:p>
      <w:pPr>
        <w:spacing w:before="0" w:after="0" w:line="228" w:lineRule="auto"/>
      </w:pPr>
      <w:r>
        <w:rPr>
          <w:b/>
          <w:sz w:val="20"/>
          <w:szCs w:val="20"/>
        </w:rPr>
        <w:t xml:space="preserve">Testing &amp; QA </w:t>
      </w:r>
      <w:r>
        <w:rPr>
          <w:sz w:val="20"/>
          <w:szCs w:val="20"/>
        </w:rPr>
        <w:t xml:space="preserve">Playwright, cross-browser and responsive regression testing</w:t>
      </w:r>
    </w:p>
    <w:p>
      <w:pPr>
        <w:spacing w:before="0" w:after="0" w:line="228" w:lineRule="auto"/>
      </w:pPr>
      <w:r>
        <w:rPr>
          <w:b/>
          <w:sz w:val="20"/>
          <w:szCs w:val="20"/>
        </w:rPr>
        <w:t xml:space="preserve">Cloud &amp; DevOps </w:t>
      </w:r>
      <w:r>
        <w:rPr>
          <w:sz w:val="20"/>
          <w:szCs w:val="20"/>
        </w:rPr>
        <w:t xml:space="preserve">Docker, Vercel, Oracle Cloud (ARM64), Linux, Tailscale, CI/CD, Git &amp; GitHub</w:t>
      </w:r>
    </w:p>
    <w:p>
      <w:pPr>
        <w:spacing w:before="0" w:after="0" w:line="228" w:lineRule="auto"/>
      </w:pPr>
      <w:r>
        <w:rPr>
          <w:b/>
          <w:sz w:val="20"/>
          <w:szCs w:val="20"/>
        </w:rPr>
        <w:t xml:space="preserve">AI &amp; Automation </w:t>
      </w:r>
      <w:r>
        <w:rPr>
          <w:sz w:val="20"/>
          <w:szCs w:val="20"/>
        </w:rPr>
        <w:t xml:space="preserve">Model Context Protocol (MCP), agent orchestration, n8n</w:t>
      </w:r>
    </w:p>
    <w:p>
      <w:pPr>
        <w:spacing w:before="0" w:after="0" w:line="228" w:lineRule="auto"/>
      </w:pPr>
      <w:r>
        <w:rPr>
          <w:b/>
          <w:sz w:val="20"/>
          <w:szCs w:val="20"/>
        </w:rPr>
        <w:t xml:space="preserve">Delivery Practices </w:t>
      </w:r>
      <w:r>
        <w:rPr>
          <w:sz w:val="20"/>
          <w:szCs w:val="20"/>
        </w:rPr>
        <w:t xml:space="preserve">Spec-driven development, requirements elicitation, stakeholder communication, runbooks and technical documentation</w:t>
      </w:r>
    </w:p>
    <w:p>
      <w:pPr>
        <w:keepNext/>
        <w:keepLines/>
        <w:pBdr>
          <w:bottom w:val="single" w:sz="6" w:space="2" w:color="9AA5B1"/>
        </w:pBdr>
        <w:spacing w:before="120" w:after="45" w:line="230" w:lineRule="auto"/>
      </w:pPr>
      <w:r>
        <w:rPr>
          <w:b/>
          <w:caps/>
          <w:color w:val="1A1A1A"/>
          <w:spacing w:val="30"/>
          <w:sz w:val="20"/>
          <w:szCs w:val="20"/>
        </w:rPr>
        <w:t xml:space="preserve">Experience</w:t>
      </w:r>
    </w:p>
    <w:p>
      <w:pPr>
        <w:keepNext/>
        <w:keepLines/>
        <w:spacing w:before="75" w:after="15" w:line="230" w:lineRule="auto"/>
      </w:pPr>
      <w:r>
        <w:rPr>
          <w:b/>
          <w:sz w:val="21"/>
          <w:szCs w:val="21"/>
        </w:rPr>
        <w:t xml:space="preserve">MB Dev Studio — Founder &amp; Developer</w:t>
      </w:r>
      <w:r>
        <w:rPr>
          <w:color w:val="3D4852"/>
          <w:sz w:val="19"/>
          <w:szCs w:val="19"/>
        </w:rPr>
        <w:t xml:space="preserve"> Islamabad / Remote  ·  May 2026 – Present</w:t>
      </w:r>
      <w:r>
        <w:rPr>
          <w:sz w:val="19"/>
          <w:szCs w:val="19"/>
        </w:rPr>
        <w:t xml:space="preserve"> </w:t>
      </w:r>
      <w:hyperlink r:id="rId14">
        <w:r>
          <w:rPr>
            <w:color w:val="0B4F9E"/>
            <w:u w:val="single"/>
            <w:sz w:val="19"/>
            <w:szCs w:val="19"/>
          </w:rPr>
          <w:t xml:space="preserve">site</w:t>
        </w:r>
      </w:hyperlink>
      <w:r>
        <w:rPr>
          <w:color w:val="3D4852"/>
          <w:sz w:val="19"/>
          <w:szCs w:val="19"/>
        </w:rPr>
        <w:t xml:space="preserve"> · </w:t>
      </w:r>
      <w:hyperlink r:id="rId15">
        <w:r>
          <w:rPr>
            <w:color w:val="0B4F9E"/>
            <w:u w:val="single"/>
            <w:sz w:val="19"/>
            <w:szCs w:val="19"/>
          </w:rPr>
          <w:t xml:space="preserve">repo</w:t>
        </w:r>
      </w:hyperlink>
    </w:p>
    <w:p>
      <w:pPr>
        <w:ind w:left="200" w:hanging="200"/>
        <w:spacing w:before="0" w:after="0" w:line="228" w:lineRule="auto"/>
      </w:pPr>
      <w:r>
        <w:rPr>
          <w:sz w:val="21"/>
          <w:szCs w:val="21"/>
        </w:rPr>
        <w:t xml:space="preserve">• </w:t>
      </w:r>
      <w:r>
        <w:rPr>
          <w:sz w:val="21"/>
          <w:szCs w:val="21"/>
        </w:rPr>
        <w:t xml:space="preserve">Run client engagements end to end: requirements, scoping, build, deployment and post-launch support.</w:t>
      </w:r>
    </w:p>
    <w:p>
      <w:pPr>
        <w:ind w:left="200" w:hanging="200"/>
        <w:spacing w:before="0" w:after="0" w:line="228" w:lineRule="auto"/>
      </w:pPr>
      <w:r>
        <w:rPr>
          <w:sz w:val="21"/>
          <w:szCs w:val="21"/>
        </w:rPr>
        <w:t xml:space="preserve">• </w:t>
      </w:r>
      <w:r>
        <w:rPr>
          <w:sz w:val="21"/>
          <w:szCs w:val="21"/>
        </w:rPr>
        <w:t xml:space="preserve">Built and deployed a six-section consultancy site on Next.js App Router with TypeScript, Tailwind and Vercel — reusable component library, responsive layouts and programmatic SEO.</w:t>
      </w:r>
    </w:p>
    <w:p>
      <w:pPr>
        <w:keepNext/>
        <w:keepLines/>
        <w:spacing w:before="75" w:after="15" w:line="230" w:lineRule="auto"/>
      </w:pPr>
      <w:r>
        <w:rPr>
          <w:b/>
          <w:sz w:val="21"/>
          <w:szCs w:val="21"/>
        </w:rPr>
        <w:t xml:space="preserve">Cybersecurity Intern — Progree</w:t>
      </w:r>
      <w:r>
        <w:rPr>
          <w:color w:val="3D4852"/>
          <w:sz w:val="19"/>
          <w:szCs w:val="19"/>
        </w:rPr>
        <w:t xml:space="preserve"> Virtual  ·  Jun – Jul 2026</w:t>
      </w:r>
    </w:p>
    <w:p>
      <w:pPr>
        <w:ind w:left="200" w:hanging="200"/>
        <w:spacing w:before="0" w:after="0" w:line="228" w:lineRule="auto"/>
      </w:pPr>
      <w:r>
        <w:rPr>
          <w:sz w:val="21"/>
          <w:szCs w:val="21"/>
        </w:rPr>
        <w:t xml:space="preserve">• </w:t>
      </w:r>
      <w:r>
        <w:rPr>
          <w:sz w:val="21"/>
          <w:szCs w:val="21"/>
        </w:rPr>
        <w:t xml:space="preserve">Ran network reconnaissance and traffic analysis with nmap and Wireshark; produced STRIDE threat models and an incident-response plan mapped to NIST SP 800-61.</w:t>
      </w:r>
    </w:p>
    <w:p>
      <w:pPr>
        <w:keepNext/>
        <w:keepLines/>
        <w:spacing w:before="75" w:after="15" w:line="230" w:lineRule="auto"/>
      </w:pPr>
      <w:r>
        <w:rPr>
          <w:b/>
          <w:sz w:val="21"/>
          <w:szCs w:val="21"/>
        </w:rPr>
        <w:t xml:space="preserve">Economics &amp; Business Teacher — Lahore School System</w:t>
      </w:r>
      <w:r>
        <w:rPr>
          <w:color w:val="3D4852"/>
          <w:sz w:val="19"/>
          <w:szCs w:val="19"/>
        </w:rPr>
        <w:t xml:space="preserve"> Lahore  ·  2023 – 2026</w:t>
      </w:r>
    </w:p>
    <w:p>
      <w:pPr>
        <w:ind w:left="200" w:hanging="200"/>
        <w:spacing w:before="0" w:after="0" w:line="228" w:lineRule="auto"/>
      </w:pPr>
      <w:r>
        <w:rPr>
          <w:sz w:val="21"/>
          <w:szCs w:val="21"/>
        </w:rPr>
        <w:t xml:space="preserve">• </w:t>
      </w:r>
      <w:r>
        <w:rPr>
          <w:sz w:val="21"/>
          <w:szCs w:val="21"/>
        </w:rPr>
        <w:t xml:space="preserve">Designed curriculum and taught quantitative problem solving.</w:t>
      </w:r>
    </w:p>
    <w:p>
      <w:pPr>
        <w:keepNext/>
        <w:keepLines/>
        <w:pBdr>
          <w:bottom w:val="single" w:sz="6" w:space="2" w:color="9AA5B1"/>
        </w:pBdr>
        <w:spacing w:before="120" w:after="45" w:line="230" w:lineRule="auto"/>
      </w:pPr>
      <w:r>
        <w:rPr>
          <w:b/>
          <w:caps/>
          <w:color w:val="1A1A1A"/>
          <w:spacing w:val="30"/>
          <w:sz w:val="20"/>
          <w:szCs w:val="20"/>
        </w:rPr>
        <w:t xml:space="preserve">Projects</w:t>
      </w:r>
    </w:p>
    <w:p>
      <w:pPr>
        <w:keepNext/>
        <w:keepLines/>
        <w:spacing w:before="75" w:after="15" w:line="230" w:lineRule="auto"/>
      </w:pPr>
      <w:r>
        <w:rPr>
          <w:b/>
          <w:sz w:val="21"/>
          <w:szCs w:val="21"/>
        </w:rPr>
        <w:t xml:space="preserve">OpenClaw Prep — Android exam-prep app</w:t>
      </w:r>
      <w:r>
        <w:rPr>
          <w:color w:val="3D4852"/>
          <w:sz w:val="19"/>
          <w:szCs w:val="19"/>
        </w:rPr>
        <w:t xml:space="preserve"> React Native · Expo (EAS) · TypeScript · Firebase  ·  Apr 2026</w:t>
      </w:r>
    </w:p>
    <w:p>
      <w:pPr>
        <w:ind w:left="200" w:hanging="200"/>
        <w:spacing w:before="0" w:after="0" w:line="228" w:lineRule="auto"/>
      </w:pPr>
      <w:r>
        <w:rPr>
          <w:sz w:val="21"/>
          <w:szCs w:val="21"/>
        </w:rPr>
        <w:t xml:space="preserve">• </w:t>
      </w:r>
      <w:r>
        <w:rPr>
          <w:sz w:val="21"/>
          <w:szCs w:val="21"/>
        </w:rPr>
        <w:t xml:space="preserve">Built a complete mobile product — Firebase Auth, Firestore sync, offline-first handling and in-app purchases. Release build in closed testing on Google Play Console; test access available on request.</w:t>
      </w:r>
    </w:p>
    <w:p>
      <w:pPr>
        <w:ind w:left="200" w:hanging="200"/>
        <w:spacing w:before="0" w:after="0" w:line="228" w:lineRule="auto"/>
      </w:pPr>
      <w:r>
        <w:rPr>
          <w:sz w:val="21"/>
          <w:szCs w:val="21"/>
        </w:rPr>
        <w:t xml:space="preserve">• </w:t>
      </w:r>
      <w:r>
        <w:rPr>
          <w:sz w:val="21"/>
          <w:szCs w:val="21"/>
        </w:rPr>
        <w:t xml:space="preserve">Implemented a runtime circuit breaker that degrades gracefully on backend failure, keeping the app usable during outages.</w:t>
      </w:r>
    </w:p>
    <w:p>
      <w:pPr>
        <w:keepNext/>
        <w:keepLines/>
        <w:spacing w:before="75" w:after="15" w:line="230" w:lineRule="auto"/>
      </w:pPr>
      <w:r>
        <w:rPr>
          <w:b/>
          <w:sz w:val="21"/>
          <w:szCs w:val="21"/>
        </w:rPr>
        <w:t xml:space="preserve">Self-Hosted Automation Platform</w:t>
      </w:r>
      <w:r>
        <w:rPr>
          <w:color w:val="3D4852"/>
          <w:sz w:val="19"/>
          <w:szCs w:val="19"/>
        </w:rPr>
        <w:t xml:space="preserve"> Oracle Cloud ARM64 · Docker · n8n · Tailscale · Linux</w:t>
      </w:r>
    </w:p>
    <w:p>
      <w:pPr>
        <w:ind w:left="200" w:hanging="200"/>
        <w:spacing w:before="0" w:after="0" w:line="228" w:lineRule="auto"/>
      </w:pPr>
      <w:r>
        <w:rPr>
          <w:sz w:val="21"/>
          <w:szCs w:val="21"/>
        </w:rPr>
        <w:t xml:space="preserve">• </w:t>
      </w:r>
      <w:r>
        <w:rPr>
          <w:sz w:val="21"/>
          <w:szCs w:val="21"/>
        </w:rPr>
        <w:t xml:space="preserve">Deployed an n8n automation stack on ARM64 Linux with Docker, fronted by Tailscale Funnel for stable HTTPS without a public IP; wrote a seven-phase runbook that let another engineer reproduce it unaided.</w:t>
      </w:r>
    </w:p>
    <w:p>
      <w:pPr>
        <w:keepNext/>
        <w:keepLines/>
        <w:spacing w:before="75" w:after="15" w:line="230" w:lineRule="auto"/>
      </w:pPr>
      <w:r>
        <w:rPr>
          <w:b/>
          <w:sz w:val="21"/>
          <w:szCs w:val="21"/>
        </w:rPr>
        <w:t xml:space="preserve">Browser Automation &amp; QA Harness</w:t>
      </w:r>
      <w:r>
        <w:rPr>
          <w:color w:val="3D4852"/>
          <w:sz w:val="19"/>
          <w:szCs w:val="19"/>
        </w:rPr>
        <w:t xml:space="preserve"> Python · Playwright · Model Context Protocol</w:t>
      </w:r>
    </w:p>
    <w:p>
      <w:pPr>
        <w:ind w:left="200" w:hanging="200"/>
        <w:spacing w:before="0" w:after="0" w:line="228" w:lineRule="auto"/>
      </w:pPr>
      <w:r>
        <w:rPr>
          <w:sz w:val="21"/>
          <w:szCs w:val="21"/>
        </w:rPr>
        <w:t xml:space="preserve">• </w:t>
      </w:r>
      <w:r>
        <w:rPr>
          <w:sz w:val="21"/>
          <w:szCs w:val="21"/>
        </w:rPr>
        <w:t xml:space="preserve">Converted a manual regression checklist into repeatable Playwright scripts across mobile, tablet and desktop breakpoints, exposed to AI agents over Model Context Protocol.</w:t>
      </w:r>
    </w:p>
    <w:p>
      <w:pPr>
        <w:keepNext/>
        <w:keepLines/>
        <w:spacing w:before="75" w:after="15" w:line="230" w:lineRule="auto"/>
      </w:pPr>
      <w:r>
        <w:rPr>
          <w:b/>
          <w:sz w:val="21"/>
          <w:szCs w:val="21"/>
        </w:rPr>
        <w:t xml:space="preserve">Agent Factory Prep — progressive MCQ learning app</w:t>
      </w:r>
      <w:r>
        <w:rPr>
          <w:color w:val="3D4852"/>
          <w:sz w:val="19"/>
          <w:szCs w:val="19"/>
        </w:rPr>
        <w:t xml:space="preserve"> HTML · JavaScript · Tailwind CSS · Vercel  ·  Feb 2026</w:t>
      </w:r>
      <w:r>
        <w:rPr>
          <w:sz w:val="19"/>
          <w:szCs w:val="19"/>
        </w:rPr>
        <w:t xml:space="preserve"> </w:t>
      </w:r>
      <w:hyperlink r:id="rId16">
        <w:r>
          <w:rPr>
            <w:color w:val="0B4F9E"/>
            <w:u w:val="single"/>
            <w:sz w:val="19"/>
            <w:szCs w:val="19"/>
          </w:rPr>
          <w:t xml:space="preserve">live app</w:t>
        </w:r>
      </w:hyperlink>
    </w:p>
    <w:p>
      <w:pPr>
        <w:ind w:left="200" w:hanging="200"/>
        <w:spacing w:before="0" w:after="0" w:line="228" w:lineRule="auto"/>
      </w:pPr>
      <w:r>
        <w:rPr>
          <w:sz w:val="21"/>
          <w:szCs w:val="21"/>
        </w:rPr>
        <w:t xml:space="preserve">• </w:t>
      </w:r>
      <w:r>
        <w:rPr>
          <w:sz w:val="21"/>
          <w:szCs w:val="21"/>
        </w:rPr>
        <w:t xml:space="preserve">Built and deployed a topic-by-topic practice tool covering 39 topics across three chapters, with per-topic scoring, answer explanations and a progress dashboard.</w:t>
      </w:r>
    </w:p>
    <w:p>
      <w:pPr>
        <w:keepNext/>
        <w:keepLines/>
        <w:pBdr>
          <w:bottom w:val="single" w:sz="6" w:space="2" w:color="9AA5B1"/>
        </w:pBdr>
        <w:spacing w:before="120" w:after="45" w:line="230" w:lineRule="auto"/>
      </w:pPr>
      <w:r>
        <w:rPr>
          <w:b/>
          <w:caps/>
          <w:color w:val="1A1A1A"/>
          <w:spacing w:val="30"/>
          <w:sz w:val="20"/>
          <w:szCs w:val="20"/>
        </w:rPr>
        <w:t>Earlier Career — Banking &amp; Finance</w:t>
      </w:r>
    </w:p>
    <w:p>
      <w:pPr>
        <w:keepNext/>
        <w:keepLines/>
        <w:spacing w:before="75" w:after="15" w:line="230" w:lineRule="auto"/>
      </w:pPr>
      <w:r>
        <w:rPr>
          <w:b/>
          <w:sz w:val="21"/>
          <w:szCs w:val="21"/>
        </w:rPr>
        <w:t>Admin &amp; Accounts Officer (OG-II) — Askari Commercial Bank Ltd, Islamic Banking Branch</w:t>
      </w:r>
      <w:r>
        <w:rPr>
          <w:color w:val="3D4852"/>
          <w:sz w:val="19"/>
          <w:szCs w:val="19"/>
        </w:rPr>
        <w:t xml:space="preserve"> Islamabad  ·  Feb 2007 – Jan 2009</w:t>
      </w:r>
    </w:p>
    <w:p>
      <w:pPr>
        <w:ind w:left="200" w:hanging="200"/>
        <w:spacing w:before="0" w:after="0" w:line="228" w:lineRule="auto"/>
      </w:pPr>
      <w:r>
        <w:rPr>
          <w:sz w:val="21"/>
          <w:szCs w:val="21"/>
        </w:rPr>
        <w:t xml:space="preserve">• </w:t>
      </w:r>
      <w:r>
        <w:rPr>
          <w:sz w:val="21"/>
          <w:szCs w:val="21"/>
        </w:rPr>
        <w:t>Audit and reconciliation procedures, daily deposits/advances/account-holder reporting, payroll and tax deductions, fixed-asset registers with depreciation, and monthly-to-annual financial statements.</w:t>
      </w:r>
    </w:p>
    <w:p>
      <w:pPr>
        <w:keepNext/>
        <w:keepLines/>
        <w:spacing w:before="75" w:after="15" w:line="230" w:lineRule="auto"/>
      </w:pPr>
      <w:r>
        <w:rPr>
          <w:b/>
          <w:sz w:val="21"/>
          <w:szCs w:val="21"/>
        </w:rPr>
        <w:t>Communication &amp; Accounts Officer — Kay &amp; A (Pvt.) Limited</w:t>
      </w:r>
      <w:r>
        <w:rPr>
          <w:color w:val="3D4852"/>
          <w:sz w:val="19"/>
          <w:szCs w:val="19"/>
        </w:rPr>
        <w:t xml:space="preserve"> Oct 2006 – Feb 2007</w:t>
      </w:r>
    </w:p>
    <w:p>
      <w:pPr>
        <w:ind w:left="200" w:hanging="200"/>
        <w:spacing w:before="0" w:after="0" w:line="228" w:lineRule="auto"/>
      </w:pPr>
      <w:r>
        <w:rPr>
          <w:sz w:val="21"/>
          <w:szCs w:val="21"/>
        </w:rPr>
        <w:t xml:space="preserve">• </w:t>
      </w:r>
      <w:r>
        <w:rPr>
          <w:sz w:val="21"/>
          <w:szCs w:val="21"/>
        </w:rPr>
        <w:t>Organisational expenditure reporting, management scheduling and client-facing administrative support.</w:t>
      </w:r>
    </w:p>
    <w:p>
      <w:pPr>
        <w:keepNext/>
        <w:keepLines/>
        <w:pBdr>
          <w:bottom w:val="single" w:sz="6" w:space="2" w:color="9AA5B1"/>
        </w:pBdr>
        <w:spacing w:before="120" w:after="45" w:line="230" w:lineRule="auto"/>
      </w:pPr>
      <w:r>
        <w:rPr>
          <w:b/>
          <w:caps/>
          <w:color w:val="1A1A1A"/>
          <w:spacing w:val="30"/>
          <w:sz w:val="20"/>
          <w:szCs w:val="20"/>
        </w:rPr>
        <w:t xml:space="preserve">Education</w:t>
      </w:r>
    </w:p>
    <w:p>
      <w:pPr>
        <w:spacing w:before="0" w:after="15" w:line="230" w:lineRule="auto"/>
      </w:pPr>
      <w:r>
        <w:rPr>
          <w:b/>
          <w:sz w:val="20"/>
          <w:szCs w:val="20"/>
        </w:rPr>
        <w:t xml:space="preserve">Agentic AI &amp; Robotics Engineering — Panaversity / PIAIC, Batch 83</w:t>
      </w:r>
      <w:r>
        <w:rPr>
          <w:color w:val="3D4852"/>
          <w:sz w:val="19"/>
          <w:szCs w:val="19"/>
        </w:rPr>
        <w:t xml:space="preserve"> In progress · expected May 2027</w:t>
      </w:r>
    </w:p>
    <w:p>
      <w:pPr>
        <w:spacing w:before="0" w:after="15" w:line="230" w:lineRule="auto"/>
      </w:pPr>
      <w:r>
        <w:rPr>
          <w:b/>
          <w:sz w:val="20"/>
          <w:szCs w:val="20"/>
        </w:rPr>
        <w:t xml:space="preserve">MSc Economics &amp; Finance — International Islamic University Islamabad</w:t>
      </w:r>
      <w:r>
        <w:rPr>
          <w:color w:val="3D4852"/>
          <w:sz w:val="19"/>
          <w:szCs w:val="19"/>
        </w:rPr>
        <w:t xml:space="preserve"> Distinction · CGPA 3.92 / 4.00</w:t>
      </w:r>
    </w:p>
    <w:p>
      <w:pPr>
        <w:spacing w:before="0" w:after="15" w:line="230" w:lineRule="auto"/>
      </w:pPr>
      <w:r>
        <w:rPr>
          <w:b/>
          <w:sz w:val="20"/>
          <w:szCs w:val="20"/>
        </w:rPr>
        <w:t xml:space="preserve">Bachelor of Education — Allama Iqbal Open University</w:t>
      </w:r>
    </w:p>
    <w:p>
      <w:pPr>
        <w:spacing w:before="0" w:after="15" w:line="230" w:lineRule="auto"/>
      </w:pPr>
      <w:r>
        <w:rPr>
          <w:b/>
          <w:sz w:val="20"/>
          <w:szCs w:val="20"/>
        </w:rPr>
        <w:t>Bachelor of Commerce — Punjab University</w:t>
      </w:r>
      <w:r>
        <w:rPr>
          <w:color w:val="3D4852"/>
          <w:sz w:val="19"/>
          <w:szCs w:val="19"/>
        </w:rPr>
        <w:t xml:space="preserve"> 1999 – 2001</w:t>
      </w:r>
    </w:p>
    <w:p>
      <w:pPr>
        <w:keepNext/>
        <w:keepLines/>
        <w:pBdr>
          <w:bottom w:val="single" w:sz="6" w:space="2" w:color="9AA5B1"/>
        </w:pBdr>
        <w:spacing w:before="120" w:after="45" w:line="230" w:lineRule="auto"/>
      </w:pPr>
      <w:r>
        <w:rPr>
          <w:b/>
          <w:caps/>
          <w:color w:val="1A1A1A"/>
          <w:spacing w:val="30"/>
          <w:sz w:val="20"/>
          <w:szCs w:val="20"/>
        </w:rPr>
        <w:t xml:space="preserve">Certifications</w:t>
      </w:r>
    </w:p>
    <w:p>
      <w:pPr>
        <w:spacing w:before="0" w:after="8" w:line="230" w:lineRule="auto"/>
      </w:pPr>
      <w:r>
        <w:rPr>
          <w:sz w:val="20"/>
          <w:szCs w:val="20"/>
        </w:rPr>
        <w:t>OpenClaw with General Agents (Jul 2026)  ·  Agent Factory Fundamentals: Building Digital FTEs (Jan 2026)  ·  General Agents Fundamentals Part 1 (Feb 2026)  ·  General Banking Course (2007)</w:t>
      </w:r>
    </w:p>
    <w:p>
      <w:pPr>
        <w:spacing w:before="0" w:after="15" w:line="230" w:lineRule="auto"/>
      </w:pPr>
      <w:r>
        <w:rPr>
          <w:color w:val="3D4852"/>
          <w:sz w:val="19"/>
          <w:szCs w:val="19"/>
        </w:rPr>
        <w:t xml:space="preserve">Three proctored exams passed — verify at </w:t>
      </w:r>
      <w:hyperlink r:id="rId13">
        <w:r>
          <w:rPr>
            <w:color w:val="0B4F9E"/>
            <w:u w:val="single"/>
            <w:sz w:val="19"/>
            <w:szCs w:val="19"/>
          </w:rPr>
          <w:t xml:space="preserve">panaversity.org/p/maleehabilalmb_x29cll</w:t>
        </w:r>
      </w:hyperlink>
    </w:p>
    <w:p>
      <w:pPr>
        <w:keepNext/>
        <w:keepLines/>
        <w:pBdr>
          <w:bottom w:val="single" w:sz="6" w:space="2" w:color="9AA5B1"/>
        </w:pBdr>
        <w:spacing w:before="120" w:after="45" w:line="230" w:lineRule="auto"/>
      </w:pPr>
      <w:r>
        <w:rPr>
          <w:b/>
          <w:caps/>
          <w:color w:val="1A1A1A"/>
          <w:spacing w:val="30"/>
          <w:sz w:val="20"/>
          <w:szCs w:val="20"/>
        </w:rPr>
        <w:t xml:space="preserve">Languages</w:t>
      </w:r>
    </w:p>
    <w:p>
      <w:pPr>
        <w:spacing w:before="0" w:after="0" w:line="230" w:lineRule="auto"/>
      </w:pPr>
      <w:r>
        <w:rPr>
          <w:sz w:val="20"/>
          <w:szCs w:val="20"/>
        </w:rPr>
        <w:t xml:space="preserve">English — full professional proficiency (IELTS 7.0)  ·  Urdu — native  ·  Mandarin Chinese — elementary</w:t>
      </w:r>
    </w:p>
    <w:sectPr>
      <w:pgSz w:w="11906" w:h="16838" w:orient="portrait"/>
      <w:pgMar w:top="660" w:right="820" w:bottom="560" w:left="820" w:header="440" w:footer="44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color w:val="000000"/>
        <w:sz w:val="21"/>
        <w:szCs w:val="21"/>
        <w:lang w:val="en-GB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styles" Target="styles.xml"/><Relationship Id="rId10" Type="http://schemas.openxmlformats.org/officeDocument/2006/relationships/hyperlink" Target="mailto:maleehabilal.mb@gmail.com" TargetMode="External"/><Relationship Id="rId11" Type="http://schemas.openxmlformats.org/officeDocument/2006/relationships/hyperlink" Target="https://github.com/Maleehabilalmb" TargetMode="External"/><Relationship Id="rId12" Type="http://schemas.openxmlformats.org/officeDocument/2006/relationships/hyperlink" Target="https://www.linkedin.com/in/maleehabilalmb" TargetMode="External"/><Relationship Id="rId13" Type="http://schemas.openxmlformats.org/officeDocument/2006/relationships/hyperlink" Target="https://panaversity.org/p/maleehabilalmb_x29cll" TargetMode="External"/><Relationship Id="rId14" Type="http://schemas.openxmlformats.org/officeDocument/2006/relationships/hyperlink" Target="https://mbdevstudio-omega.vercel.app/" TargetMode="External"/><Relationship Id="rId15" Type="http://schemas.openxmlformats.org/officeDocument/2006/relationships/hyperlink" Target="https://github.com/Maleehabilalmb/mbdevstudio" TargetMode="External"/><Relationship Id="rId16" Type="http://schemas.openxmlformats.org/officeDocument/2006/relationships/hyperlink" Target="https://app-xi-one-80.vercel.app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Maleeha Bilal - Forward Deployed Engineer CV</dc:title>
  <dc:creator>Maleeha Bilal</dc:creator>
  <cp:lastModifiedBy>Maleeha Bilal</cp:lastModifiedBy>
  <cp:revision>1</cp:revision>
  <dcterms:created xsi:type="dcterms:W3CDTF">2026-08-03T00:00:00Z</dcterms:created>
  <dcterms:modified xsi:type="dcterms:W3CDTF">2026-08-03T00:00:00Z</dcterms:modified>
</cp:coreProperties>
</file>